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media/image4.jpeg" ContentType="image/jpeg"/>
  <Override PartName="/word/media/image5.jpeg" ContentType="image/jpeg"/>
  <Override PartName="/word/media/image10.jpeg" ContentType="image/jpeg"/>
  <Override PartName="/word/media/image6.jpeg" ContentType="image/jpeg"/>
  <Override PartName="/word/media/image11.jpeg" ContentType="image/jpeg"/>
  <Override PartName="/word/media/image7.jpeg" ContentType="image/jpeg"/>
  <Override PartName="/word/media/image12.jpeg" ContentType="image/jpeg"/>
  <Override PartName="/word/media/image8.jpeg" ContentType="image/jpeg"/>
  <Override PartName="/word/media/image13.jpeg" ContentType="image/jpeg"/>
  <Override PartName="/word/media/image9.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center"/>
        <w:rPr>
          <w:rFonts w:ascii="Times New Roman;serif" w:hAnsi="Times New Roman;serif"/>
          <w:b/>
          <w:color w:val="000000"/>
          <w:sz w:val="28"/>
        </w:rPr>
      </w:pPr>
      <w:r>
        <w:rPr>
          <w:rFonts w:ascii="Times New Roman;serif" w:hAnsi="Times New Roman;serif"/>
          <w:b/>
          <w:color w:val="000000"/>
          <w:sz w:val="28"/>
        </w:rPr>
        <w:t>UNITED STATES</w:t>
      </w:r>
    </w:p>
    <w:p>
      <w:pPr>
        <w:pStyle w:val="TextBody"/>
        <w:bidi w:val="0"/>
        <w:spacing w:lineRule="auto" w:line="288" w:before="0" w:after="0"/>
        <w:jc w:val="center"/>
        <w:rPr>
          <w:rFonts w:ascii="Times New Roman;serif" w:hAnsi="Times New Roman;serif"/>
          <w:b/>
          <w:color w:val="000000"/>
          <w:sz w:val="28"/>
        </w:rPr>
      </w:pPr>
      <w:r>
        <w:rPr>
          <w:rFonts w:ascii="Times New Roman;serif" w:hAnsi="Times New Roman;serif"/>
          <w:b/>
          <w:color w:val="000000"/>
          <w:sz w:val="28"/>
        </w:rPr>
        <w:t>SECURITIES AND EXCHANGE COMMISSION</w:t>
      </w:r>
    </w:p>
    <w:p>
      <w:pPr>
        <w:pStyle w:val="TextBody"/>
        <w:bidi w:val="0"/>
        <w:spacing w:lineRule="auto" w:line="288" w:before="0" w:after="0"/>
        <w:jc w:val="center"/>
        <w:rPr>
          <w:rFonts w:ascii="Times New Roman;serif" w:hAnsi="Times New Roman;serif"/>
          <w:b/>
          <w:color w:val="000000"/>
          <w:sz w:val="28"/>
        </w:rPr>
      </w:pPr>
      <w:r>
        <w:rPr>
          <w:rFonts w:ascii="Times New Roman;serif" w:hAnsi="Times New Roman;serif"/>
          <w:b/>
          <w:color w:val="000000"/>
          <w:sz w:val="28"/>
        </w:rPr>
        <w:t>WASHINGTON, D.C. 20549</w:t>
      </w:r>
    </w:p>
    <w:p>
      <w:pPr>
        <w:pStyle w:val="TextBody"/>
        <w:bidi w:val="0"/>
        <w:spacing w:lineRule="auto" w:line="288" w:before="240" w:after="283"/>
        <w:jc w:val="center"/>
        <w:rPr>
          <w:rFonts w:ascii="Times New Roman;serif" w:hAnsi="Times New Roman;serif"/>
          <w:b/>
          <w:color w:val="000000"/>
          <w:sz w:val="32"/>
        </w:rPr>
      </w:pPr>
      <w:r>
        <w:rPr>
          <w:rFonts w:ascii="Times New Roman;serif" w:hAnsi="Times New Roman;serif"/>
          <w:b/>
          <w:color w:val="000000"/>
          <w:sz w:val="32"/>
        </w:rPr>
        <w:t>FORM 8-K</w:t>
      </w:r>
    </w:p>
    <w:p>
      <w:pPr>
        <w:pStyle w:val="TextBody"/>
        <w:bidi w:val="0"/>
        <w:spacing w:lineRule="auto" w:line="288" w:before="0" w:after="0"/>
        <w:jc w:val="center"/>
        <w:rPr>
          <w:rFonts w:ascii="Times New Roman;serif" w:hAnsi="Times New Roman;serif"/>
          <w:b/>
          <w:color w:val="000000"/>
          <w:sz w:val="28"/>
        </w:rPr>
      </w:pPr>
      <w:r>
        <w:rPr>
          <w:rFonts w:ascii="Times New Roman;serif" w:hAnsi="Times New Roman;serif"/>
          <w:b/>
          <w:color w:val="000000"/>
          <w:sz w:val="28"/>
        </w:rPr>
        <w:t>CURRENT REPORT PURSUANT TO</w:t>
      </w:r>
    </w:p>
    <w:p>
      <w:pPr>
        <w:pStyle w:val="TextBody"/>
        <w:bidi w:val="0"/>
        <w:spacing w:lineRule="auto" w:line="288" w:before="0" w:after="0"/>
        <w:jc w:val="center"/>
        <w:rPr>
          <w:rFonts w:ascii="Times New Roman;serif" w:hAnsi="Times New Roman;serif"/>
          <w:b/>
          <w:color w:val="000000"/>
          <w:sz w:val="28"/>
        </w:rPr>
      </w:pPr>
      <w:r>
        <w:rPr>
          <w:rFonts w:ascii="Times New Roman;serif" w:hAnsi="Times New Roman;serif"/>
          <w:b/>
          <w:color w:val="000000"/>
          <w:sz w:val="28"/>
        </w:rPr>
        <w:t>SECTION 13 OR 15(d) OF THE</w:t>
      </w:r>
    </w:p>
    <w:p>
      <w:pPr>
        <w:pStyle w:val="TextBody"/>
        <w:bidi w:val="0"/>
        <w:spacing w:lineRule="auto" w:line="288" w:before="0" w:after="0"/>
        <w:jc w:val="center"/>
        <w:rPr>
          <w:rFonts w:ascii="Times New Roman;serif" w:hAnsi="Times New Roman;serif"/>
          <w:b/>
          <w:color w:val="000000"/>
          <w:sz w:val="28"/>
        </w:rPr>
      </w:pPr>
      <w:r>
        <w:rPr>
          <w:rFonts w:ascii="Times New Roman;serif" w:hAnsi="Times New Roman;serif"/>
          <w:b/>
          <w:color w:val="000000"/>
          <w:sz w:val="28"/>
        </w:rPr>
        <w:t>SECURITIES EXCHANGE ACT OF 1934</w:t>
      </w:r>
    </w:p>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Date of report (Date of earliest event reported): August 10, 2026</w:t>
      </w:r>
    </w:p>
    <w:p>
      <w:pPr>
        <w:pStyle w:val="TextBody"/>
        <w:bidi w:val="0"/>
        <w:spacing w:lineRule="auto" w:line="288" w:before="240" w:after="283"/>
        <w:jc w:val="center"/>
        <w:rPr>
          <w:rFonts w:ascii="Times New Roman;serif" w:hAnsi="Times New Roman;serif"/>
          <w:b/>
          <w:color w:val="000000"/>
          <w:sz w:val="32"/>
        </w:rPr>
      </w:pPr>
      <w:r>
        <w:rPr>
          <w:rFonts w:ascii="Times New Roman;serif" w:hAnsi="Times New Roman;serif"/>
          <w:b/>
          <w:color w:val="000000"/>
          <w:sz w:val="32"/>
        </w:rPr>
        <w:t>HBT FINANCIAL, INC.</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(Exact name of registrant as specified in its charter)</w:t>
      </w:r>
    </w:p>
    <w:tbl>
      <w:tblPr>
        <w:tblW w:w="6958" w:type="dxa"/>
        <w:jc w:val="left"/>
        <w:tblInd w:w="0" w:type="dxa"/>
        <w:tblLayout w:type="fixed"/>
        <w:tblCellMar>
          <w:top w:w="28" w:type="dxa"/>
          <w:left w:w="28" w:type="dxa"/>
          <w:bottom w:w="28" w:type="dxa"/>
          <w:right w:w="28" w:type="dxa"/>
        </w:tblCellMar>
      </w:tblPr>
      <w:tblGrid>
        <w:gridCol w:w="960"/>
        <w:gridCol w:w="843"/>
        <w:gridCol w:w="852"/>
        <w:gridCol w:w="762"/>
        <w:gridCol w:w="762"/>
        <w:gridCol w:w="770"/>
        <w:gridCol w:w="586"/>
        <w:gridCol w:w="586"/>
        <w:gridCol w:w="837"/>
      </w:tblGrid>
      <w:tr>
        <w:trPr/>
        <w:tc>
          <w:tcPr>
            <w:tcW w:w="960" w:type="dxa"/>
            <w:tcBorders/>
            <w:vAlign w:val="center"/>
          </w:tcPr>
          <w:p>
            <w:pPr>
              <w:pStyle w:val="TableContents"/>
              <w:bidi w:val="0"/>
              <w:spacing w:before="0" w:after="283"/>
              <w:jc w:val="left"/>
              <w:rPr>
                <w:sz w:val="4"/>
                <w:szCs w:val="4"/>
              </w:rPr>
            </w:pPr>
            <w:r>
              <w:rPr>
                <w:sz w:val="4"/>
                <w:szCs w:val="4"/>
              </w:rPr>
            </w:r>
          </w:p>
        </w:tc>
        <w:tc>
          <w:tcPr>
            <w:tcW w:w="843" w:type="dxa"/>
            <w:tcBorders/>
            <w:vAlign w:val="center"/>
          </w:tcPr>
          <w:p>
            <w:pPr>
              <w:pStyle w:val="TableContents"/>
              <w:bidi w:val="0"/>
              <w:spacing w:before="0" w:after="283"/>
              <w:jc w:val="left"/>
              <w:rPr>
                <w:sz w:val="4"/>
                <w:szCs w:val="4"/>
              </w:rPr>
            </w:pPr>
            <w:r>
              <w:rPr>
                <w:sz w:val="4"/>
                <w:szCs w:val="4"/>
              </w:rPr>
            </w:r>
          </w:p>
        </w:tc>
        <w:tc>
          <w:tcPr>
            <w:tcW w:w="852"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r>
      <w:tr>
        <w:trPr/>
        <w:tc>
          <w:tcPr>
            <w:tcW w:w="2655"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Delaware</w:t>
            </w:r>
          </w:p>
        </w:tc>
        <w:tc>
          <w:tcPr>
            <w:tcW w:w="2294"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001-39085</w:t>
            </w:r>
          </w:p>
        </w:tc>
        <w:tc>
          <w:tcPr>
            <w:tcW w:w="2009"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37-1117216</w:t>
            </w:r>
          </w:p>
        </w:tc>
      </w:tr>
      <w:tr>
        <w:trPr/>
        <w:tc>
          <w:tcPr>
            <w:tcW w:w="26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(State or other jurisdiction</w:t>
              <w:br/>
              <w:t>of incorporation)</w:t>
            </w:r>
          </w:p>
        </w:tc>
        <w:tc>
          <w:tcPr>
            <w:tcW w:w="2294"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(Commission File Number)</w:t>
            </w:r>
          </w:p>
        </w:tc>
        <w:tc>
          <w:tcPr>
            <w:tcW w:w="20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(IRS Employer</w:t>
              <w:br/>
              <w:t>Identification Number)</w:t>
            </w:r>
          </w:p>
        </w:tc>
      </w:tr>
      <w:tr>
        <w:trPr/>
        <w:tc>
          <w:tcPr>
            <w:tcW w:w="26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401 North Hershey Road</w:t>
            </w:r>
          </w:p>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Bloomington, Illinois</w:t>
            </w:r>
          </w:p>
        </w:tc>
        <w:tc>
          <w:tcPr>
            <w:tcW w:w="22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9"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61704</w:t>
            </w:r>
          </w:p>
        </w:tc>
      </w:tr>
      <w:tr>
        <w:trPr/>
        <w:tc>
          <w:tcPr>
            <w:tcW w:w="26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(Address of principal executive</w:t>
              <w:br/>
              <w:t>offices)</w:t>
            </w:r>
          </w:p>
        </w:tc>
        <w:tc>
          <w:tcPr>
            <w:tcW w:w="22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9"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(Zip Code)</w:t>
            </w:r>
          </w:p>
        </w:tc>
      </w:tr>
    </w:tbl>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(309) 662-4444</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(Registrant’s telephone number, including area code)</w: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N/A</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(Former name or former address, if changed since last report)</w:t>
      </w:r>
    </w:p>
    <w:p>
      <w:pPr>
        <w:pStyle w:val="TextBody"/>
        <w:bidi w:val="0"/>
        <w:spacing w:lineRule="auto" w:line="288" w:before="240" w:after="283"/>
        <w:jc w:val="left"/>
        <w:rPr/>
      </w:pPr>
      <w:r>
        <w:rPr>
          <w:rFonts w:ascii="Times New Roman;serif" w:hAnsi="Times New Roman;serif"/>
          <w:b w:val="false"/>
          <w:color w:val="000000"/>
          <w:sz w:val="20"/>
        </w:rPr>
        <w:t>Check the appropriate box below if the Form 8-K filing is intended to simultaneously satisfy the filing obligation of the registrant under any of the following provisions (</w:t>
      </w:r>
      <w:r>
        <w:rPr>
          <w:rFonts w:ascii="Times New Roman;serif" w:hAnsi="Times New Roman;serif"/>
          <w:b w:val="false"/>
          <w:i/>
          <w:color w:val="000000"/>
          <w:sz w:val="20"/>
        </w:rPr>
        <w:t>see</w:t>
      </w:r>
      <w:r>
        <w:rPr>
          <w:color w:val="000000"/>
        </w:rPr>
        <w:t xml:space="preserve"> </w:t>
      </w:r>
      <w:r>
        <w:rPr>
          <w:rFonts w:ascii="Times New Roman;serif" w:hAnsi="Times New Roman;serif"/>
          <w:b w:val="false"/>
          <w:color w:val="000000"/>
          <w:sz w:val="20"/>
        </w:rPr>
        <w:t>General Instruction A.2. below):</w:t>
      </w:r>
    </w:p>
    <w:tbl>
      <w:tblPr>
        <w:tblW w:w="9522" w:type="dxa"/>
        <w:jc w:val="left"/>
        <w:tblInd w:w="0" w:type="dxa"/>
        <w:tblLayout w:type="fixed"/>
        <w:tblCellMar>
          <w:top w:w="28" w:type="dxa"/>
          <w:left w:w="28" w:type="dxa"/>
          <w:bottom w:w="28" w:type="dxa"/>
          <w:right w:w="28" w:type="dxa"/>
        </w:tblCellMar>
      </w:tblPr>
      <w:tblGrid>
        <w:gridCol w:w="124"/>
        <w:gridCol w:w="109"/>
        <w:gridCol w:w="109"/>
        <w:gridCol w:w="2685"/>
        <w:gridCol w:w="2685"/>
        <w:gridCol w:w="381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5" w:type="dxa"/>
            <w:tcBorders/>
            <w:vAlign w:val="center"/>
          </w:tcPr>
          <w:p>
            <w:pPr>
              <w:pStyle w:val="TableContents"/>
              <w:bidi w:val="0"/>
              <w:spacing w:before="0" w:after="283"/>
              <w:jc w:val="left"/>
              <w:rPr>
                <w:sz w:val="4"/>
                <w:szCs w:val="4"/>
              </w:rPr>
            </w:pPr>
            <w:r>
              <w:rPr>
                <w:sz w:val="4"/>
                <w:szCs w:val="4"/>
              </w:rPr>
            </w:r>
          </w:p>
        </w:tc>
        <w:tc>
          <w:tcPr>
            <w:tcW w:w="2685" w:type="dxa"/>
            <w:tcBorders/>
            <w:vAlign w:val="center"/>
          </w:tcPr>
          <w:p>
            <w:pPr>
              <w:pStyle w:val="TableContents"/>
              <w:bidi w:val="0"/>
              <w:spacing w:before="0" w:after="283"/>
              <w:jc w:val="left"/>
              <w:rPr>
                <w:sz w:val="4"/>
                <w:szCs w:val="4"/>
              </w:rPr>
            </w:pPr>
            <w:r>
              <w:rPr>
                <w:sz w:val="4"/>
                <w:szCs w:val="4"/>
              </w:rPr>
            </w:r>
          </w:p>
        </w:tc>
        <w:tc>
          <w:tcPr>
            <w:tcW w:w="381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240" w:after="283"/>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Written communications pursuant to Rule 425 under the Securities Act (17 CFR 230.425)</w:t>
            </w:r>
          </w:p>
        </w:tc>
      </w:tr>
      <w:tr>
        <w:trPr/>
        <w:tc>
          <w:tcPr>
            <w:tcW w:w="342"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Soliciting material pursuant to Rule 14a-12 under the Exchange Act (17 CFR 240.14a-12)</w:t>
            </w:r>
          </w:p>
        </w:tc>
      </w:tr>
      <w:tr>
        <w:trPr/>
        <w:tc>
          <w:tcPr>
            <w:tcW w:w="342"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14d-2(b) under the Exchange Act (17 CFR 240.14d-2(b))</w:t>
            </w:r>
          </w:p>
        </w:tc>
      </w:tr>
      <w:tr>
        <w:trPr/>
        <w:tc>
          <w:tcPr>
            <w:tcW w:w="342"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13e-4(c) under the Exchange Act (17 CFR 240.13e-4(c))</w:t>
            </w:r>
          </w:p>
        </w:tc>
      </w:tr>
    </w:tbl>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12(b) of the Act:</w:t>
      </w:r>
    </w:p>
    <w:tbl>
      <w:tblPr>
        <w:tblW w:w="8819" w:type="dxa"/>
        <w:jc w:val="left"/>
        <w:tblInd w:w="0" w:type="dxa"/>
        <w:tblLayout w:type="fixed"/>
        <w:tblCellMar>
          <w:top w:w="28" w:type="dxa"/>
          <w:left w:w="28" w:type="dxa"/>
          <w:bottom w:w="28" w:type="dxa"/>
          <w:right w:w="28" w:type="dxa"/>
        </w:tblCellMar>
      </w:tblPr>
      <w:tblGrid>
        <w:gridCol w:w="1266"/>
        <w:gridCol w:w="1108"/>
        <w:gridCol w:w="1121"/>
        <w:gridCol w:w="539"/>
        <w:gridCol w:w="539"/>
        <w:gridCol w:w="541"/>
        <w:gridCol w:w="1085"/>
        <w:gridCol w:w="1085"/>
        <w:gridCol w:w="1535"/>
      </w:tblGrid>
      <w:tr>
        <w:trPr/>
        <w:tc>
          <w:tcPr>
            <w:tcW w:w="1266" w:type="dxa"/>
            <w:tcBorders/>
            <w:vAlign w:val="center"/>
          </w:tcPr>
          <w:p>
            <w:pPr>
              <w:pStyle w:val="TableContents"/>
              <w:bidi w:val="0"/>
              <w:spacing w:before="0" w:after="283"/>
              <w:jc w:val="left"/>
              <w:rPr>
                <w:sz w:val="4"/>
                <w:szCs w:val="4"/>
              </w:rPr>
            </w:pPr>
            <w:r>
              <w:rPr>
                <w:sz w:val="4"/>
                <w:szCs w:val="4"/>
              </w:rPr>
            </w:r>
          </w:p>
        </w:tc>
        <w:tc>
          <w:tcPr>
            <w:tcW w:w="1108" w:type="dxa"/>
            <w:tcBorders/>
            <w:vAlign w:val="center"/>
          </w:tcPr>
          <w:p>
            <w:pPr>
              <w:pStyle w:val="TableContents"/>
              <w:bidi w:val="0"/>
              <w:spacing w:before="0" w:after="283"/>
              <w:jc w:val="left"/>
              <w:rPr>
                <w:sz w:val="4"/>
                <w:szCs w:val="4"/>
              </w:rPr>
            </w:pPr>
            <w:r>
              <w:rPr>
                <w:sz w:val="4"/>
                <w:szCs w:val="4"/>
              </w:rPr>
            </w:r>
          </w:p>
        </w:tc>
        <w:tc>
          <w:tcPr>
            <w:tcW w:w="1121"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535" w:type="dxa"/>
            <w:tcBorders/>
            <w:vAlign w:val="center"/>
          </w:tcPr>
          <w:p>
            <w:pPr>
              <w:pStyle w:val="TableContents"/>
              <w:bidi w:val="0"/>
              <w:spacing w:before="0" w:after="283"/>
              <w:jc w:val="left"/>
              <w:rPr>
                <w:sz w:val="4"/>
                <w:szCs w:val="4"/>
              </w:rPr>
            </w:pPr>
            <w:r>
              <w:rPr>
                <w:sz w:val="4"/>
                <w:szCs w:val="4"/>
              </w:rPr>
            </w:r>
          </w:p>
        </w:tc>
      </w:tr>
      <w:tr>
        <w:trPr/>
        <w:tc>
          <w:tcPr>
            <w:tcW w:w="3495"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Title of each class</w:t>
            </w:r>
          </w:p>
        </w:tc>
        <w:tc>
          <w:tcPr>
            <w:tcW w:w="1619"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Trading Symbol(s)</w:t>
            </w:r>
          </w:p>
        </w:tc>
        <w:tc>
          <w:tcPr>
            <w:tcW w:w="3705" w:type="dxa"/>
            <w:gridSpan w:val="3"/>
            <w:tcBorders>
              <w:top w:val="single" w:sz="8" w:space="0" w:color="000000"/>
              <w:left w:val="single" w:sz="8" w:space="0" w:color="000000"/>
              <w:right w:val="single" w:sz="8" w:space="0" w:color="000000"/>
            </w:tcBorders>
            <w:tcMar>
              <w:top w:w="52" w:type="dxa"/>
              <w:bottom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Name of each exchange on which registered</w:t>
            </w:r>
          </w:p>
        </w:tc>
      </w:tr>
      <w:tr>
        <w:trPr/>
        <w:tc>
          <w:tcPr>
            <w:tcW w:w="3495" w:type="dxa"/>
            <w:gridSpan w:val="3"/>
            <w:tcBorders>
              <w:top w:val="single" w:sz="8" w:space="0" w:color="000000"/>
              <w:left w:val="single" w:sz="8" w:space="0" w:color="000000"/>
              <w:bottom w:val="single" w:sz="8" w:space="0" w:color="000000"/>
            </w:tcBorders>
            <w:tcMar>
              <w:top w:w="52" w:type="dxa"/>
              <w:bottom w:w="3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Common Stock, par value $0.01 per share</w:t>
            </w:r>
          </w:p>
        </w:tc>
        <w:tc>
          <w:tcPr>
            <w:tcW w:w="1619" w:type="dxa"/>
            <w:gridSpan w:val="3"/>
            <w:tcBorders>
              <w:top w:val="single" w:sz="8" w:space="0" w:color="000000"/>
              <w:left w:val="single" w:sz="8" w:space="0" w:color="000000"/>
              <w:bottom w:val="single" w:sz="8" w:space="0" w:color="000000"/>
            </w:tcBorders>
            <w:tcMar>
              <w:top w:w="52" w:type="dxa"/>
              <w:bottom w:w="3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HBT</w:t>
            </w:r>
          </w:p>
        </w:tc>
        <w:tc>
          <w:tcPr>
            <w:tcW w:w="3705" w:type="dxa"/>
            <w:gridSpan w:val="3"/>
            <w:tcBorders>
              <w:top w:val="single" w:sz="8" w:space="0" w:color="000000"/>
              <w:left w:val="single" w:sz="8" w:space="0" w:color="000000"/>
              <w:bottom w:val="single" w:sz="8" w:space="0" w:color="000000"/>
              <w:right w:val="single" w:sz="8" w:space="0" w:color="000000"/>
            </w:tcBorders>
            <w:tcMar>
              <w:top w:w="52" w:type="dxa"/>
              <w:bottom w:w="3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The Nasdaq Stock Market LLC</w:t>
            </w:r>
          </w:p>
        </w:tc>
      </w:tr>
    </w:tbl>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Emerging growth company ☐</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76" w:before="0" w:after="0"/>
        <w:jc w:val="left"/>
        <w:rPr>
          <w:rFonts w:ascii="Times New Roman;serif" w:hAnsi="Times New Roman;serif"/>
          <w:b/>
          <w:color w:val="000000"/>
          <w:sz w:val="20"/>
        </w:rPr>
      </w:pPr>
      <w:r>
        <w:rPr>
          <w:rFonts w:ascii="Times New Roman;serif" w:hAnsi="Times New Roman;serif"/>
          <w:b/>
          <w:color w:val="000000"/>
          <w:sz w:val="20"/>
        </w:rPr>
        <w:t>Item 1.01. Entry into a Material Definitive Agreement.</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On August 10, 2026, HBT Financial, Inc., a Delaware corporation (“HBT” or the “Company”), HB-TYFG Merger, Inc., a Delaware corporation and wholly-owned subsidiary of HBT (“MergerCo”), and Tri-County Financial Group, Inc., a Delaware corporation (“TYFG”), entered into an Agreement and Plan of Merger (the “Merger Agreement”). The Merger Agreement provides that, upon the terms and subject to the conditions set forth therein, MergerCo will merge with and into TYFG (the “Merger”), with TYFG as the surviving entity, and as a result, TYFG will become a wholly-owned subsidiary of HBT. Immediately following the Merger, TYFG will merge with and into HBT, with HBT as the surviving entity. In addition, subsequent to the mergers and at a time to be determined by HBT, First State Bank, an Illinois state-chartered and non-member bank headquartered in Mendota, Illinois and a wholly-owned subsidiary of TYFG, will merge with and into Heartland Bank and Trust Company, an Illinois state chartered bank and a wholly-owned subsidiary of HBT (“Heartland Bank”), with Heartland Bank as the surviving bank. The Merger Agreement was unanimously approved and adopted by the board of directors of each of HBT and TYFG.</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Upon the terms and subject to the conditions of the Merger Agreement, at the effective time of the Merger (the “Effective Time”), each share of common stock, par value $1.00 per share, of TYFG that is issued and outstanding immediately prior to the Effective Time (other than treasury shares and shares that have exercised appraisal rights) will be converted into the right to receive, at the option of each TYFG stockholder, one of the following: (i) 2.4589 validly issued, fully paid and nonassessable shares of HBT common stock, par value $0.01 per share, (ii) cash in the amount of $71.01, or (iii) a combination of cash and shares of HBT common stock, in each case subject to adjustment and to the election and proration procedures as provided in the Merger Agreement. In lieu of fractional shares, holders of TYFG common stock will receive cash. In aggregate, based on TYFG’s common stock and stock options outstanding as of the date hereof, TYFG stockholders are expected to receive cash consideration of approximately $59.9 million and stock consideration of approximately 3.8 million shares of HBT common stock.</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The Merger Agreement contains customary representations and warranties from both HBT and TYFG, and each party has agreed to customary covenants, including, among others, covenants relating to (i) the conduct of TYFG’s business during the interim period between the execution of the Merger Agreement and the Effective Time, (ii) the obligation of TYFG to call a meeting of its stockholders to adopt the Merger Agreement and a requirement that the TYFG board of directors recommend that its stockholders adopt the Merger Agreement at the special meeting, and (iii) TYFG’s non-solicitation obligations relating to alternative acquisition proposals. Pursuant to the Merger Agreement, prior to the Effective Time, HBT has agreed to appoint current TYFG director Thomas K. Prescott to the Boards of Directors of HBT and Heartland Bank, subject to HBT's corporate governance procedures. In addition, the completion of the Merger is subject to customary conditions, including (a) adoption and approval of the Merger Agreement by the stockholders of TYFG, (b) receipt of required regulatory approvals, and (c) the effectiveness of a Registration Statement on Form S-4 for the HBT common stock to be issued in the Merger. The Merger Agreement provides certain termination rights for both HBT and TYFG and further provides for the payment of a termination fee of $7.25 million to be made by TYFG to HBT in case of termination under specified events. </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Concurrently with the execution of the Merger Agreement, each TYFG director and certain stockholders and officers of TYFG have executed voting and support agreements pursuant to which they have agreed to vote their TYFG shares in favor of the Merger Agreement at the TYFG stockholder meeting.</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The representations, warranties and covenants of each party set forth in the Merger Agreement have been made only for purposes of, and were and are solely for the benefit of the parties to, the Merger Agreement, may be subject to limitations agreed upon by the contracting parties, including being qualified by confidential disclosures made for the purposes of allocating contractual risk between the parties to the Merger Agreement instead of establishing these matters as facts, and may be subject to standards of materiality applicable to the contracting parties that differ from those applicable to investors. Accordingly, the representations and warranties in the Merger Agreement may not describe the actual state of affairs at the date they were made or at any other time, and investors should not rely on them as statements of fact. In addition, such representations and warranties (1) will not survive the consummation of the Merger and (2) were made only as of the date of the Merger Agreement or such other date as is specified in the Merger Agreement. Moreover, information concerning the subject matter of the representations and warranties may change after the date of the Merger Agreement, which subsequent information may or may not be fully reflected in the public disclosures. The Merger Agreement is included with this filing only to provide investors with information regarding the terms of the Merger Agreement, and not to provide investors with any other factual information regarding HBT or TYFG, their respective affiliates or their respective businesses. The Merger Agreement should not be read alone, but should instead be read in conjunction with the other information regarding HBT or TYFG, their respective affiliates or their respective businesses, the Merger Agreement and </w:t>
      </w:r>
    </w:p>
    <w:p>
      <w:pPr>
        <w:pStyle w:val="TextBody"/>
        <w:bidi w:val="0"/>
        <w:spacing w:before="0" w:after="0"/>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the Merger that will be contained in, or incorporated by reference into, the Registration Statement on Form S-4 that will include a proxy statement of TYFG and a prospectus of HBT, as well as in each of HBT’s and TYFG’s Annual Report on Form 10-K, Quarterly Reports on Form 10-Q, and in other documents HBT and TYFG file with the Securities and Exchange Commission (“SEC”).</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The foregoing description of the Merger Agreement does not purport to be complete and is qualified in its entirety by reference to the full text of the Merger Agreement, which is attached hereto as Exhibit 2.1 to this Current Report on Form 8-K (this “Report”) and incorporated by reference herein.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Item 7.01. Regulation FD Disclosure.</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On August 10, 2026, HBT and TYFG issued a joint press release announcing the execution of the Merger Agreement. A copy of the press release is furnished as Exhibit 99.1 to this Report.</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From time to time on and after August 10, 2026, HBT intends to provide supplemental information regarding the proposed transaction to analysts and investors in connection with certain presentations. A copy of an investor presentation (the “Investor Presentation”) is furnished as Exhibit 99.2 to this Report. The Investor Presentation will also be made available on the HBT’s investor relations website at ir.hbtfinancial.com under the Presentations section.</w:t>
      </w:r>
    </w:p>
    <w:p>
      <w:pPr>
        <w:pStyle w:val="TextBody"/>
        <w:bidi w:val="0"/>
        <w:spacing w:lineRule="auto" w:line="288" w:before="240" w:after="283"/>
        <w:jc w:val="left"/>
        <w:rPr>
          <w:rFonts w:ascii="Times New Roman;serif" w:hAnsi="Times New Roman;serif"/>
          <w:b w:val="false"/>
          <w:i/>
          <w:color w:val="000000"/>
          <w:sz w:val="20"/>
        </w:rPr>
      </w:pPr>
      <w:r>
        <w:rPr>
          <w:rFonts w:ascii="Times New Roman;serif" w:hAnsi="Times New Roman;serif"/>
          <w:b w:val="false"/>
          <w:i/>
          <w:color w:val="000000"/>
          <w:sz w:val="20"/>
        </w:rPr>
        <w:t>The information contained in Item 7.01, including Exhibits 99.1 and 99.2 furnished herewith, shall not be deemed “filed” for purposes of Section 18 of the Exchange Act, or otherwise subject to the liabilities under that section, nor shall it be deemed incorporated by reference into any registration statement or other document pursuant to the Securities Act, or into any filing or other document pursuant to the Exchange Act, except to the extent required by applicable law or regulation.</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Special Note Regarding Forward-Looking Statements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Certain statements in this Current Report on Form 8-K and the exhibits filed herewith, including statements regarding the expected timetable for completion of the proposed transaction, the results, effects and benefits of the proposed transaction, future opportunities and any other statements regarding future expectations, beliefs, plans, objectives, financial conditions, assumptions or future events or performance that are not historical facts are forward-looking statements based on assumptions currently believed to be valid. Forward-looking statements may include statements relating to the Company’s plans, strategies and expectations, near-term loan growth, net interest margin, mortgage banking profits, wealth management fees, expenses, asset quality, capital levels, continued earnings, and liquidity. Forward-looking statements are generally identifiable by use of the words “believe,” “may,” “will,” “should,” “could,” “expect,” “estimate,” “intend,” “anticipate,” “project,” “plan” or similar expressions. Forward-looking statements are frequently based on assumptions that may or may not materialize and are subject to numerous uncertainties that could cause actual results to differ materially from those anticipated in the forward-looking statements. The forward-looking statements are intended to be subject to the safe harbor provided by Section 27A of the Securities Act, Section 21E of the Exchange Act and the Private Securities Litigation Reform Act of 1995.</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These forward-looking statements involve significant risks and uncertainties that could cause actual results to differ materially from those anticipated, including, but not limited to, the possibility that stockholders of TYFG may not approve the merger agreement; the risk that a condition to closing of the proposed transaction may not be satisfied, that either party may terminate the merger agreement or that the closing of the proposed transaction might be delayed or not occur at all; potential adverse reactions or changes to business or employee relationships, including those resulting from the announcement or completion of the transaction; the diversion of management time on transaction-related issues; the ultimate timing, outcome and results of integrating the operations of TYFG into those of HBT; the effects of the merger in HBT’s future financial condition, results of operations, strategy and plans; and regulatory approvals of the transaction.</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Additional factors that could cause results to differ materially from those described above can be found in HBT’s Annual Report on Form 10-K for the year ended December 31, 2025, filed with the SEC on March 6, 2026, and in its subsequently filed Quarterly Reports on Form 10-Q, and in other documents HBT files with the SEC, each of which is on file with the SEC and available from HBT’s website at https://ir.hbtfinancial.com.</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All forward-looking statements speak only as of the date they are made and are based on information available at that time. Neither HBT nor TYFG assumes any obligation to update forward-looking statements to reflect circumstances or events that occur after the date the forward-looking statements were made or to reflect the occurrence of unanticipated events </w:t>
      </w:r>
    </w:p>
    <w:p>
      <w:pPr>
        <w:pStyle w:val="TextBody"/>
        <w:bidi w:val="0"/>
        <w:spacing w:before="0" w:after="0"/>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except as required by federal securities laws. As forward-looking statements involve significant risks and uncertainties, caution should be exercised against placing undue reliance on such statements.</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Important Information and Where to Find It</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In connection with the proposed transaction, HBT will file materials with the SEC, including a Registration Statement on Form S-4 of HBT that will include a proxy statement of TYFG and a prospectus of HBT. After the Registration Statement is declared effective by the SEC, HBT and TYFG intend to mail a definitive proxy statement/prospectus to the stockholders of TYFG. This Current Report on Form 8-K is not a substitute for the proxy statement/prospectus or the Registration Statement or for any other document that HBT or TYFG may file with the SEC and send to TYFG’s stockholders in connection with the proposed transaction. TYFG’S STOCKHOLDERS ARE URGED TO CAREFULLY AND THOROUGHLY READ THE PROXY STATEMENT/PROSPECTUS AND THE REGISTRATION STATEMENT, AS MAY BE AMENDED OR SUPPLEMENTED FROM TIME TO TIME, AND OTHER RELEVANT DOCUMENTS FILED BY HBT AND TYFG WITH THE SEC, WHEN THEY BECOME AVAILABLE BECAUSE THEY WILL CONTAIN IMPORTANT INFORMATION ABOUT HBT, TYFG, THE PROPOSED TRANSACTION, THE RISKS RELATED THERETO AND RELATED MATTERS.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Investors will be able to obtain free copies of the Registration Statement and proxy statement/prospectus, as each may be amended from time to time, and other relevant documents filed by HBT and TYFG with the SEC (when they become available) through the website maintained by the SEC at www.sec.gov. Copies of documents filed with the SEC by HBT will be available free of charge from HBT’s website at https://ir.hbtfinancial.com or by contacting HBT’s Investor Relations Department at HBTIR@hbtbank.com. Copies of documents filed with the SEC by TYFG are not available on TYFG's website, but will be provided free of charge upon request. To request such documents, please call (815) 538-2265.</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Participants in the Proxy Solicitation</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HBT, TYFG and their respective directors and certain of their executive officers and other members of management and employees may be deemed, under SEC rules, to be participants in the solicitation of proxies from TYFG’s stockholders in connection with the proposed transaction. Information regarding the executive officers and directors of HBT is included in its definitive proxy statement for its 2026 annual meeting filed with the SEC on April 8, 2026. Information regarding the executive officers and directors of TYFG and additional information regarding the persons who may be deemed participants and their direct and indirect interests, by security holdings or otherwise, will be set forth in the Registration Statement and proxy statement/prospectus and other materials when they are filed with the SEC in connection with the proposed transaction. Free copies of these documents may be obtained as described in the paragraphs above.</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No Offer or Solicitation</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This Current Report on Form 8-K does not constitute an offer to sell or the solicitation of an offer to subscribe for or buy any securities or a solicitation of any vote or approval with respect to the proposed transaction or otherwise, nor shall there be any sale, issuance or transfer of securities in any jurisdiction in which such offer, solicitation or sale would be unlawful prior to registration or qualification under the securities laws of any such jurisdiction.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9.01. Financial Statements and Exhibits.</w:t>
      </w:r>
    </w:p>
    <w:tbl>
      <w:tblPr>
        <w:tblW w:w="10205" w:type="dxa"/>
        <w:jc w:val="left"/>
        <w:tblInd w:w="0" w:type="dxa"/>
        <w:tblLayout w:type="fixed"/>
        <w:tblCellMar>
          <w:top w:w="28" w:type="dxa"/>
          <w:left w:w="28" w:type="dxa"/>
          <w:bottom w:w="28" w:type="dxa"/>
          <w:right w:w="28" w:type="dxa"/>
        </w:tblCellMar>
      </w:tblPr>
      <w:tblGrid>
        <w:gridCol w:w="467"/>
        <w:gridCol w:w="410"/>
        <w:gridCol w:w="411"/>
        <w:gridCol w:w="2611"/>
        <w:gridCol w:w="2602"/>
        <w:gridCol w:w="3704"/>
      </w:tblGrid>
      <w:tr>
        <w:trPr/>
        <w:tc>
          <w:tcPr>
            <w:tcW w:w="467"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2611" w:type="dxa"/>
            <w:tcBorders/>
            <w:vAlign w:val="center"/>
          </w:tcPr>
          <w:p>
            <w:pPr>
              <w:pStyle w:val="TableContents"/>
              <w:bidi w:val="0"/>
              <w:spacing w:before="0" w:after="283"/>
              <w:jc w:val="left"/>
              <w:rPr>
                <w:sz w:val="4"/>
                <w:szCs w:val="4"/>
              </w:rPr>
            </w:pPr>
            <w:r>
              <w:rPr>
                <w:sz w:val="4"/>
                <w:szCs w:val="4"/>
              </w:rPr>
            </w:r>
          </w:p>
        </w:tc>
        <w:tc>
          <w:tcPr>
            <w:tcW w:w="2602" w:type="dxa"/>
            <w:tcBorders/>
            <w:vAlign w:val="center"/>
          </w:tcPr>
          <w:p>
            <w:pPr>
              <w:pStyle w:val="TableContents"/>
              <w:bidi w:val="0"/>
              <w:spacing w:before="0" w:after="283"/>
              <w:jc w:val="left"/>
              <w:rPr>
                <w:sz w:val="4"/>
                <w:szCs w:val="4"/>
              </w:rPr>
            </w:pPr>
            <w:r>
              <w:rPr>
                <w:sz w:val="4"/>
                <w:szCs w:val="4"/>
              </w:rPr>
            </w:r>
          </w:p>
        </w:tc>
        <w:tc>
          <w:tcPr>
            <w:tcW w:w="3704" w:type="dxa"/>
            <w:tcBorders/>
            <w:vAlign w:val="center"/>
          </w:tcPr>
          <w:p>
            <w:pPr>
              <w:pStyle w:val="TableContents"/>
              <w:bidi w:val="0"/>
              <w:spacing w:before="0" w:after="283"/>
              <w:jc w:val="left"/>
              <w:rPr>
                <w:sz w:val="4"/>
                <w:szCs w:val="4"/>
              </w:rPr>
            </w:pPr>
            <w:r>
              <w:rPr>
                <w:sz w:val="4"/>
                <w:szCs w:val="4"/>
              </w:rPr>
            </w:r>
          </w:p>
        </w:tc>
      </w:tr>
      <w:tr>
        <w:trPr/>
        <w:tc>
          <w:tcPr>
            <w:tcW w:w="1288"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Exhibit Number</w:t>
            </w:r>
          </w:p>
        </w:tc>
        <w:tc>
          <w:tcPr>
            <w:tcW w:w="8917"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Description of Exhibit</w:t>
            </w:r>
          </w:p>
        </w:tc>
      </w:tr>
      <w:tr>
        <w:trPr/>
        <w:tc>
          <w:tcPr>
            <w:tcW w:w="12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88"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hbt-20260810ex21.htm">
              <w:r>
                <w:rPr>
                  <w:rStyle w:val="InternetLink"/>
                  <w:rFonts w:ascii="Times New Roman;serif" w:hAnsi="Times New Roman;serif"/>
                  <w:b w:val="false"/>
                  <w:color w:val="0000FF"/>
                  <w:sz w:val="20"/>
                  <w:u w:val="single"/>
                </w:rPr>
                <w:t>2.1</w:t>
              </w:r>
            </w:hyperlink>
          </w:p>
        </w:tc>
        <w:tc>
          <w:tcPr>
            <w:tcW w:w="8917"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Agreement and Plan of Merger between HBT Financial, Inc., HB-TYFG Merger, Inc. and Tri-County Financial Group, Inc., dated August 10, 2026.*</w:t>
            </w:r>
          </w:p>
        </w:tc>
      </w:tr>
      <w:tr>
        <w:trPr/>
        <w:tc>
          <w:tcPr>
            <w:tcW w:w="12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88"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hbt-20260810ex991.htm">
              <w:r>
                <w:rPr>
                  <w:rStyle w:val="InternetLink"/>
                  <w:rFonts w:ascii="Times New Roman;serif" w:hAnsi="Times New Roman;serif"/>
                  <w:b w:val="false"/>
                  <w:color w:val="0000FF"/>
                  <w:sz w:val="20"/>
                  <w:u w:val="single"/>
                </w:rPr>
                <w:t>99.1</w:t>
              </w:r>
            </w:hyperlink>
          </w:p>
        </w:tc>
        <w:tc>
          <w:tcPr>
            <w:tcW w:w="891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Press Release dated August 10, 2026.</w:t>
            </w:r>
          </w:p>
        </w:tc>
      </w:tr>
      <w:tr>
        <w:trPr/>
        <w:tc>
          <w:tcPr>
            <w:tcW w:w="12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88"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hbt-20260810ex992.htm">
              <w:r>
                <w:rPr>
                  <w:rStyle w:val="InternetLink"/>
                  <w:rFonts w:ascii="Times New Roman;serif" w:hAnsi="Times New Roman;serif"/>
                  <w:b w:val="false"/>
                  <w:color w:val="0000FF"/>
                  <w:sz w:val="20"/>
                  <w:u w:val="single"/>
                </w:rPr>
                <w:t>99.2</w:t>
              </w:r>
            </w:hyperlink>
          </w:p>
        </w:tc>
        <w:tc>
          <w:tcPr>
            <w:tcW w:w="891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Investor Presentation dated August 10, 2026.</w:t>
            </w:r>
          </w:p>
        </w:tc>
      </w:tr>
      <w:tr>
        <w:trPr/>
        <w:tc>
          <w:tcPr>
            <w:tcW w:w="12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88"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8917"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(embedded within the Inline XBRL document).</w:t>
            </w:r>
          </w:p>
        </w:tc>
      </w:tr>
    </w:tbl>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The Company has omitted schedules and similar attachments to the subject agreement pursuant to Item 601(b) of Regulation S-K. The Company will furnish a copy of any omitted schedule or similar attachment to the SEC upon request.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75260"/>
                <wp:effectExtent l="0" t="0" r="0" b="0"/>
                <wp:wrapNone/>
                <wp:docPr id="4"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thereunto duly authorized.</w:t>
      </w:r>
    </w:p>
    <w:tbl>
      <w:tblPr>
        <w:tblW w:w="5466" w:type="dxa"/>
        <w:jc w:val="left"/>
        <w:tblInd w:w="0" w:type="dxa"/>
        <w:tblLayout w:type="fixed"/>
        <w:tblCellMar>
          <w:top w:w="28" w:type="dxa"/>
          <w:left w:w="28" w:type="dxa"/>
          <w:bottom w:w="28" w:type="dxa"/>
          <w:right w:w="28" w:type="dxa"/>
        </w:tblCellMar>
      </w:tblPr>
      <w:tblGrid>
        <w:gridCol w:w="705"/>
        <w:gridCol w:w="621"/>
        <w:gridCol w:w="624"/>
        <w:gridCol w:w="337"/>
        <w:gridCol w:w="337"/>
        <w:gridCol w:w="337"/>
        <w:gridCol w:w="727"/>
        <w:gridCol w:w="727"/>
        <w:gridCol w:w="1051"/>
      </w:tblGrid>
      <w:tr>
        <w:trPr/>
        <w:tc>
          <w:tcPr>
            <w:tcW w:w="705"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727" w:type="dxa"/>
            <w:tcBorders/>
            <w:vAlign w:val="center"/>
          </w:tcPr>
          <w:p>
            <w:pPr>
              <w:pStyle w:val="TableContents"/>
              <w:bidi w:val="0"/>
              <w:spacing w:before="0" w:after="283"/>
              <w:jc w:val="left"/>
              <w:rPr>
                <w:sz w:val="4"/>
                <w:szCs w:val="4"/>
              </w:rPr>
            </w:pPr>
            <w:r>
              <w:rPr>
                <w:sz w:val="4"/>
                <w:szCs w:val="4"/>
              </w:rPr>
            </w:r>
          </w:p>
        </w:tc>
        <w:tc>
          <w:tcPr>
            <w:tcW w:w="727"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6"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HBT FINANCIAL, INC.</w:t>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25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Peter R. Chapman</w:t>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Name: Peter R. Chapman</w:t>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Title: Chief Financial Officer</w:t>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 August 10, 2026</w:t>
            </w:r>
          </w:p>
        </w:tc>
        <w:tc>
          <w:tcPr>
            <w:tcW w:w="10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erif" w:hAnsi="Times New Roman;serif"/>
          <w:b/>
          <w:color w:val="000000"/>
          <w:sz w:val="24"/>
        </w:rPr>
      </w:pPr>
      <w:r>
        <w:rPr>
          <w:rFonts w:ascii="Times New Roman;serif" w:hAnsi="Times New Roman;serif"/>
          <w:b/>
          <w:color w:val="000000"/>
          <w:sz w:val="24"/>
        </w:rPr>
        <w:t>Exhibit 2.1</w:t>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75260"/>
                <wp:effectExtent l="0" t="0" r="0" b="0"/>
                <wp:wrapNone/>
                <wp:docPr id="5" name="Frame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6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240"/>
        <w:jc w:val="center"/>
        <w:rPr/>
      </w:pPr>
      <w:r>
        <w:rPr/>
      </w:r>
    </w:p>
    <w:p>
      <w:pPr>
        <w:pStyle w:val="TextBody"/>
        <w:bidi w:val="0"/>
        <w:spacing w:lineRule="auto" w:line="288" w:before="2400" w:after="240"/>
        <w:jc w:val="center"/>
        <w:rPr/>
      </w:pPr>
      <w:r>
        <w:rPr>
          <w:rFonts w:ascii="Times New Roman;serif" w:hAnsi="Times New Roman;serif"/>
          <w:b/>
          <w:color w:val="000000"/>
          <w:sz w:val="24"/>
        </w:rPr>
        <w:t>AGREEMENT</w:t>
      </w:r>
      <w:r>
        <w:rPr>
          <w:color w:val="000000"/>
        </w:rPr>
        <w:t xml:space="preserve"> </w:t>
      </w:r>
      <w:r>
        <w:rPr>
          <w:rFonts w:ascii="Times New Roman;serif" w:hAnsi="Times New Roman;serif"/>
          <w:b/>
          <w:color w:val="000000"/>
          <w:sz w:val="24"/>
        </w:rPr>
        <w:t>AND</w:t>
      </w:r>
      <w:r>
        <w:rPr>
          <w:color w:val="000000"/>
        </w:rPr>
        <w:t xml:space="preserve"> </w:t>
      </w:r>
      <w:r>
        <w:rPr>
          <w:rFonts w:ascii="Times New Roman;serif" w:hAnsi="Times New Roman;serif"/>
          <w:b/>
          <w:color w:val="000000"/>
          <w:sz w:val="24"/>
        </w:rPr>
        <w:t>PLAN</w:t>
      </w:r>
      <w:r>
        <w:rPr>
          <w:color w:val="000000"/>
        </w:rPr>
        <w:t xml:space="preserve"> </w:t>
      </w:r>
      <w:r>
        <w:rPr>
          <w:rFonts w:ascii="Times New Roman;serif" w:hAnsi="Times New Roman;serif"/>
          <w:b/>
          <w:color w:val="000000"/>
          <w:sz w:val="24"/>
        </w:rPr>
        <w:t>OF</w:t>
      </w:r>
      <w:r>
        <w:rPr>
          <w:color w:val="000000"/>
        </w:rPr>
        <w:t xml:space="preserve"> </w:t>
      </w:r>
      <w:r>
        <w:rPr>
          <w:rFonts w:ascii="Times New Roman;serif" w:hAnsi="Times New Roman;serif"/>
          <w:b/>
          <w:color w:val="000000"/>
          <w:sz w:val="24"/>
        </w:rPr>
        <w:t>MERGER</w:t>
      </w:r>
    </w:p>
    <w:p>
      <w:pPr>
        <w:pStyle w:val="TextBody"/>
        <w:bidi w:val="0"/>
        <w:spacing w:lineRule="auto" w:line="288" w:before="0" w:after="240"/>
        <w:jc w:val="center"/>
        <w:rPr>
          <w:rFonts w:ascii="Times New Roman;serif" w:hAnsi="Times New Roman;serif"/>
          <w:b/>
          <w:color w:val="000000"/>
          <w:sz w:val="24"/>
        </w:rPr>
      </w:pPr>
      <w:r>
        <w:rPr>
          <w:rFonts w:ascii="Times New Roman;serif" w:hAnsi="Times New Roman;serif"/>
          <w:b/>
          <w:color w:val="000000"/>
          <w:sz w:val="24"/>
        </w:rPr>
        <w:t>BETWEEN</w:t>
      </w:r>
    </w:p>
    <w:p>
      <w:pPr>
        <w:pStyle w:val="TextBody"/>
        <w:bidi w:val="0"/>
        <w:spacing w:lineRule="auto" w:line="288" w:before="0" w:after="240"/>
        <w:jc w:val="center"/>
        <w:rPr/>
      </w:pPr>
      <w:r>
        <w:rPr>
          <w:rFonts w:ascii="Times New Roman;serif" w:hAnsi="Times New Roman;serif"/>
          <w:b/>
          <w:color w:val="000000"/>
          <w:sz w:val="24"/>
        </w:rPr>
        <w:t>HBT</w:t>
      </w:r>
      <w:r>
        <w:rPr>
          <w:color w:val="000000"/>
        </w:rPr>
        <w:t xml:space="preserve"> </w:t>
      </w:r>
      <w:r>
        <w:rPr>
          <w:rFonts w:ascii="Times New Roman;serif" w:hAnsi="Times New Roman;serif"/>
          <w:b/>
          <w:color w:val="000000"/>
          <w:sz w:val="24"/>
        </w:rPr>
        <w:t>FINANCIAL,</w:t>
      </w:r>
      <w:r>
        <w:rPr>
          <w:color w:val="000000"/>
        </w:rPr>
        <w:t xml:space="preserve"> </w:t>
      </w:r>
      <w:r>
        <w:rPr>
          <w:rFonts w:ascii="Times New Roman;serif" w:hAnsi="Times New Roman;serif"/>
          <w:b/>
          <w:color w:val="000000"/>
          <w:sz w:val="24"/>
        </w:rPr>
        <w:t xml:space="preserve">INC., </w:t>
      </w:r>
    </w:p>
    <w:p>
      <w:pPr>
        <w:pStyle w:val="TextBody"/>
        <w:bidi w:val="0"/>
        <w:spacing w:lineRule="auto" w:line="288" w:before="0" w:after="240"/>
        <w:jc w:val="center"/>
        <w:rPr>
          <w:rFonts w:ascii="Times New Roman;serif" w:hAnsi="Times New Roman;serif"/>
          <w:b/>
          <w:color w:val="000000"/>
          <w:sz w:val="24"/>
        </w:rPr>
      </w:pPr>
      <w:r>
        <w:rPr>
          <w:rFonts w:ascii="Times New Roman;serif" w:hAnsi="Times New Roman;serif"/>
          <w:b/>
          <w:color w:val="000000"/>
          <w:sz w:val="24"/>
        </w:rPr>
        <w:t>HB-TYFG MERGER, INC.</w:t>
      </w:r>
    </w:p>
    <w:p>
      <w:pPr>
        <w:pStyle w:val="TextBody"/>
        <w:bidi w:val="0"/>
        <w:spacing w:lineRule="auto" w:line="288" w:before="0" w:after="240"/>
        <w:jc w:val="center"/>
        <w:rPr>
          <w:rFonts w:ascii="Times New Roman;serif" w:hAnsi="Times New Roman;serif"/>
          <w:b/>
          <w:color w:val="000000"/>
          <w:sz w:val="24"/>
        </w:rPr>
      </w:pPr>
      <w:r>
        <w:rPr>
          <w:rFonts w:ascii="Times New Roman;serif" w:hAnsi="Times New Roman;serif"/>
          <w:b/>
          <w:color w:val="000000"/>
          <w:sz w:val="24"/>
        </w:rPr>
        <w:t>AND</w:t>
      </w:r>
    </w:p>
    <w:p>
      <w:pPr>
        <w:pStyle w:val="TextBody"/>
        <w:bidi w:val="0"/>
        <w:spacing w:lineRule="auto" w:line="288" w:before="0" w:after="240"/>
        <w:jc w:val="center"/>
        <w:rPr>
          <w:rFonts w:ascii="Times New Roman;serif" w:hAnsi="Times New Roman;serif"/>
          <w:b/>
          <w:color w:val="000000"/>
          <w:sz w:val="24"/>
        </w:rPr>
      </w:pPr>
      <w:r>
        <w:rPr>
          <w:rFonts w:ascii="Times New Roman;serif" w:hAnsi="Times New Roman;serif"/>
          <w:b/>
          <w:color w:val="000000"/>
          <w:sz w:val="24"/>
        </w:rPr>
        <w:t>TRI-COUNTY FINANCIAL GROUP, INC.</w:t>
      </w:r>
    </w:p>
    <w:p>
      <w:pPr>
        <w:pStyle w:val="TextBody"/>
        <w:bidi w:val="0"/>
        <w:spacing w:before="0" w:after="240"/>
        <w:jc w:val="center"/>
        <w:rPr/>
      </w:pPr>
      <w:r>
        <w:rPr/>
      </w:r>
    </w:p>
    <w:p>
      <w:pPr>
        <w:pStyle w:val="TextBody"/>
        <w:bidi w:val="0"/>
        <w:spacing w:lineRule="auto" w:line="288" w:before="0" w:after="240"/>
        <w:jc w:val="center"/>
        <w:rPr>
          <w:rFonts w:ascii="Times New Roman;serif" w:hAnsi="Times New Roman;serif"/>
          <w:b/>
          <w:color w:val="000000"/>
          <w:sz w:val="24"/>
        </w:rPr>
      </w:pPr>
      <w:r>
        <w:rPr>
          <w:rFonts w:ascii="Times New Roman;serif" w:hAnsi="Times New Roman;serif"/>
          <w:b/>
          <w:color w:val="000000"/>
          <w:sz w:val="24"/>
        </w:rPr>
        <w:t>AUGUST 10,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594995"/>
                <wp:effectExtent l="0" t="0" r="0" b="0"/>
                <wp:wrapNone/>
                <wp:docPr id="6" name="Frame6"/>
                <a:graphic xmlns:a="http://schemas.openxmlformats.org/drawingml/2006/main">
                  <a:graphicData uri="http://schemas.microsoft.com/office/word/2010/wordprocessingShape">
                    <wps:wsp>
                      <wps:cNvSpPr txBox="1"/>
                      <wps:spPr>
                        <a:xfrm>
                          <a:off x="0" y="0"/>
                          <a:ext cx="6480175" cy="594995"/>
                        </a:xfrm>
                        <a:prstGeom prst="rect"/>
                        <a:solidFill>
                          <a:srgbClr val="FFFFFF"/>
                        </a:solidFill>
                      </wps:spPr>
                      <wps:txbx>
                        <w:txbxContent>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0"/>
                                    <w:jc w:val="center"/>
                                    <w:rPr/>
                                  </w:pPr>
                                  <w:r>
                                    <w:rPr/>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6.85pt;mso-wrap-distance-left:0pt;mso-wrap-distance-right:0pt;mso-wrap-distance-top:0pt;mso-wrap-distance-bottom:0pt;margin-top:0pt;mso-position-vertical:top;mso-position-vertical-relative:text;margin-left:0pt;mso-position-horizontal:left;mso-position-horizontal-relative:text">
                <v:textbox>
                  <w:txbxContent>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0"/>
                              <w:jc w:val="center"/>
                              <w:rPr/>
                            </w:pPr>
                            <w:r>
                              <w:rPr/>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center"/>
        <w:rPr>
          <w:rFonts w:ascii="Times New Roman;serif" w:hAnsi="Times New Roman;serif"/>
          <w:b/>
          <w:color w:val="000000"/>
          <w:sz w:val="24"/>
        </w:rPr>
      </w:pPr>
      <w:r>
        <w:rPr>
          <w:rFonts w:ascii="Times New Roman;serif" w:hAnsi="Times New Roman;serif"/>
          <w:b/>
          <w:color w:val="000000"/>
          <w:sz w:val="24"/>
        </w:rPr>
        <w:t>TABLE OF CONTENTS</w:t>
      </w:r>
    </w:p>
    <w:p>
      <w:pPr>
        <w:pStyle w:val="TextBody"/>
        <w:bidi w:val="0"/>
        <w:spacing w:lineRule="auto" w:line="288" w:before="0" w:after="240"/>
        <w:jc w:val="right"/>
        <w:rPr>
          <w:rFonts w:ascii="Times New Roman;serif" w:hAnsi="Times New Roman;serif"/>
          <w:b/>
          <w:color w:val="000000"/>
          <w:sz w:val="24"/>
        </w:rPr>
      </w:pPr>
      <w:r>
        <w:rPr>
          <w:rFonts w:ascii="Times New Roman;serif" w:hAnsi="Times New Roman;serif"/>
          <w:b/>
          <w:color w:val="000000"/>
          <w:sz w:val="24"/>
        </w:rPr>
        <w:t>Page</w:t>
      </w:r>
    </w:p>
    <w:p>
      <w:pPr>
        <w:pStyle w:val="TextBody"/>
        <w:bidi w:val="0"/>
        <w:spacing w:lineRule="auto" w:line="288" w:before="0" w:after="0"/>
        <w:ind w:left="0" w:right="0" w:hanging="1800"/>
        <w:jc w:val="left"/>
        <w:rPr/>
      </w:pPr>
      <w:r>
        <w:rPr>
          <w:rFonts w:ascii="Times New Roman;serif" w:hAnsi="Times New Roman;serif"/>
          <w:b w:val="false"/>
          <w:color w:val="000000"/>
          <w:sz w:val="24"/>
          <w:u w:val="single"/>
        </w:rPr>
        <w:t>Section 1.1</w:t>
      </w:r>
      <w:r>
        <w:rPr>
          <w:color w:val="000000"/>
        </w:rPr>
        <w:t>    </w:t>
      </w:r>
      <w:r>
        <w:rPr>
          <w:rFonts w:ascii="Times New Roman;serif" w:hAnsi="Times New Roman;serif"/>
          <w:b w:val="false"/>
          <w:color w:val="000000"/>
          <w:sz w:val="24"/>
          <w:u w:val="single"/>
        </w:rPr>
        <w:t>The Merger</w:t>
      </w:r>
      <w:r>
        <w:rPr>
          <w:color w:val="000000"/>
        </w:rPr>
        <w:t>    </w:t>
      </w:r>
      <w:r>
        <w:rPr>
          <w:rFonts w:ascii="Times New Roman;serif" w:hAnsi="Times New Roman;serif"/>
          <w:b w:val="false"/>
          <w:color w:val="000000"/>
          <w:sz w:val="24"/>
        </w:rPr>
        <w:t>2</w:t>
      </w:r>
    </w:p>
    <w:p>
      <w:pPr>
        <w:pStyle w:val="TextBody"/>
        <w:bidi w:val="0"/>
        <w:spacing w:lineRule="auto" w:line="288" w:before="0" w:after="0"/>
        <w:ind w:left="0" w:right="0" w:hanging="1800"/>
        <w:jc w:val="left"/>
        <w:rPr/>
      </w:pPr>
      <w:r>
        <w:rPr>
          <w:rFonts w:ascii="Times New Roman;serif" w:hAnsi="Times New Roman;serif"/>
          <w:b w:val="false"/>
          <w:color w:val="000000"/>
          <w:sz w:val="24"/>
          <w:u w:val="single"/>
        </w:rPr>
        <w:t>Section 1.2</w:t>
      </w:r>
      <w:r>
        <w:rPr>
          <w:color w:val="000000"/>
        </w:rPr>
        <w:t>    </w:t>
      </w:r>
      <w:r>
        <w:rPr>
          <w:rFonts w:ascii="Times New Roman;serif" w:hAnsi="Times New Roman;serif"/>
          <w:b w:val="false"/>
          <w:color w:val="000000"/>
          <w:sz w:val="24"/>
          <w:u w:val="single"/>
        </w:rPr>
        <w:t>Effective Time; Closing</w:t>
      </w:r>
      <w:r>
        <w:rPr>
          <w:color w:val="000000"/>
        </w:rPr>
        <w:t>    </w:t>
      </w:r>
      <w:r>
        <w:rPr>
          <w:rFonts w:ascii="Times New Roman;serif" w:hAnsi="Times New Roman;serif"/>
          <w:b w:val="false"/>
          <w:color w:val="000000"/>
          <w:sz w:val="24"/>
        </w:rPr>
        <w:t>2</w:t>
      </w:r>
    </w:p>
    <w:p>
      <w:pPr>
        <w:pStyle w:val="TextBody"/>
        <w:bidi w:val="0"/>
        <w:spacing w:lineRule="auto" w:line="288" w:before="0" w:after="0"/>
        <w:ind w:left="0" w:right="0" w:hanging="1800"/>
        <w:jc w:val="left"/>
        <w:rPr/>
      </w:pPr>
      <w:r>
        <w:rPr>
          <w:rFonts w:ascii="Times New Roman;serif" w:hAnsi="Times New Roman;serif"/>
          <w:b w:val="false"/>
          <w:color w:val="000000"/>
          <w:sz w:val="24"/>
          <w:u w:val="single"/>
        </w:rPr>
        <w:t>Section 1.3</w:t>
      </w:r>
      <w:r>
        <w:rPr>
          <w:color w:val="000000"/>
        </w:rPr>
        <w:t>    </w:t>
      </w:r>
      <w:r>
        <w:rPr>
          <w:rFonts w:ascii="Times New Roman;serif" w:hAnsi="Times New Roman;serif"/>
          <w:b w:val="false"/>
          <w:color w:val="000000"/>
          <w:sz w:val="24"/>
          <w:u w:val="single"/>
        </w:rPr>
        <w:t>Effects of the Merger</w:t>
      </w:r>
      <w:r>
        <w:rPr>
          <w:color w:val="000000"/>
        </w:rPr>
        <w:t>    </w:t>
      </w:r>
      <w:r>
        <w:rPr>
          <w:rFonts w:ascii="Times New Roman;serif" w:hAnsi="Times New Roman;serif"/>
          <w:b w:val="false"/>
          <w:color w:val="000000"/>
          <w:sz w:val="24"/>
        </w:rPr>
        <w:t>2</w:t>
      </w:r>
    </w:p>
    <w:p>
      <w:pPr>
        <w:pStyle w:val="TextBody"/>
        <w:bidi w:val="0"/>
        <w:spacing w:lineRule="auto" w:line="288" w:before="0" w:after="0"/>
        <w:ind w:left="0" w:right="0" w:hanging="1800"/>
        <w:jc w:val="left"/>
        <w:rPr/>
      </w:pPr>
      <w:r>
        <w:rPr>
          <w:rFonts w:ascii="Times New Roman;serif" w:hAnsi="Times New Roman;serif"/>
          <w:b w:val="false"/>
          <w:color w:val="000000"/>
          <w:sz w:val="24"/>
          <w:u w:val="single"/>
        </w:rPr>
        <w:t>Section 1.4</w:t>
      </w:r>
      <w:r>
        <w:rPr>
          <w:color w:val="000000"/>
        </w:rPr>
        <w:t>    </w:t>
      </w:r>
      <w:r>
        <w:rPr>
          <w:rFonts w:ascii="Times New Roman;serif" w:hAnsi="Times New Roman;serif"/>
          <w:b w:val="false"/>
          <w:color w:val="000000"/>
          <w:sz w:val="24"/>
          <w:u w:val="single"/>
        </w:rPr>
        <w:t>Organizational Documents, Directors and Officers of the Surviving Entity</w:t>
      </w:r>
      <w:r>
        <w:rPr>
          <w:color w:val="000000"/>
        </w:rPr>
        <w:t>    </w:t>
      </w:r>
      <w:r>
        <w:rPr>
          <w:rFonts w:ascii="Times New Roman;serif" w:hAnsi="Times New Roman;serif"/>
          <w:b w:val="false"/>
          <w:color w:val="000000"/>
          <w:sz w:val="24"/>
        </w:rPr>
        <w:t>2</w:t>
      </w:r>
    </w:p>
    <w:p>
      <w:pPr>
        <w:pStyle w:val="TextBody"/>
        <w:bidi w:val="0"/>
        <w:spacing w:lineRule="auto" w:line="288" w:before="0" w:after="0"/>
        <w:ind w:left="0" w:right="0" w:hanging="1800"/>
        <w:jc w:val="left"/>
        <w:rPr/>
      </w:pPr>
      <w:r>
        <w:rPr>
          <w:rFonts w:ascii="Times New Roman;serif" w:hAnsi="Times New Roman;serif"/>
          <w:b w:val="false"/>
          <w:color w:val="000000"/>
          <w:sz w:val="24"/>
          <w:u w:val="single"/>
        </w:rPr>
        <w:t>Section 1.5</w:t>
      </w:r>
      <w:r>
        <w:rPr>
          <w:color w:val="000000"/>
        </w:rPr>
        <w:t>    </w:t>
      </w:r>
      <w:r>
        <w:rPr>
          <w:rFonts w:ascii="Times New Roman;serif" w:hAnsi="Times New Roman;serif"/>
          <w:b w:val="false"/>
          <w:color w:val="000000"/>
          <w:sz w:val="24"/>
          <w:u w:val="single"/>
        </w:rPr>
        <w:t>Mid-Tier Merger</w:t>
      </w:r>
      <w:r>
        <w:rPr>
          <w:color w:val="000000"/>
        </w:rPr>
        <w:t>    </w:t>
      </w:r>
      <w:r>
        <w:rPr>
          <w:rFonts w:ascii="Times New Roman;serif" w:hAnsi="Times New Roman;serif"/>
          <w:b w:val="false"/>
          <w:color w:val="000000"/>
          <w:sz w:val="24"/>
        </w:rPr>
        <w:t>3</w:t>
      </w:r>
    </w:p>
    <w:p>
      <w:pPr>
        <w:pStyle w:val="TextBody"/>
        <w:bidi w:val="0"/>
        <w:spacing w:lineRule="auto" w:line="288" w:before="0" w:after="0"/>
        <w:ind w:left="0" w:right="0" w:hanging="1800"/>
        <w:jc w:val="left"/>
        <w:rPr/>
      </w:pPr>
      <w:r>
        <w:rPr>
          <w:rFonts w:ascii="Times New Roman;serif" w:hAnsi="Times New Roman;serif"/>
          <w:b w:val="false"/>
          <w:color w:val="000000"/>
          <w:sz w:val="24"/>
          <w:u w:val="single"/>
        </w:rPr>
        <w:t>Section 1.6</w:t>
      </w:r>
      <w:r>
        <w:rPr>
          <w:color w:val="000000"/>
        </w:rPr>
        <w:t>    </w:t>
      </w:r>
      <w:r>
        <w:rPr>
          <w:rFonts w:ascii="Times New Roman;serif" w:hAnsi="Times New Roman;serif"/>
          <w:b w:val="false"/>
          <w:color w:val="000000"/>
          <w:sz w:val="24"/>
          <w:u w:val="single"/>
        </w:rPr>
        <w:t>Bank Merger</w:t>
      </w:r>
      <w:r>
        <w:rPr>
          <w:color w:val="000000"/>
        </w:rPr>
        <w:t>    </w:t>
      </w:r>
      <w:r>
        <w:rPr>
          <w:rFonts w:ascii="Times New Roman;serif" w:hAnsi="Times New Roman;serif"/>
          <w:b w:val="false"/>
          <w:color w:val="000000"/>
          <w:sz w:val="24"/>
        </w:rPr>
        <w:t>3</w:t>
      </w:r>
    </w:p>
    <w:p>
      <w:pPr>
        <w:pStyle w:val="TextBody"/>
        <w:bidi w:val="0"/>
        <w:spacing w:lineRule="auto" w:line="288" w:before="0" w:after="0"/>
        <w:ind w:left="0" w:right="0" w:hanging="1800"/>
        <w:jc w:val="left"/>
        <w:rPr/>
      </w:pPr>
      <w:r>
        <w:rPr>
          <w:rFonts w:ascii="Times New Roman;serif" w:hAnsi="Times New Roman;serif"/>
          <w:b w:val="false"/>
          <w:color w:val="000000"/>
          <w:sz w:val="24"/>
          <w:u w:val="single"/>
        </w:rPr>
        <w:t>Section 1.7</w:t>
      </w:r>
      <w:r>
        <w:rPr>
          <w:color w:val="000000"/>
        </w:rPr>
        <w:t>    </w:t>
      </w:r>
      <w:r>
        <w:rPr>
          <w:rFonts w:ascii="Times New Roman;serif" w:hAnsi="Times New Roman;serif"/>
          <w:b w:val="false"/>
          <w:color w:val="000000"/>
          <w:sz w:val="24"/>
          <w:u w:val="single"/>
        </w:rPr>
        <w:t>Alternative Structure</w:t>
      </w:r>
      <w:r>
        <w:rPr>
          <w:color w:val="000000"/>
        </w:rPr>
        <w:t>    </w:t>
      </w:r>
      <w:r>
        <w:rPr>
          <w:rFonts w:ascii="Times New Roman;serif" w:hAnsi="Times New Roman;serif"/>
          <w:b w:val="false"/>
          <w:color w:val="000000"/>
          <w:sz w:val="24"/>
        </w:rPr>
        <w:t>3</w:t>
      </w:r>
    </w:p>
    <w:p>
      <w:pPr>
        <w:pStyle w:val="TextBody"/>
        <w:bidi w:val="0"/>
        <w:spacing w:lineRule="auto" w:line="288" w:before="120" w:after="283"/>
        <w:jc w:val="left"/>
        <w:rPr/>
      </w:pPr>
      <w:r>
        <w:rPr>
          <w:rFonts w:ascii="Times New Roman;serif" w:hAnsi="Times New Roman;serif"/>
          <w:b/>
          <w:color w:val="000000"/>
          <w:sz w:val="24"/>
          <w:u w:val="single"/>
        </w:rPr>
        <w:t>ARTICLE 2 CONVERSION OF SECURITIES IN THE MERGER</w:t>
      </w:r>
      <w:r>
        <w:rPr>
          <w:color w:val="000000"/>
        </w:rPr>
        <w:t>    </w:t>
      </w:r>
      <w:r>
        <w:rPr>
          <w:rFonts w:ascii="Times New Roman;serif" w:hAnsi="Times New Roman;serif"/>
          <w:b/>
          <w:color w:val="000000"/>
          <w:sz w:val="24"/>
        </w:rPr>
        <w:t>3</w:t>
      </w:r>
    </w:p>
    <w:p>
      <w:pPr>
        <w:pStyle w:val="TextBody"/>
        <w:bidi w:val="0"/>
        <w:spacing w:lineRule="auto" w:line="288" w:before="0" w:after="0"/>
        <w:ind w:left="0" w:right="0" w:hanging="1800"/>
        <w:jc w:val="left"/>
        <w:rPr/>
      </w:pPr>
      <w:r>
        <w:rPr>
          <w:rFonts w:ascii="Times New Roman;serif" w:hAnsi="Times New Roman;serif"/>
          <w:b w:val="false"/>
          <w:color w:val="000000"/>
          <w:sz w:val="24"/>
          <w:u w:val="single"/>
        </w:rPr>
        <w:t>Section 2.1</w:t>
      </w:r>
      <w:r>
        <w:rPr>
          <w:color w:val="000000"/>
        </w:rPr>
        <w:t>    </w:t>
      </w:r>
      <w:r>
        <w:rPr>
          <w:rFonts w:ascii="Times New Roman;serif" w:hAnsi="Times New Roman;serif"/>
          <w:b w:val="false"/>
          <w:color w:val="000000"/>
          <w:sz w:val="24"/>
          <w:u w:val="single"/>
        </w:rPr>
        <w:t>Consideration</w:t>
      </w:r>
      <w:r>
        <w:rPr>
          <w:color w:val="000000"/>
        </w:rPr>
        <w:t>    </w:t>
      </w:r>
      <w:r>
        <w:rPr>
          <w:rFonts w:ascii="Times New Roman;serif" w:hAnsi="Times New Roman;serif"/>
          <w:b w:val="false"/>
          <w:color w:val="000000"/>
          <w:sz w:val="24"/>
        </w:rPr>
        <w:t>3</w:t>
      </w:r>
    </w:p>
    <w:p>
      <w:pPr>
        <w:pStyle w:val="TextBody"/>
        <w:bidi w:val="0"/>
        <w:spacing w:lineRule="auto" w:line="288" w:before="0" w:after="0"/>
        <w:ind w:left="0" w:right="0" w:hanging="1800"/>
        <w:jc w:val="left"/>
        <w:rPr/>
      </w:pPr>
      <w:r>
        <w:rPr>
          <w:rFonts w:ascii="Times New Roman;serif" w:hAnsi="Times New Roman;serif"/>
          <w:b w:val="false"/>
          <w:color w:val="000000"/>
          <w:sz w:val="24"/>
          <w:u w:val="single"/>
        </w:rPr>
        <w:t>Section 2.2</w:t>
      </w:r>
      <w:r>
        <w:rPr>
          <w:color w:val="000000"/>
        </w:rPr>
        <w:t>    </w:t>
      </w:r>
      <w:r>
        <w:rPr>
          <w:rFonts w:ascii="Times New Roman;serif" w:hAnsi="Times New Roman;serif"/>
          <w:b w:val="false"/>
          <w:color w:val="000000"/>
          <w:sz w:val="24"/>
          <w:u w:val="single"/>
        </w:rPr>
        <w:t>Company Stock Options.</w:t>
      </w:r>
      <w:r>
        <w:rPr>
          <w:color w:val="000000"/>
        </w:rPr>
        <w:t>    </w:t>
      </w:r>
      <w:r>
        <w:rPr>
          <w:rFonts w:ascii="Times New Roman;serif" w:hAnsi="Times New Roman;serif"/>
          <w:b w:val="false"/>
          <w:color w:val="000000"/>
          <w:sz w:val="24"/>
        </w:rPr>
        <w:t>5</w:t>
      </w:r>
    </w:p>
    <w:p>
      <w:pPr>
        <w:pStyle w:val="TextBody"/>
        <w:bidi w:val="0"/>
        <w:spacing w:lineRule="auto" w:line="288" w:before="0" w:after="0"/>
        <w:ind w:left="0" w:right="0" w:hanging="1800"/>
        <w:jc w:val="left"/>
        <w:rPr/>
      </w:pPr>
      <w:r>
        <w:rPr>
          <w:rFonts w:ascii="Times New Roman;serif" w:hAnsi="Times New Roman;serif"/>
          <w:b w:val="false"/>
          <w:color w:val="000000"/>
          <w:sz w:val="24"/>
          <w:u w:val="single"/>
        </w:rPr>
        <w:t>Section 2.3</w:t>
      </w:r>
      <w:r>
        <w:rPr>
          <w:color w:val="000000"/>
        </w:rPr>
        <w:t>    </w:t>
      </w:r>
      <w:r>
        <w:rPr>
          <w:rFonts w:ascii="Times New Roman;serif" w:hAnsi="Times New Roman;serif"/>
          <w:b w:val="false"/>
          <w:color w:val="000000"/>
          <w:sz w:val="24"/>
          <w:u w:val="single"/>
        </w:rPr>
        <w:t>No Fractional Shares</w:t>
      </w:r>
      <w:r>
        <w:rPr>
          <w:color w:val="000000"/>
        </w:rPr>
        <w:t>    </w:t>
      </w:r>
      <w:r>
        <w:rPr>
          <w:rFonts w:ascii="Times New Roman;serif" w:hAnsi="Times New Roman;serif"/>
          <w:b w:val="false"/>
          <w:color w:val="000000"/>
          <w:sz w:val="24"/>
        </w:rPr>
        <w:t>5</w:t>
      </w:r>
    </w:p>
    <w:p>
      <w:pPr>
        <w:pStyle w:val="TextBody"/>
        <w:bidi w:val="0"/>
        <w:spacing w:lineRule="auto" w:line="288" w:before="0" w:after="0"/>
        <w:ind w:left="0" w:right="0" w:hanging="1800"/>
        <w:jc w:val="left"/>
        <w:rPr/>
      </w:pPr>
      <w:r>
        <w:rPr>
          <w:rFonts w:ascii="Times New Roman;serif" w:hAnsi="Times New Roman;serif"/>
          <w:b w:val="false"/>
          <w:color w:val="000000"/>
          <w:sz w:val="24"/>
          <w:u w:val="single"/>
        </w:rPr>
        <w:t>Section 2.4</w:t>
      </w:r>
      <w:r>
        <w:rPr>
          <w:color w:val="000000"/>
        </w:rPr>
        <w:t>    </w:t>
      </w:r>
      <w:r>
        <w:rPr>
          <w:rFonts w:ascii="Times New Roman;serif" w:hAnsi="Times New Roman;serif"/>
          <w:b w:val="false"/>
          <w:color w:val="000000"/>
          <w:sz w:val="24"/>
          <w:u w:val="single"/>
        </w:rPr>
        <w:t>Election and Proration Procedures</w:t>
      </w:r>
      <w:r>
        <w:rPr>
          <w:color w:val="000000"/>
        </w:rPr>
        <w:t>    </w:t>
      </w:r>
      <w:r>
        <w:rPr>
          <w:rFonts w:ascii="Times New Roman;serif" w:hAnsi="Times New Roman;serif"/>
          <w:b w:val="false"/>
          <w:color w:val="000000"/>
          <w:sz w:val="24"/>
        </w:rPr>
        <w:t>6</w:t>
      </w:r>
    </w:p>
    <w:p>
      <w:pPr>
        <w:pStyle w:val="TextBody"/>
        <w:bidi w:val="0"/>
        <w:spacing w:lineRule="auto" w:line="288" w:before="0" w:after="0"/>
        <w:ind w:left="0" w:right="0" w:hanging="1800"/>
        <w:jc w:val="left"/>
        <w:rPr/>
      </w:pPr>
      <w:r>
        <w:rPr>
          <w:rFonts w:ascii="Times New Roman;serif" w:hAnsi="Times New Roman;serif"/>
          <w:b w:val="false"/>
          <w:color w:val="000000"/>
          <w:sz w:val="24"/>
          <w:u w:val="single"/>
        </w:rPr>
        <w:t>Section 2.5</w:t>
      </w:r>
      <w:r>
        <w:rPr>
          <w:color w:val="000000"/>
        </w:rPr>
        <w:t>    </w:t>
      </w:r>
      <w:r>
        <w:rPr>
          <w:rFonts w:ascii="Times New Roman;serif" w:hAnsi="Times New Roman;serif"/>
          <w:b w:val="false"/>
          <w:color w:val="000000"/>
          <w:sz w:val="24"/>
          <w:u w:val="single"/>
        </w:rPr>
        <w:t>Exchange of Shares</w:t>
      </w:r>
      <w:r>
        <w:rPr>
          <w:color w:val="000000"/>
        </w:rPr>
        <w:t>    </w:t>
      </w:r>
      <w:r>
        <w:rPr>
          <w:rFonts w:ascii="Times New Roman;serif" w:hAnsi="Times New Roman;serif"/>
          <w:b w:val="false"/>
          <w:color w:val="000000"/>
          <w:sz w:val="24"/>
        </w:rPr>
        <w:t>8</w:t>
      </w:r>
    </w:p>
    <w:p>
      <w:pPr>
        <w:pStyle w:val="TextBody"/>
        <w:bidi w:val="0"/>
        <w:spacing w:lineRule="auto" w:line="288" w:before="0" w:after="0"/>
        <w:ind w:left="0" w:right="0" w:hanging="1800"/>
        <w:jc w:val="left"/>
        <w:rPr/>
      </w:pPr>
      <w:r>
        <w:rPr>
          <w:rFonts w:ascii="Times New Roman;serif" w:hAnsi="Times New Roman;serif"/>
          <w:b w:val="false"/>
          <w:color w:val="000000"/>
          <w:sz w:val="24"/>
          <w:u w:val="single"/>
        </w:rPr>
        <w:t>Section 2.6</w:t>
      </w:r>
      <w:r>
        <w:rPr>
          <w:color w:val="000000"/>
        </w:rPr>
        <w:t>    </w:t>
      </w:r>
      <w:r>
        <w:rPr>
          <w:rFonts w:ascii="Times New Roman;serif" w:hAnsi="Times New Roman;serif"/>
          <w:b w:val="false"/>
          <w:color w:val="000000"/>
          <w:sz w:val="24"/>
          <w:u w:val="single"/>
        </w:rPr>
        <w:t>Appraisal Shares</w:t>
      </w:r>
      <w:r>
        <w:rPr>
          <w:color w:val="000000"/>
        </w:rPr>
        <w:t>    </w:t>
      </w:r>
      <w:r>
        <w:rPr>
          <w:rFonts w:ascii="Times New Roman;serif" w:hAnsi="Times New Roman;serif"/>
          <w:b w:val="false"/>
          <w:color w:val="000000"/>
          <w:sz w:val="24"/>
        </w:rPr>
        <w:t>9</w:t>
      </w:r>
    </w:p>
    <w:p>
      <w:pPr>
        <w:pStyle w:val="TextBody"/>
        <w:bidi w:val="0"/>
        <w:spacing w:lineRule="auto" w:line="288" w:before="0" w:after="0"/>
        <w:ind w:left="0" w:right="0" w:hanging="1800"/>
        <w:jc w:val="left"/>
        <w:rPr/>
      </w:pPr>
      <w:r>
        <w:rPr>
          <w:rFonts w:ascii="Times New Roman;serif" w:hAnsi="Times New Roman;serif"/>
          <w:b w:val="false"/>
          <w:color w:val="000000"/>
          <w:sz w:val="24"/>
          <w:u w:val="single"/>
        </w:rPr>
        <w:t>Section 2.7</w:t>
      </w:r>
      <w:r>
        <w:rPr>
          <w:color w:val="000000"/>
        </w:rPr>
        <w:t>    </w:t>
      </w:r>
      <w:r>
        <w:rPr>
          <w:rFonts w:ascii="Times New Roman;serif" w:hAnsi="Times New Roman;serif"/>
          <w:b w:val="false"/>
          <w:color w:val="000000"/>
          <w:sz w:val="24"/>
          <w:u w:val="single"/>
        </w:rPr>
        <w:t>Withholding Rights</w:t>
      </w:r>
      <w:r>
        <w:rPr>
          <w:color w:val="000000"/>
        </w:rPr>
        <w:t>    </w:t>
      </w:r>
      <w:r>
        <w:rPr>
          <w:rFonts w:ascii="Times New Roman;serif" w:hAnsi="Times New Roman;serif"/>
          <w:b w:val="false"/>
          <w:color w:val="000000"/>
          <w:sz w:val="24"/>
        </w:rPr>
        <w:t>10</w:t>
      </w:r>
    </w:p>
    <w:p>
      <w:pPr>
        <w:pStyle w:val="TextBody"/>
        <w:bidi w:val="0"/>
        <w:spacing w:lineRule="auto" w:line="288" w:before="120" w:after="283"/>
        <w:jc w:val="left"/>
        <w:rPr/>
      </w:pPr>
      <w:r>
        <w:rPr>
          <w:rFonts w:ascii="Times New Roman;serif" w:hAnsi="Times New Roman;serif"/>
          <w:b/>
          <w:color w:val="000000"/>
          <w:sz w:val="24"/>
          <w:u w:val="single"/>
        </w:rPr>
        <w:t>ARTICLE 3 REPRESENTATIONS AND WARRANTIES OF THE COMPANY</w:t>
      </w:r>
      <w:r>
        <w:rPr>
          <w:color w:val="000000"/>
        </w:rPr>
        <w:t>    </w:t>
      </w:r>
      <w:r>
        <w:rPr>
          <w:rFonts w:ascii="Times New Roman;serif" w:hAnsi="Times New Roman;serif"/>
          <w:b/>
          <w:color w:val="000000"/>
          <w:sz w:val="24"/>
        </w:rPr>
        <w:t>10</w:t>
      </w:r>
    </w:p>
    <w:p>
      <w:pPr>
        <w:pStyle w:val="TextBody"/>
        <w:bidi w:val="0"/>
        <w:spacing w:lineRule="auto" w:line="288" w:before="0" w:after="0"/>
        <w:ind w:left="0" w:right="0" w:hanging="1800"/>
        <w:jc w:val="left"/>
        <w:rPr/>
      </w:pPr>
      <w:r>
        <w:rPr>
          <w:rFonts w:ascii="Times New Roman;serif" w:hAnsi="Times New Roman;serif"/>
          <w:b w:val="false"/>
          <w:color w:val="000000"/>
          <w:sz w:val="24"/>
          <w:u w:val="single"/>
        </w:rPr>
        <w:t>Section 3.1</w:t>
      </w:r>
      <w:r>
        <w:rPr>
          <w:color w:val="000000"/>
        </w:rPr>
        <w:t>    </w:t>
      </w:r>
      <w:r>
        <w:rPr>
          <w:rFonts w:ascii="Times New Roman;serif" w:hAnsi="Times New Roman;serif"/>
          <w:b w:val="false"/>
          <w:color w:val="000000"/>
          <w:sz w:val="24"/>
          <w:u w:val="single"/>
        </w:rPr>
        <w:t>Company Organization</w:t>
      </w:r>
      <w:r>
        <w:rPr>
          <w:color w:val="000000"/>
        </w:rPr>
        <w:t>    </w:t>
      </w:r>
      <w:r>
        <w:rPr>
          <w:rFonts w:ascii="Times New Roman;serif" w:hAnsi="Times New Roman;serif"/>
          <w:b w:val="false"/>
          <w:color w:val="000000"/>
          <w:sz w:val="24"/>
        </w:rPr>
        <w:t>10</w:t>
      </w:r>
    </w:p>
    <w:p>
      <w:pPr>
        <w:pStyle w:val="TextBody"/>
        <w:bidi w:val="0"/>
        <w:spacing w:lineRule="auto" w:line="288" w:before="0" w:after="0"/>
        <w:ind w:left="0" w:right="0" w:hanging="1800"/>
        <w:jc w:val="left"/>
        <w:rPr/>
      </w:pPr>
      <w:r>
        <w:rPr>
          <w:rFonts w:ascii="Times New Roman;serif" w:hAnsi="Times New Roman;serif"/>
          <w:b w:val="false"/>
          <w:color w:val="000000"/>
          <w:sz w:val="24"/>
          <w:u w:val="single"/>
        </w:rPr>
        <w:t>Section 3.2</w:t>
      </w:r>
      <w:r>
        <w:rPr>
          <w:color w:val="000000"/>
        </w:rPr>
        <w:t>    </w:t>
      </w:r>
      <w:r>
        <w:rPr>
          <w:rFonts w:ascii="Times New Roman;serif" w:hAnsi="Times New Roman;serif"/>
          <w:b w:val="false"/>
          <w:color w:val="000000"/>
          <w:sz w:val="24"/>
          <w:u w:val="single"/>
        </w:rPr>
        <w:t>Company Subsidiary Organizations</w:t>
      </w:r>
      <w:r>
        <w:rPr>
          <w:color w:val="000000"/>
        </w:rPr>
        <w:t>    </w:t>
      </w:r>
      <w:r>
        <w:rPr>
          <w:rFonts w:ascii="Times New Roman;serif" w:hAnsi="Times New Roman;serif"/>
          <w:b w:val="false"/>
          <w:color w:val="000000"/>
          <w:sz w:val="24"/>
        </w:rPr>
        <w:t>11</w:t>
      </w:r>
    </w:p>
    <w:p>
      <w:pPr>
        <w:pStyle w:val="TextBody"/>
        <w:bidi w:val="0"/>
        <w:spacing w:lineRule="auto" w:line="288" w:before="0" w:after="0"/>
        <w:ind w:left="0" w:right="0" w:hanging="1800"/>
        <w:jc w:val="left"/>
        <w:rPr/>
      </w:pPr>
      <w:r>
        <w:rPr>
          <w:rFonts w:ascii="Times New Roman;serif" w:hAnsi="Times New Roman;serif"/>
          <w:b w:val="false"/>
          <w:color w:val="000000"/>
          <w:sz w:val="24"/>
          <w:u w:val="single"/>
        </w:rPr>
        <w:t>Section 3.3</w:t>
      </w:r>
      <w:r>
        <w:rPr>
          <w:color w:val="000000"/>
        </w:rPr>
        <w:t>    </w:t>
      </w:r>
      <w:r>
        <w:rPr>
          <w:rFonts w:ascii="Times New Roman;serif" w:hAnsi="Times New Roman;serif"/>
          <w:b w:val="false"/>
          <w:color w:val="000000"/>
          <w:sz w:val="24"/>
          <w:u w:val="single"/>
        </w:rPr>
        <w:t>Authorization; Enforceability</w:t>
      </w:r>
      <w:r>
        <w:rPr>
          <w:color w:val="000000"/>
        </w:rPr>
        <w:t>    </w:t>
      </w:r>
      <w:r>
        <w:rPr>
          <w:rFonts w:ascii="Times New Roman;serif" w:hAnsi="Times New Roman;serif"/>
          <w:b w:val="false"/>
          <w:color w:val="000000"/>
          <w:sz w:val="24"/>
        </w:rPr>
        <w:t>11</w:t>
      </w:r>
    </w:p>
    <w:p>
      <w:pPr>
        <w:pStyle w:val="TextBody"/>
        <w:bidi w:val="0"/>
        <w:spacing w:lineRule="auto" w:line="288" w:before="0" w:after="0"/>
        <w:ind w:left="0" w:right="0" w:hanging="1800"/>
        <w:jc w:val="left"/>
        <w:rPr/>
      </w:pPr>
      <w:r>
        <w:rPr>
          <w:rFonts w:ascii="Times New Roman;serif" w:hAnsi="Times New Roman;serif"/>
          <w:b w:val="false"/>
          <w:color w:val="000000"/>
          <w:sz w:val="24"/>
          <w:u w:val="single"/>
        </w:rPr>
        <w:t>Section 3.4</w:t>
      </w:r>
      <w:r>
        <w:rPr>
          <w:color w:val="000000"/>
        </w:rPr>
        <w:t>    </w:t>
      </w:r>
      <w:r>
        <w:rPr>
          <w:rFonts w:ascii="Times New Roman;serif" w:hAnsi="Times New Roman;serif"/>
          <w:b w:val="false"/>
          <w:color w:val="000000"/>
          <w:sz w:val="24"/>
          <w:u w:val="single"/>
        </w:rPr>
        <w:t>No Conflict</w:t>
      </w:r>
      <w:r>
        <w:rPr>
          <w:color w:val="000000"/>
        </w:rPr>
        <w:t>    </w:t>
      </w:r>
      <w:r>
        <w:rPr>
          <w:rFonts w:ascii="Times New Roman;serif" w:hAnsi="Times New Roman;serif"/>
          <w:b w:val="false"/>
          <w:color w:val="000000"/>
          <w:sz w:val="24"/>
        </w:rPr>
        <w:t>12</w:t>
      </w:r>
    </w:p>
    <w:p>
      <w:pPr>
        <w:pStyle w:val="TextBody"/>
        <w:bidi w:val="0"/>
        <w:spacing w:lineRule="auto" w:line="288" w:before="0" w:after="0"/>
        <w:ind w:left="0" w:right="0" w:hanging="1800"/>
        <w:jc w:val="left"/>
        <w:rPr/>
      </w:pPr>
      <w:r>
        <w:rPr>
          <w:rFonts w:ascii="Times New Roman;serif" w:hAnsi="Times New Roman;serif"/>
          <w:b w:val="false"/>
          <w:color w:val="000000"/>
          <w:sz w:val="24"/>
          <w:u w:val="single"/>
        </w:rPr>
        <w:t>Section 3.5</w:t>
      </w:r>
      <w:r>
        <w:rPr>
          <w:color w:val="000000"/>
        </w:rPr>
        <w:t>    </w:t>
      </w:r>
      <w:r>
        <w:rPr>
          <w:rFonts w:ascii="Times New Roman;serif" w:hAnsi="Times New Roman;serif"/>
          <w:b w:val="false"/>
          <w:color w:val="000000"/>
          <w:sz w:val="24"/>
          <w:u w:val="single"/>
        </w:rPr>
        <w:t>Company Capitalization</w:t>
      </w:r>
      <w:r>
        <w:rPr>
          <w:color w:val="000000"/>
        </w:rPr>
        <w:t>    </w:t>
      </w:r>
      <w:r>
        <w:rPr>
          <w:rFonts w:ascii="Times New Roman;serif" w:hAnsi="Times New Roman;serif"/>
          <w:b w:val="false"/>
          <w:color w:val="000000"/>
          <w:sz w:val="24"/>
        </w:rPr>
        <w:t>13</w:t>
      </w:r>
    </w:p>
    <w:p>
      <w:pPr>
        <w:pStyle w:val="TextBody"/>
        <w:bidi w:val="0"/>
        <w:spacing w:lineRule="auto" w:line="288" w:before="0" w:after="0"/>
        <w:ind w:left="0" w:right="0" w:hanging="1800"/>
        <w:jc w:val="left"/>
        <w:rPr/>
      </w:pPr>
      <w:r>
        <w:rPr>
          <w:rFonts w:ascii="Times New Roman;serif" w:hAnsi="Times New Roman;serif"/>
          <w:b w:val="false"/>
          <w:color w:val="000000"/>
          <w:sz w:val="24"/>
          <w:u w:val="single"/>
        </w:rPr>
        <w:t>Section 3.6</w:t>
      </w:r>
      <w:r>
        <w:rPr>
          <w:color w:val="000000"/>
        </w:rPr>
        <w:t>    </w:t>
      </w:r>
      <w:r>
        <w:rPr>
          <w:rFonts w:ascii="Times New Roman;serif" w:hAnsi="Times New Roman;serif"/>
          <w:b w:val="false"/>
          <w:color w:val="000000"/>
          <w:sz w:val="24"/>
          <w:u w:val="single"/>
        </w:rPr>
        <w:t>Company Subsidiary Capitalization</w:t>
      </w:r>
      <w:r>
        <w:rPr>
          <w:color w:val="000000"/>
        </w:rPr>
        <w:t>    </w:t>
      </w:r>
      <w:r>
        <w:rPr>
          <w:rFonts w:ascii="Times New Roman;serif" w:hAnsi="Times New Roman;serif"/>
          <w:b w:val="false"/>
          <w:color w:val="000000"/>
          <w:sz w:val="24"/>
        </w:rPr>
        <w:t>14</w:t>
      </w:r>
    </w:p>
    <w:p>
      <w:pPr>
        <w:pStyle w:val="TextBody"/>
        <w:bidi w:val="0"/>
        <w:spacing w:lineRule="auto" w:line="288" w:before="0" w:after="0"/>
        <w:ind w:left="0" w:right="0" w:hanging="1800"/>
        <w:jc w:val="left"/>
        <w:rPr/>
      </w:pPr>
      <w:r>
        <w:rPr>
          <w:rFonts w:ascii="Times New Roman;serif" w:hAnsi="Times New Roman;serif"/>
          <w:b w:val="false"/>
          <w:color w:val="000000"/>
          <w:sz w:val="24"/>
          <w:u w:val="single"/>
        </w:rPr>
        <w:t>Section 3.7</w:t>
      </w:r>
      <w:r>
        <w:rPr>
          <w:color w:val="000000"/>
        </w:rPr>
        <w:t>    </w:t>
      </w:r>
      <w:r>
        <w:rPr>
          <w:rFonts w:ascii="Times New Roman;serif" w:hAnsi="Times New Roman;serif"/>
          <w:b w:val="false"/>
          <w:color w:val="000000"/>
          <w:sz w:val="24"/>
          <w:u w:val="single"/>
        </w:rPr>
        <w:t>Company SEC Reports; Financial Statements and Reports; Regulatory Filings</w:t>
      </w:r>
      <w:r>
        <w:rPr>
          <w:color w:val="000000"/>
        </w:rPr>
        <w:t>    </w:t>
      </w:r>
      <w:r>
        <w:rPr>
          <w:rFonts w:ascii="Times New Roman;serif" w:hAnsi="Times New Roman;serif"/>
          <w:b w:val="false"/>
          <w:color w:val="000000"/>
          <w:sz w:val="24"/>
        </w:rPr>
        <w:t>14</w:t>
      </w:r>
    </w:p>
    <w:p>
      <w:pPr>
        <w:pStyle w:val="TextBody"/>
        <w:bidi w:val="0"/>
        <w:spacing w:lineRule="auto" w:line="288" w:before="0" w:after="0"/>
        <w:ind w:left="0" w:right="0" w:hanging="1800"/>
        <w:jc w:val="left"/>
        <w:rPr/>
      </w:pPr>
      <w:r>
        <w:rPr>
          <w:rFonts w:ascii="Times New Roman;serif" w:hAnsi="Times New Roman;serif"/>
          <w:b w:val="false"/>
          <w:color w:val="000000"/>
          <w:sz w:val="24"/>
          <w:u w:val="single"/>
        </w:rPr>
        <w:t>Section 3.8</w:t>
      </w:r>
      <w:r>
        <w:rPr>
          <w:color w:val="000000"/>
        </w:rPr>
        <w:t>    </w:t>
      </w:r>
      <w:r>
        <w:rPr>
          <w:rFonts w:ascii="Times New Roman;serif" w:hAnsi="Times New Roman;serif"/>
          <w:b w:val="false"/>
          <w:color w:val="000000"/>
          <w:sz w:val="24"/>
          <w:u w:val="single"/>
        </w:rPr>
        <w:t>Books and Records</w:t>
      </w:r>
      <w:r>
        <w:rPr>
          <w:color w:val="000000"/>
        </w:rPr>
        <w:t>    </w:t>
      </w:r>
      <w:r>
        <w:rPr>
          <w:rFonts w:ascii="Times New Roman;serif" w:hAnsi="Times New Roman;serif"/>
          <w:b w:val="false"/>
          <w:color w:val="000000"/>
          <w:sz w:val="24"/>
        </w:rPr>
        <w:t>16</w:t>
      </w:r>
    </w:p>
    <w:p>
      <w:pPr>
        <w:pStyle w:val="TextBody"/>
        <w:bidi w:val="0"/>
        <w:spacing w:lineRule="auto" w:line="288" w:before="0" w:after="0"/>
        <w:ind w:left="0" w:right="0" w:hanging="1800"/>
        <w:jc w:val="left"/>
        <w:rPr/>
      </w:pPr>
      <w:r>
        <w:rPr>
          <w:rFonts w:ascii="Times New Roman;serif" w:hAnsi="Times New Roman;serif"/>
          <w:b w:val="false"/>
          <w:color w:val="000000"/>
          <w:sz w:val="24"/>
          <w:u w:val="single"/>
        </w:rPr>
        <w:t>Section 3.9</w:t>
      </w:r>
      <w:r>
        <w:rPr>
          <w:color w:val="000000"/>
        </w:rPr>
        <w:t>    </w:t>
      </w:r>
      <w:r>
        <w:rPr>
          <w:rFonts w:ascii="Times New Roman;serif" w:hAnsi="Times New Roman;serif"/>
          <w:b w:val="false"/>
          <w:color w:val="000000"/>
          <w:sz w:val="24"/>
          <w:u w:val="single"/>
        </w:rPr>
        <w:t>Properties</w:t>
      </w:r>
      <w:r>
        <w:rPr>
          <w:color w:val="000000"/>
        </w:rPr>
        <w:t>    </w:t>
      </w:r>
      <w:r>
        <w:rPr>
          <w:rFonts w:ascii="Times New Roman;serif" w:hAnsi="Times New Roman;serif"/>
          <w:b w:val="false"/>
          <w:color w:val="000000"/>
          <w:sz w:val="24"/>
        </w:rPr>
        <w:t>16</w:t>
      </w:r>
    </w:p>
    <w:p>
      <w:pPr>
        <w:pStyle w:val="TextBody"/>
        <w:bidi w:val="0"/>
        <w:spacing w:lineRule="auto" w:line="288" w:before="0" w:after="0"/>
        <w:ind w:left="0" w:right="0" w:hanging="1800"/>
        <w:jc w:val="left"/>
        <w:rPr/>
      </w:pPr>
      <w:r>
        <w:rPr>
          <w:rFonts w:ascii="Times New Roman;serif" w:hAnsi="Times New Roman;serif"/>
          <w:b w:val="false"/>
          <w:color w:val="000000"/>
          <w:sz w:val="24"/>
          <w:u w:val="single"/>
        </w:rPr>
        <w:t>Section 3.10</w:t>
      </w:r>
      <w:r>
        <w:rPr>
          <w:color w:val="000000"/>
        </w:rPr>
        <w:t>    </w:t>
      </w:r>
      <w:r>
        <w:rPr>
          <w:rFonts w:ascii="Times New Roman;serif" w:hAnsi="Times New Roman;serif"/>
          <w:b w:val="false"/>
          <w:color w:val="000000"/>
          <w:sz w:val="24"/>
          <w:u w:val="single"/>
        </w:rPr>
        <w:t>Loans; Loan Loss Reserve</w:t>
      </w:r>
      <w:r>
        <w:rPr>
          <w:color w:val="000000"/>
        </w:rPr>
        <w:t>    </w:t>
      </w:r>
      <w:r>
        <w:rPr>
          <w:rFonts w:ascii="Times New Roman;serif" w:hAnsi="Times New Roman;serif"/>
          <w:b w:val="false"/>
          <w:color w:val="000000"/>
          <w:sz w:val="24"/>
        </w:rPr>
        <w:t>17</w:t>
      </w:r>
    </w:p>
    <w:p>
      <w:pPr>
        <w:pStyle w:val="TextBody"/>
        <w:bidi w:val="0"/>
        <w:spacing w:lineRule="auto" w:line="288" w:before="0" w:after="0"/>
        <w:ind w:left="0" w:right="0" w:hanging="1800"/>
        <w:jc w:val="left"/>
        <w:rPr/>
      </w:pPr>
      <w:r>
        <w:rPr>
          <w:rFonts w:ascii="Times New Roman;serif" w:hAnsi="Times New Roman;serif"/>
          <w:b w:val="false"/>
          <w:color w:val="000000"/>
          <w:sz w:val="24"/>
          <w:u w:val="single"/>
        </w:rPr>
        <w:t>Section 3.11</w:t>
      </w:r>
      <w:r>
        <w:rPr>
          <w:color w:val="000000"/>
        </w:rPr>
        <w:t>    </w:t>
      </w:r>
      <w:r>
        <w:rPr>
          <w:rFonts w:ascii="Times New Roman;serif" w:hAnsi="Times New Roman;serif"/>
          <w:b w:val="false"/>
          <w:color w:val="000000"/>
          <w:sz w:val="24"/>
          <w:u w:val="single"/>
        </w:rPr>
        <w:t>Taxes</w:t>
      </w:r>
      <w:r>
        <w:rPr>
          <w:color w:val="000000"/>
        </w:rPr>
        <w:t>    </w:t>
      </w:r>
      <w:r>
        <w:rPr>
          <w:rFonts w:ascii="Times New Roman;serif" w:hAnsi="Times New Roman;serif"/>
          <w:b w:val="false"/>
          <w:color w:val="000000"/>
          <w:sz w:val="24"/>
        </w:rPr>
        <w:t>19</w:t>
      </w:r>
    </w:p>
    <w:p>
      <w:pPr>
        <w:pStyle w:val="TextBody"/>
        <w:bidi w:val="0"/>
        <w:spacing w:lineRule="auto" w:line="288" w:before="0" w:after="0"/>
        <w:ind w:left="0" w:right="0" w:hanging="1800"/>
        <w:jc w:val="left"/>
        <w:rPr/>
      </w:pPr>
      <w:r>
        <w:rPr>
          <w:rFonts w:ascii="Times New Roman;serif" w:hAnsi="Times New Roman;serif"/>
          <w:b w:val="false"/>
          <w:color w:val="000000"/>
          <w:sz w:val="24"/>
          <w:u w:val="single"/>
        </w:rPr>
        <w:t>Section 3.12</w:t>
      </w:r>
      <w:r>
        <w:rPr>
          <w:color w:val="000000"/>
        </w:rPr>
        <w:t>    </w:t>
      </w:r>
      <w:r>
        <w:rPr>
          <w:rFonts w:ascii="Times New Roman;serif" w:hAnsi="Times New Roman;serif"/>
          <w:b w:val="false"/>
          <w:color w:val="000000"/>
          <w:sz w:val="24"/>
          <w:u w:val="single"/>
        </w:rPr>
        <w:t>Employee Benefits.</w:t>
      </w:r>
      <w:r>
        <w:rPr>
          <w:color w:val="000000"/>
        </w:rPr>
        <w:t>    </w:t>
      </w:r>
      <w:r>
        <w:rPr>
          <w:rFonts w:ascii="Times New Roman;serif" w:hAnsi="Times New Roman;serif"/>
          <w:b w:val="false"/>
          <w:color w:val="000000"/>
          <w:sz w:val="24"/>
        </w:rPr>
        <w:t>21</w:t>
      </w:r>
    </w:p>
    <w:p>
      <w:pPr>
        <w:pStyle w:val="TextBody"/>
        <w:bidi w:val="0"/>
        <w:spacing w:lineRule="auto" w:line="288" w:before="0" w:after="0"/>
        <w:ind w:left="0" w:right="0" w:hanging="1800"/>
        <w:jc w:val="left"/>
        <w:rPr/>
      </w:pPr>
      <w:r>
        <w:rPr>
          <w:rFonts w:ascii="Times New Roman;serif" w:hAnsi="Times New Roman;serif"/>
          <w:b w:val="false"/>
          <w:color w:val="000000"/>
          <w:sz w:val="24"/>
          <w:u w:val="single"/>
        </w:rPr>
        <w:t>Section 3.13</w:t>
      </w:r>
      <w:r>
        <w:rPr>
          <w:color w:val="000000"/>
        </w:rPr>
        <w:t>    </w:t>
      </w:r>
      <w:r>
        <w:rPr>
          <w:rFonts w:ascii="Times New Roman;serif" w:hAnsi="Times New Roman;serif"/>
          <w:b w:val="false"/>
          <w:color w:val="000000"/>
          <w:sz w:val="24"/>
          <w:u w:val="single"/>
        </w:rPr>
        <w:t>Compliance with Legal Requirements</w:t>
      </w:r>
      <w:r>
        <w:rPr>
          <w:color w:val="000000"/>
        </w:rPr>
        <w:t>    </w:t>
      </w:r>
      <w:r>
        <w:rPr>
          <w:rFonts w:ascii="Times New Roman;serif" w:hAnsi="Times New Roman;serif"/>
          <w:b w:val="false"/>
          <w:color w:val="000000"/>
          <w:sz w:val="24"/>
        </w:rPr>
        <w:t>23</w:t>
      </w:r>
    </w:p>
    <w:p>
      <w:pPr>
        <w:pStyle w:val="TextBody"/>
        <w:bidi w:val="0"/>
        <w:spacing w:lineRule="auto" w:line="288" w:before="0" w:after="0"/>
        <w:ind w:left="0" w:right="0" w:hanging="1800"/>
        <w:jc w:val="left"/>
        <w:rPr/>
      </w:pPr>
      <w:r>
        <w:rPr>
          <w:rFonts w:ascii="Times New Roman;serif" w:hAnsi="Times New Roman;serif"/>
          <w:b w:val="false"/>
          <w:color w:val="000000"/>
          <w:sz w:val="24"/>
          <w:u w:val="single"/>
        </w:rPr>
        <w:t>Section 3.14</w:t>
      </w:r>
      <w:r>
        <w:rPr>
          <w:color w:val="000000"/>
        </w:rPr>
        <w:t>    </w:t>
      </w:r>
      <w:r>
        <w:rPr>
          <w:rFonts w:ascii="Times New Roman;serif" w:hAnsi="Times New Roman;serif"/>
          <w:b w:val="false"/>
          <w:color w:val="000000"/>
          <w:sz w:val="24"/>
          <w:u w:val="single"/>
        </w:rPr>
        <w:t>Legal Proceedings; Orders</w:t>
      </w:r>
      <w:r>
        <w:rPr>
          <w:color w:val="000000"/>
        </w:rPr>
        <w:t>    </w:t>
      </w:r>
      <w:r>
        <w:rPr>
          <w:rFonts w:ascii="Times New Roman;serif" w:hAnsi="Times New Roman;serif"/>
          <w:b w:val="false"/>
          <w:color w:val="000000"/>
          <w:sz w:val="24"/>
        </w:rPr>
        <w:t>24</w:t>
      </w:r>
    </w:p>
    <w:p>
      <w:pPr>
        <w:pStyle w:val="TextBody"/>
        <w:bidi w:val="0"/>
        <w:spacing w:lineRule="auto" w:line="288" w:before="0" w:after="0"/>
        <w:ind w:left="0" w:right="0" w:hanging="1800"/>
        <w:jc w:val="left"/>
        <w:rPr/>
      </w:pPr>
      <w:r>
        <w:rPr>
          <w:rFonts w:ascii="Times New Roman;serif" w:hAnsi="Times New Roman;serif"/>
          <w:b w:val="false"/>
          <w:color w:val="000000"/>
          <w:sz w:val="24"/>
          <w:u w:val="single"/>
        </w:rPr>
        <w:t>Section 3.15</w:t>
      </w:r>
      <w:r>
        <w:rPr>
          <w:color w:val="000000"/>
        </w:rPr>
        <w:t>    </w:t>
      </w:r>
      <w:r>
        <w:rPr>
          <w:rFonts w:ascii="Times New Roman;serif" w:hAnsi="Times New Roman;serif"/>
          <w:b w:val="false"/>
          <w:color w:val="000000"/>
          <w:sz w:val="24"/>
          <w:u w:val="single"/>
        </w:rPr>
        <w:t>Absence of Certain Changes and Events</w:t>
      </w:r>
      <w:r>
        <w:rPr>
          <w:color w:val="000000"/>
        </w:rPr>
        <w:t>    </w:t>
      </w:r>
      <w:r>
        <w:rPr>
          <w:rFonts w:ascii="Times New Roman;serif" w:hAnsi="Times New Roman;serif"/>
          <w:b w:val="false"/>
          <w:color w:val="000000"/>
          <w:sz w:val="24"/>
        </w:rPr>
        <w:t>25</w:t>
      </w:r>
    </w:p>
    <w:p>
      <w:pPr>
        <w:pStyle w:val="TextBody"/>
        <w:bidi w:val="0"/>
        <w:spacing w:lineRule="auto" w:line="288" w:before="0" w:after="0"/>
        <w:ind w:left="0" w:right="0" w:hanging="1800"/>
        <w:jc w:val="left"/>
        <w:rPr/>
      </w:pPr>
      <w:r>
        <w:rPr>
          <w:rFonts w:ascii="Times New Roman;serif" w:hAnsi="Times New Roman;serif"/>
          <w:b w:val="false"/>
          <w:color w:val="000000"/>
          <w:sz w:val="24"/>
          <w:u w:val="single"/>
        </w:rPr>
        <w:t>Section 3.16</w:t>
      </w:r>
      <w:r>
        <w:rPr>
          <w:color w:val="000000"/>
        </w:rPr>
        <w:t>    </w:t>
      </w:r>
      <w:r>
        <w:rPr>
          <w:rFonts w:ascii="Times New Roman;serif" w:hAnsi="Times New Roman;serif"/>
          <w:b w:val="false"/>
          <w:color w:val="000000"/>
          <w:sz w:val="24"/>
          <w:u w:val="single"/>
        </w:rPr>
        <w:t>Material Contracts</w:t>
      </w:r>
      <w:r>
        <w:rPr>
          <w:color w:val="000000"/>
        </w:rPr>
        <w:t>    </w:t>
      </w:r>
      <w:r>
        <w:rPr>
          <w:rFonts w:ascii="Times New Roman;serif" w:hAnsi="Times New Roman;serif"/>
          <w:b w:val="false"/>
          <w:color w:val="000000"/>
          <w:sz w:val="24"/>
        </w:rPr>
        <w:t>27</w:t>
      </w:r>
    </w:p>
    <w:p>
      <w:pPr>
        <w:pStyle w:val="TextBody"/>
        <w:bidi w:val="0"/>
        <w:spacing w:lineRule="auto" w:line="288" w:before="0" w:after="0"/>
        <w:ind w:left="0" w:right="0" w:hanging="1800"/>
        <w:jc w:val="left"/>
        <w:rPr/>
      </w:pPr>
      <w:r>
        <w:rPr>
          <w:rFonts w:ascii="Times New Roman;serif" w:hAnsi="Times New Roman;serif"/>
          <w:b w:val="false"/>
          <w:color w:val="000000"/>
          <w:sz w:val="24"/>
          <w:u w:val="single"/>
        </w:rPr>
        <w:t>Section 3.17</w:t>
      </w:r>
      <w:r>
        <w:rPr>
          <w:color w:val="000000"/>
        </w:rPr>
        <w:t>    </w:t>
      </w:r>
      <w:r>
        <w:rPr>
          <w:rFonts w:ascii="Times New Roman;serif" w:hAnsi="Times New Roman;serif"/>
          <w:b w:val="false"/>
          <w:color w:val="000000"/>
          <w:sz w:val="24"/>
          <w:u w:val="single"/>
        </w:rPr>
        <w:t>No Defaults</w:t>
      </w:r>
      <w:r>
        <w:rPr>
          <w:color w:val="000000"/>
        </w:rPr>
        <w:t>    </w:t>
      </w:r>
      <w:r>
        <w:rPr>
          <w:rFonts w:ascii="Times New Roman;serif" w:hAnsi="Times New Roman;serif"/>
          <w:b w:val="false"/>
          <w:color w:val="000000"/>
          <w:sz w:val="24"/>
        </w:rPr>
        <w:t>29</w:t>
      </w:r>
    </w:p>
    <w:p>
      <w:pPr>
        <w:pStyle w:val="TextBody"/>
        <w:bidi w:val="0"/>
        <w:spacing w:lineRule="auto" w:line="288" w:before="0" w:after="0"/>
        <w:ind w:left="0" w:right="0" w:hanging="1800"/>
        <w:jc w:val="left"/>
        <w:rPr/>
      </w:pPr>
      <w:r>
        <w:rPr>
          <w:rFonts w:ascii="Times New Roman;serif" w:hAnsi="Times New Roman;serif"/>
          <w:b w:val="false"/>
          <w:color w:val="000000"/>
          <w:sz w:val="24"/>
          <w:u w:val="single"/>
        </w:rPr>
        <w:t>Section 3.18</w:t>
      </w:r>
      <w:r>
        <w:rPr>
          <w:color w:val="000000"/>
        </w:rPr>
        <w:t>    </w:t>
      </w:r>
      <w:r>
        <w:rPr>
          <w:rFonts w:ascii="Times New Roman;serif" w:hAnsi="Times New Roman;serif"/>
          <w:b w:val="false"/>
          <w:color w:val="000000"/>
          <w:sz w:val="24"/>
          <w:u w:val="single"/>
        </w:rPr>
        <w:t>Insurance</w:t>
      </w:r>
      <w:r>
        <w:rPr>
          <w:color w:val="000000"/>
        </w:rPr>
        <w:t>    </w:t>
      </w:r>
      <w:r>
        <w:rPr>
          <w:rFonts w:ascii="Times New Roman;serif" w:hAnsi="Times New Roman;serif"/>
          <w:b w:val="false"/>
          <w:color w:val="000000"/>
          <w:sz w:val="24"/>
        </w:rPr>
        <w:t>30</w:t>
      </w:r>
    </w:p>
    <w:p>
      <w:pPr>
        <w:pStyle w:val="TextBody"/>
        <w:bidi w:val="0"/>
        <w:spacing w:lineRule="auto" w:line="288" w:before="0" w:after="0"/>
        <w:ind w:left="0" w:right="0" w:hanging="1800"/>
        <w:jc w:val="left"/>
        <w:rPr/>
      </w:pPr>
      <w:r>
        <w:rPr>
          <w:rFonts w:ascii="Times New Roman;serif" w:hAnsi="Times New Roman;serif"/>
          <w:b w:val="false"/>
          <w:color w:val="000000"/>
          <w:sz w:val="24"/>
          <w:u w:val="single"/>
        </w:rPr>
        <w:t>Section 3.19</w:t>
      </w:r>
      <w:r>
        <w:rPr>
          <w:color w:val="000000"/>
        </w:rPr>
        <w:t>    </w:t>
      </w:r>
      <w:r>
        <w:rPr>
          <w:rFonts w:ascii="Times New Roman;serif" w:hAnsi="Times New Roman;serif"/>
          <w:b w:val="false"/>
          <w:color w:val="000000"/>
          <w:sz w:val="24"/>
          <w:u w:val="single"/>
        </w:rPr>
        <w:t>Compliance with Environmental Laws</w:t>
      </w:r>
      <w:r>
        <w:rPr>
          <w:color w:val="000000"/>
        </w:rPr>
        <w:t>    </w:t>
      </w:r>
      <w:r>
        <w:rPr>
          <w:rFonts w:ascii="Times New Roman;serif" w:hAnsi="Times New Roman;serif"/>
          <w:b w:val="false"/>
          <w:color w:val="000000"/>
          <w:sz w:val="24"/>
        </w:rPr>
        <w:t>30</w:t>
      </w:r>
    </w:p>
    <w:p>
      <w:pPr>
        <w:pStyle w:val="TextBody"/>
        <w:bidi w:val="0"/>
        <w:spacing w:lineRule="auto" w:line="288"/>
        <w:ind w:left="0" w:right="0" w:hanging="1800"/>
        <w:jc w:val="left"/>
        <w:rPr/>
      </w:pPr>
      <w:r>
        <w:rPr>
          <w:rFonts w:ascii="Times New Roman;serif" w:hAnsi="Times New Roman;serif"/>
          <w:b w:val="false"/>
          <w:color w:val="000000"/>
          <w:sz w:val="24"/>
          <w:u w:val="single"/>
        </w:rPr>
        <w:t>Section 3.20</w:t>
      </w:r>
      <w:r>
        <w:rPr>
          <w:color w:val="000000"/>
        </w:rPr>
        <w:t>    </w:t>
      </w:r>
      <w:r>
        <w:rPr>
          <w:rFonts w:ascii="Times New Roman;serif" w:hAnsi="Times New Roman;serif"/>
          <w:b w:val="false"/>
          <w:color w:val="000000"/>
          <w:sz w:val="24"/>
          <w:u w:val="single"/>
        </w:rPr>
        <w:t>Transactions with Affiliates</w:t>
      </w:r>
      <w:r>
        <w:rPr>
          <w:color w:val="000000"/>
        </w:rPr>
        <w:t>    </w:t>
      </w:r>
      <w:r>
        <w:rPr>
          <w:rFonts w:ascii="Times New Roman;serif" w:hAnsi="Times New Roman;serif"/>
          <w:b w:val="false"/>
          <w:color w:val="000000"/>
          <w:sz w:val="24"/>
        </w:rPr>
        <w:t>31</w:t>
      </w:r>
    </w:p>
    <w:p>
      <w:pPr>
        <w:pStyle w:val="TextBody"/>
        <w:bidi w:val="0"/>
        <w:spacing w:lineRule="auto" w:line="288" w:before="0" w:after="0"/>
        <w:jc w:val="center"/>
        <w:rPr/>
      </w:pPr>
      <w:r>
        <w:rPr>
          <w:rFonts w:ascii="Times New Roman;serif" w:hAnsi="Times New Roman;serif"/>
          <w:b/>
          <w:color w:val="000000"/>
          <w:sz w:val="24"/>
        </w:rPr>
        <w:t>TABLE</w:t>
      </w:r>
      <w:r>
        <w:rPr>
          <w:color w:val="000000"/>
        </w:rPr>
        <w:t xml:space="preserve"> </w:t>
      </w:r>
      <w:r>
        <w:rPr>
          <w:rFonts w:ascii="Times New Roman;serif" w:hAnsi="Times New Roman;serif"/>
          <w:b/>
          <w:color w:val="000000"/>
          <w:sz w:val="24"/>
        </w:rPr>
        <w:t>OF</w:t>
      </w:r>
      <w:r>
        <w:rPr>
          <w:color w:val="000000"/>
        </w:rPr>
        <w:t xml:space="preserve"> </w:t>
      </w:r>
      <w:r>
        <w:rPr>
          <w:rFonts w:ascii="Times New Roman;serif" w:hAnsi="Times New Roman;serif"/>
          <w:b/>
          <w:color w:val="000000"/>
          <w:sz w:val="24"/>
        </w:rPr>
        <w:t>CONTENTS</w:t>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629920"/>
                <wp:effectExtent l="0" t="0" r="0" b="0"/>
                <wp:wrapNone/>
                <wp:docPr id="7" name="Frame7"/>
                <a:graphic xmlns:a="http://schemas.openxmlformats.org/drawingml/2006/main">
                  <a:graphicData uri="http://schemas.microsoft.com/office/word/2010/wordprocessingShape">
                    <wps:wsp>
                      <wps:cNvSpPr txBox="1"/>
                      <wps:spPr>
                        <a:xfrm>
                          <a:off x="0" y="0"/>
                          <a:ext cx="6480175" cy="629920"/>
                        </a:xfrm>
                        <a:prstGeom prst="rect"/>
                        <a:solidFill>
                          <a:srgbClr val="FFFFFF"/>
                        </a:solidFill>
                      </wps:spPr>
                      <wps:txbx>
                        <w:txbxContent>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i</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6pt;mso-wrap-distance-left:0pt;mso-wrap-distance-right:0pt;mso-wrap-distance-top:0pt;mso-wrap-distance-bottom:0pt;margin-top:0pt;mso-position-vertical:top;mso-position-vertical-relative:text;margin-left:-162.2pt;mso-position-horizontal:left;mso-position-horizontal-relative:text">
                <v:textbox>
                  <w:txbxContent>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i</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center"/>
        <w:rPr>
          <w:rFonts w:ascii="Times New Roman;serif" w:hAnsi="Times New Roman;serif"/>
          <w:b/>
          <w:color w:val="000000"/>
          <w:sz w:val="24"/>
        </w:rPr>
      </w:pPr>
      <w:r>
        <w:rPr>
          <w:rFonts w:ascii="Times New Roman;serif" w:hAnsi="Times New Roman;serif"/>
          <w:b/>
          <w:color w:val="000000"/>
          <w:sz w:val="24"/>
        </w:rPr>
        <w:t>(continued)</w:t>
      </w:r>
    </w:p>
    <w:p>
      <w:pPr>
        <w:pStyle w:val="TextBody"/>
        <w:bidi w:val="0"/>
        <w:spacing w:lineRule="auto" w:line="288" w:before="0" w:after="0"/>
        <w:jc w:val="right"/>
        <w:rPr>
          <w:rFonts w:ascii="Times New Roman;serif" w:hAnsi="Times New Roman;serif"/>
          <w:b/>
          <w:color w:val="000000"/>
          <w:sz w:val="24"/>
        </w:rPr>
      </w:pPr>
      <w:r>
        <w:rPr>
          <w:rFonts w:ascii="Times New Roman;serif" w:hAnsi="Times New Roman;serif"/>
          <w:b/>
          <w:color w:val="000000"/>
          <w:sz w:val="24"/>
        </w:rPr>
        <w:t>Page</w:t>
      </w:r>
    </w:p>
    <w:p>
      <w:pPr>
        <w:pStyle w:val="TextBody"/>
        <w:bidi w:val="0"/>
        <w:spacing w:before="0" w:after="0"/>
        <w:jc w:val="left"/>
        <w:rPr/>
      </w:pPr>
      <w:r>
        <w:rPr/>
      </w:r>
    </w:p>
    <w:p>
      <w:pPr>
        <w:pStyle w:val="TextBody"/>
        <w:bidi w:val="0"/>
        <w:spacing w:lineRule="auto" w:line="288" w:before="0" w:after="0"/>
        <w:ind w:left="0" w:right="0" w:hanging="1800"/>
        <w:jc w:val="left"/>
        <w:rPr/>
      </w:pPr>
      <w:r>
        <w:rPr>
          <w:rFonts w:ascii="Times New Roman;serif" w:hAnsi="Times New Roman;serif"/>
          <w:b w:val="false"/>
          <w:color w:val="000000"/>
          <w:sz w:val="24"/>
          <w:u w:val="single"/>
        </w:rPr>
        <w:t>Section 3.21</w:t>
      </w:r>
      <w:r>
        <w:rPr>
          <w:color w:val="000000"/>
        </w:rPr>
        <w:t>    </w:t>
      </w:r>
      <w:r>
        <w:rPr>
          <w:rFonts w:ascii="Times New Roman;serif" w:hAnsi="Times New Roman;serif"/>
          <w:b w:val="false"/>
          <w:color w:val="000000"/>
          <w:sz w:val="24"/>
          <w:u w:val="single"/>
        </w:rPr>
        <w:t>Voting Requirements</w:t>
      </w:r>
      <w:r>
        <w:rPr>
          <w:color w:val="000000"/>
        </w:rPr>
        <w:t>    </w:t>
      </w:r>
      <w:r>
        <w:rPr>
          <w:rFonts w:ascii="Times New Roman;serif" w:hAnsi="Times New Roman;serif"/>
          <w:b w:val="false"/>
          <w:color w:val="000000"/>
          <w:sz w:val="24"/>
        </w:rPr>
        <w:t>31</w:t>
      </w:r>
    </w:p>
    <w:p>
      <w:pPr>
        <w:pStyle w:val="TextBody"/>
        <w:bidi w:val="0"/>
        <w:spacing w:lineRule="auto" w:line="288" w:before="0" w:after="0"/>
        <w:ind w:left="0" w:right="0" w:hanging="1800"/>
        <w:jc w:val="left"/>
        <w:rPr/>
      </w:pPr>
      <w:r>
        <w:rPr>
          <w:rFonts w:ascii="Times New Roman;serif" w:hAnsi="Times New Roman;serif"/>
          <w:b w:val="false"/>
          <w:color w:val="000000"/>
          <w:sz w:val="24"/>
          <w:u w:val="single"/>
        </w:rPr>
        <w:t>Section 3.22</w:t>
      </w:r>
      <w:r>
        <w:rPr>
          <w:color w:val="000000"/>
        </w:rPr>
        <w:t>    </w:t>
      </w:r>
      <w:r>
        <w:rPr>
          <w:rFonts w:ascii="Times New Roman;serif" w:hAnsi="Times New Roman;serif"/>
          <w:b w:val="false"/>
          <w:color w:val="000000"/>
          <w:sz w:val="24"/>
          <w:u w:val="single"/>
        </w:rPr>
        <w:t>Brokerage Commissions; Fairness Opinion</w:t>
      </w:r>
      <w:r>
        <w:rPr>
          <w:color w:val="000000"/>
        </w:rPr>
        <w:t>    </w:t>
      </w:r>
      <w:r>
        <w:rPr>
          <w:rFonts w:ascii="Times New Roman;serif" w:hAnsi="Times New Roman;serif"/>
          <w:b w:val="false"/>
          <w:color w:val="000000"/>
          <w:sz w:val="24"/>
        </w:rPr>
        <w:t>31</w:t>
      </w:r>
    </w:p>
    <w:p>
      <w:pPr>
        <w:pStyle w:val="TextBody"/>
        <w:bidi w:val="0"/>
        <w:spacing w:lineRule="auto" w:line="288" w:before="0" w:after="0"/>
        <w:ind w:left="0" w:right="0" w:hanging="1800"/>
        <w:jc w:val="left"/>
        <w:rPr/>
      </w:pPr>
      <w:r>
        <w:rPr>
          <w:rFonts w:ascii="Times New Roman;serif" w:hAnsi="Times New Roman;serif"/>
          <w:b w:val="false"/>
          <w:color w:val="000000"/>
          <w:sz w:val="24"/>
          <w:u w:val="single"/>
        </w:rPr>
        <w:t>Section 3.23</w:t>
      </w:r>
      <w:r>
        <w:rPr>
          <w:color w:val="000000"/>
        </w:rPr>
        <w:t>    </w:t>
      </w:r>
      <w:r>
        <w:rPr>
          <w:rFonts w:ascii="Times New Roman;serif" w:hAnsi="Times New Roman;serif"/>
          <w:b w:val="false"/>
          <w:color w:val="000000"/>
          <w:sz w:val="24"/>
          <w:u w:val="single"/>
        </w:rPr>
        <w:t>Approval Delays</w:t>
      </w:r>
      <w:r>
        <w:rPr>
          <w:color w:val="000000"/>
        </w:rPr>
        <w:t>    </w:t>
      </w:r>
      <w:r>
        <w:rPr>
          <w:rFonts w:ascii="Times New Roman;serif" w:hAnsi="Times New Roman;serif"/>
          <w:b w:val="false"/>
          <w:color w:val="000000"/>
          <w:sz w:val="24"/>
        </w:rPr>
        <w:t>31</w:t>
      </w:r>
    </w:p>
    <w:p>
      <w:pPr>
        <w:pStyle w:val="TextBody"/>
        <w:bidi w:val="0"/>
        <w:spacing w:lineRule="auto" w:line="288" w:before="0" w:after="0"/>
        <w:ind w:left="0" w:right="0" w:hanging="1800"/>
        <w:jc w:val="left"/>
        <w:rPr/>
      </w:pPr>
      <w:r>
        <w:rPr>
          <w:rFonts w:ascii="Times New Roman;serif" w:hAnsi="Times New Roman;serif"/>
          <w:b w:val="false"/>
          <w:color w:val="000000"/>
          <w:sz w:val="24"/>
          <w:u w:val="single"/>
        </w:rPr>
        <w:t>Section 3.24</w:t>
      </w:r>
      <w:r>
        <w:rPr>
          <w:color w:val="000000"/>
        </w:rPr>
        <w:t>    </w:t>
      </w:r>
      <w:r>
        <w:rPr>
          <w:rFonts w:ascii="Times New Roman;serif" w:hAnsi="Times New Roman;serif"/>
          <w:b w:val="false"/>
          <w:color w:val="000000"/>
          <w:sz w:val="24"/>
          <w:u w:val="single"/>
        </w:rPr>
        <w:t>Labor Matters</w:t>
      </w:r>
      <w:r>
        <w:rPr>
          <w:color w:val="000000"/>
        </w:rPr>
        <w:t>    </w:t>
      </w:r>
      <w:r>
        <w:rPr>
          <w:rFonts w:ascii="Times New Roman;serif" w:hAnsi="Times New Roman;serif"/>
          <w:b w:val="false"/>
          <w:color w:val="000000"/>
          <w:sz w:val="24"/>
        </w:rPr>
        <w:t>31</w:t>
      </w:r>
    </w:p>
    <w:p>
      <w:pPr>
        <w:pStyle w:val="TextBody"/>
        <w:bidi w:val="0"/>
        <w:spacing w:lineRule="auto" w:line="288" w:before="0" w:after="0"/>
        <w:ind w:left="0" w:right="0" w:hanging="1800"/>
        <w:jc w:val="left"/>
        <w:rPr/>
      </w:pPr>
      <w:r>
        <w:rPr>
          <w:rFonts w:ascii="Times New Roman;serif" w:hAnsi="Times New Roman;serif"/>
          <w:b w:val="false"/>
          <w:color w:val="000000"/>
          <w:sz w:val="24"/>
          <w:u w:val="single"/>
        </w:rPr>
        <w:t>Section 3.25</w:t>
      </w:r>
      <w:r>
        <w:rPr>
          <w:color w:val="000000"/>
        </w:rPr>
        <w:t>    </w:t>
      </w:r>
      <w:r>
        <w:rPr>
          <w:rFonts w:ascii="Times New Roman;serif" w:hAnsi="Times New Roman;serif"/>
          <w:b w:val="false"/>
          <w:color w:val="000000"/>
          <w:sz w:val="24"/>
          <w:u w:val="single"/>
        </w:rPr>
        <w:t>Intellectual Property</w:t>
      </w:r>
      <w:r>
        <w:rPr>
          <w:color w:val="000000"/>
        </w:rPr>
        <w:t>    </w:t>
      </w:r>
      <w:r>
        <w:rPr>
          <w:rFonts w:ascii="Times New Roman;serif" w:hAnsi="Times New Roman;serif"/>
          <w:b w:val="false"/>
          <w:color w:val="000000"/>
          <w:sz w:val="24"/>
        </w:rPr>
        <w:t>32</w:t>
      </w:r>
    </w:p>
    <w:p>
      <w:pPr>
        <w:pStyle w:val="TextBody"/>
        <w:bidi w:val="0"/>
        <w:spacing w:lineRule="auto" w:line="288" w:before="0" w:after="0"/>
        <w:ind w:left="0" w:right="0" w:hanging="1800"/>
        <w:jc w:val="left"/>
        <w:rPr/>
      </w:pPr>
      <w:r>
        <w:rPr>
          <w:rFonts w:ascii="Times New Roman;serif" w:hAnsi="Times New Roman;serif"/>
          <w:b w:val="false"/>
          <w:color w:val="000000"/>
          <w:sz w:val="24"/>
          <w:u w:val="single"/>
        </w:rPr>
        <w:t>Section 3.26</w:t>
      </w:r>
      <w:r>
        <w:rPr>
          <w:color w:val="000000"/>
        </w:rPr>
        <w:t>    </w:t>
      </w:r>
      <w:r>
        <w:rPr>
          <w:rFonts w:ascii="Times New Roman;serif" w:hAnsi="Times New Roman;serif"/>
          <w:b w:val="false"/>
          <w:color w:val="000000"/>
          <w:sz w:val="24"/>
          <w:u w:val="single"/>
        </w:rPr>
        <w:t>Investments</w:t>
      </w:r>
      <w:r>
        <w:rPr>
          <w:color w:val="000000"/>
        </w:rPr>
        <w:t>    </w:t>
      </w:r>
      <w:r>
        <w:rPr>
          <w:rFonts w:ascii="Times New Roman;serif" w:hAnsi="Times New Roman;serif"/>
          <w:b w:val="false"/>
          <w:color w:val="000000"/>
          <w:sz w:val="24"/>
        </w:rPr>
        <w:t>32</w:t>
      </w:r>
    </w:p>
    <w:p>
      <w:pPr>
        <w:pStyle w:val="TextBody"/>
        <w:bidi w:val="0"/>
        <w:spacing w:lineRule="auto" w:line="288" w:before="0" w:after="0"/>
        <w:ind w:left="0" w:right="0" w:hanging="1800"/>
        <w:jc w:val="left"/>
        <w:rPr/>
      </w:pPr>
      <w:r>
        <w:rPr>
          <w:rFonts w:ascii="Times New Roman;serif" w:hAnsi="Times New Roman;serif"/>
          <w:b w:val="false"/>
          <w:color w:val="000000"/>
          <w:sz w:val="24"/>
          <w:u w:val="single"/>
        </w:rPr>
        <w:t>Section 3.27</w:t>
      </w:r>
      <w:r>
        <w:rPr>
          <w:color w:val="000000"/>
        </w:rPr>
        <w:t>    </w:t>
      </w:r>
      <w:r>
        <w:rPr>
          <w:rFonts w:ascii="Times New Roman;serif" w:hAnsi="Times New Roman;serif"/>
          <w:b w:val="false"/>
          <w:color w:val="000000"/>
          <w:sz w:val="24"/>
          <w:u w:val="single"/>
        </w:rPr>
        <w:t>Fiduciary Accounts</w:t>
      </w:r>
      <w:r>
        <w:rPr>
          <w:color w:val="000000"/>
        </w:rPr>
        <w:t>    </w:t>
      </w:r>
      <w:r>
        <w:rPr>
          <w:rFonts w:ascii="Times New Roman;serif" w:hAnsi="Times New Roman;serif"/>
          <w:b w:val="false"/>
          <w:color w:val="000000"/>
          <w:sz w:val="24"/>
        </w:rPr>
        <w:t>33</w:t>
      </w:r>
    </w:p>
    <w:p>
      <w:pPr>
        <w:pStyle w:val="TextBody"/>
        <w:bidi w:val="0"/>
        <w:spacing w:lineRule="auto" w:line="288" w:before="0" w:after="0"/>
        <w:ind w:left="0" w:right="0" w:hanging="1800"/>
        <w:jc w:val="left"/>
        <w:rPr/>
      </w:pPr>
      <w:r>
        <w:rPr>
          <w:rFonts w:ascii="Times New Roman;serif" w:hAnsi="Times New Roman;serif"/>
          <w:b w:val="false"/>
          <w:color w:val="000000"/>
          <w:sz w:val="24"/>
          <w:u w:val="single"/>
        </w:rPr>
        <w:t>Section 3.28</w:t>
      </w:r>
      <w:r>
        <w:rPr>
          <w:color w:val="000000"/>
        </w:rPr>
        <w:t>    </w:t>
      </w:r>
      <w:r>
        <w:rPr>
          <w:rFonts w:ascii="Times New Roman;serif" w:hAnsi="Times New Roman;serif"/>
          <w:b w:val="false"/>
          <w:color w:val="000000"/>
          <w:sz w:val="24"/>
          <w:u w:val="single"/>
        </w:rPr>
        <w:t>Deposits</w:t>
      </w:r>
      <w:r>
        <w:rPr>
          <w:color w:val="000000"/>
        </w:rPr>
        <w:t>    </w:t>
      </w:r>
      <w:r>
        <w:rPr>
          <w:rFonts w:ascii="Times New Roman;serif" w:hAnsi="Times New Roman;serif"/>
          <w:b w:val="false"/>
          <w:color w:val="000000"/>
          <w:sz w:val="24"/>
        </w:rPr>
        <w:t>34</w:t>
      </w:r>
    </w:p>
    <w:p>
      <w:pPr>
        <w:pStyle w:val="TextBody"/>
        <w:bidi w:val="0"/>
        <w:spacing w:lineRule="auto" w:line="288" w:before="0" w:after="0"/>
        <w:ind w:left="0" w:right="0" w:hanging="1800"/>
        <w:jc w:val="left"/>
        <w:rPr/>
      </w:pPr>
      <w:r>
        <w:rPr>
          <w:rFonts w:ascii="Times New Roman;serif" w:hAnsi="Times New Roman;serif"/>
          <w:b w:val="false"/>
          <w:color w:val="000000"/>
          <w:sz w:val="24"/>
          <w:u w:val="single"/>
        </w:rPr>
        <w:t>Section 3.29</w:t>
      </w:r>
      <w:r>
        <w:rPr>
          <w:color w:val="000000"/>
        </w:rPr>
        <w:t>    </w:t>
      </w:r>
      <w:r>
        <w:rPr>
          <w:rFonts w:ascii="Times New Roman;serif" w:hAnsi="Times New Roman;serif"/>
          <w:b w:val="false"/>
          <w:color w:val="000000"/>
          <w:sz w:val="24"/>
          <w:u w:val="single"/>
        </w:rPr>
        <w:t>Customer Information Security</w:t>
      </w:r>
      <w:r>
        <w:rPr>
          <w:color w:val="000000"/>
        </w:rPr>
        <w:t>    </w:t>
      </w:r>
      <w:r>
        <w:rPr>
          <w:rFonts w:ascii="Times New Roman;serif" w:hAnsi="Times New Roman;serif"/>
          <w:b w:val="false"/>
          <w:color w:val="000000"/>
          <w:sz w:val="24"/>
        </w:rPr>
        <w:t>34</w:t>
      </w:r>
    </w:p>
    <w:p>
      <w:pPr>
        <w:pStyle w:val="TextBody"/>
        <w:bidi w:val="0"/>
        <w:spacing w:lineRule="auto" w:line="288" w:before="0" w:after="0"/>
        <w:ind w:left="0" w:right="0" w:hanging="1800"/>
        <w:jc w:val="left"/>
        <w:rPr/>
      </w:pPr>
      <w:r>
        <w:rPr>
          <w:rFonts w:ascii="Times New Roman;serif" w:hAnsi="Times New Roman;serif"/>
          <w:b w:val="false"/>
          <w:color w:val="000000"/>
          <w:sz w:val="24"/>
          <w:u w:val="single"/>
        </w:rPr>
        <w:t>Section 3.30</w:t>
      </w:r>
      <w:r>
        <w:rPr>
          <w:color w:val="000000"/>
        </w:rPr>
        <w:t>    </w:t>
      </w:r>
      <w:r>
        <w:rPr>
          <w:rFonts w:ascii="Times New Roman;serif" w:hAnsi="Times New Roman;serif"/>
          <w:b w:val="false"/>
          <w:color w:val="000000"/>
          <w:sz w:val="24"/>
          <w:u w:val="single"/>
        </w:rPr>
        <w:t>No Other Representations or Warranties</w:t>
      </w:r>
      <w:r>
        <w:rPr>
          <w:color w:val="000000"/>
        </w:rPr>
        <w:t>    </w:t>
      </w:r>
      <w:r>
        <w:rPr>
          <w:rFonts w:ascii="Times New Roman;serif" w:hAnsi="Times New Roman;serif"/>
          <w:b w:val="false"/>
          <w:color w:val="000000"/>
          <w:sz w:val="24"/>
        </w:rPr>
        <w:t>34</w:t>
      </w:r>
    </w:p>
    <w:p>
      <w:pPr>
        <w:pStyle w:val="TextBody"/>
        <w:bidi w:val="0"/>
        <w:spacing w:lineRule="auto" w:line="288" w:before="120" w:after="283"/>
        <w:jc w:val="left"/>
        <w:rPr/>
      </w:pPr>
      <w:r>
        <w:rPr>
          <w:rFonts w:ascii="Times New Roman;serif" w:hAnsi="Times New Roman;serif"/>
          <w:b/>
          <w:color w:val="000000"/>
          <w:sz w:val="24"/>
          <w:u w:val="single"/>
        </w:rPr>
        <w:t>ARTICLE 4 REPRESENTATIONS AND WARRANTIES OF ACQUIROR</w:t>
      </w:r>
      <w:r>
        <w:rPr>
          <w:color w:val="000000"/>
        </w:rPr>
        <w:t>    </w:t>
      </w:r>
      <w:r>
        <w:rPr>
          <w:rFonts w:ascii="Times New Roman;serif" w:hAnsi="Times New Roman;serif"/>
          <w:b/>
          <w:color w:val="000000"/>
          <w:sz w:val="24"/>
        </w:rPr>
        <w:t>34</w:t>
      </w:r>
    </w:p>
    <w:p>
      <w:pPr>
        <w:pStyle w:val="TextBody"/>
        <w:bidi w:val="0"/>
        <w:spacing w:lineRule="auto" w:line="288" w:before="0" w:after="0"/>
        <w:ind w:left="0" w:right="0" w:hanging="1800"/>
        <w:jc w:val="left"/>
        <w:rPr/>
      </w:pPr>
      <w:r>
        <w:rPr>
          <w:rFonts w:ascii="Times New Roman;serif" w:hAnsi="Times New Roman;serif"/>
          <w:b w:val="false"/>
          <w:color w:val="000000"/>
          <w:sz w:val="24"/>
          <w:u w:val="single"/>
        </w:rPr>
        <w:t>Section 4.1</w:t>
      </w:r>
      <w:r>
        <w:rPr>
          <w:color w:val="000000"/>
        </w:rPr>
        <w:t>    </w:t>
      </w:r>
      <w:r>
        <w:rPr>
          <w:rFonts w:ascii="Times New Roman;serif" w:hAnsi="Times New Roman;serif"/>
          <w:b w:val="false"/>
          <w:color w:val="000000"/>
          <w:sz w:val="24"/>
          <w:u w:val="single"/>
        </w:rPr>
        <w:t>Acquiror Organization</w:t>
      </w:r>
      <w:r>
        <w:rPr>
          <w:color w:val="000000"/>
        </w:rPr>
        <w:t>    </w:t>
      </w:r>
      <w:r>
        <w:rPr>
          <w:rFonts w:ascii="Times New Roman;serif" w:hAnsi="Times New Roman;serif"/>
          <w:b w:val="false"/>
          <w:color w:val="000000"/>
          <w:sz w:val="24"/>
        </w:rPr>
        <w:t>34</w:t>
      </w:r>
    </w:p>
    <w:p>
      <w:pPr>
        <w:pStyle w:val="TextBody"/>
        <w:bidi w:val="0"/>
        <w:spacing w:lineRule="auto" w:line="288" w:before="0" w:after="0"/>
        <w:ind w:left="0" w:right="0" w:hanging="1800"/>
        <w:jc w:val="left"/>
        <w:rPr/>
      </w:pPr>
      <w:r>
        <w:rPr>
          <w:rFonts w:ascii="Times New Roman;serif" w:hAnsi="Times New Roman;serif"/>
          <w:b w:val="false"/>
          <w:color w:val="000000"/>
          <w:sz w:val="24"/>
          <w:u w:val="single"/>
        </w:rPr>
        <w:t>Section 4.2</w:t>
      </w:r>
      <w:r>
        <w:rPr>
          <w:color w:val="000000"/>
        </w:rPr>
        <w:t>    </w:t>
      </w:r>
      <w:r>
        <w:rPr>
          <w:rFonts w:ascii="Times New Roman;serif" w:hAnsi="Times New Roman;serif"/>
          <w:b w:val="false"/>
          <w:color w:val="000000"/>
          <w:sz w:val="24"/>
          <w:u w:val="single"/>
        </w:rPr>
        <w:t>Acquiror Subsidiary Organizations</w:t>
      </w:r>
      <w:r>
        <w:rPr>
          <w:color w:val="000000"/>
        </w:rPr>
        <w:t>    </w:t>
      </w:r>
      <w:r>
        <w:rPr>
          <w:rFonts w:ascii="Times New Roman;serif" w:hAnsi="Times New Roman;serif"/>
          <w:b w:val="false"/>
          <w:color w:val="000000"/>
          <w:sz w:val="24"/>
        </w:rPr>
        <w:t>35</w:t>
      </w:r>
    </w:p>
    <w:p>
      <w:pPr>
        <w:pStyle w:val="TextBody"/>
        <w:bidi w:val="0"/>
        <w:spacing w:lineRule="auto" w:line="288" w:before="0" w:after="0"/>
        <w:ind w:left="0" w:right="0" w:hanging="1800"/>
        <w:jc w:val="left"/>
        <w:rPr/>
      </w:pPr>
      <w:r>
        <w:rPr>
          <w:rFonts w:ascii="Times New Roman;serif" w:hAnsi="Times New Roman;serif"/>
          <w:b w:val="false"/>
          <w:color w:val="000000"/>
          <w:sz w:val="24"/>
          <w:u w:val="single"/>
        </w:rPr>
        <w:t>Section 4.3</w:t>
      </w:r>
      <w:r>
        <w:rPr>
          <w:color w:val="000000"/>
        </w:rPr>
        <w:t>    </w:t>
      </w:r>
      <w:r>
        <w:rPr>
          <w:rFonts w:ascii="Times New Roman;serif" w:hAnsi="Times New Roman;serif"/>
          <w:b w:val="false"/>
          <w:color w:val="000000"/>
          <w:sz w:val="24"/>
          <w:u w:val="single"/>
        </w:rPr>
        <w:t>Authorization; Enforceability</w:t>
      </w:r>
      <w:r>
        <w:rPr>
          <w:color w:val="000000"/>
        </w:rPr>
        <w:t>    </w:t>
      </w:r>
      <w:r>
        <w:rPr>
          <w:rFonts w:ascii="Times New Roman;serif" w:hAnsi="Times New Roman;serif"/>
          <w:b w:val="false"/>
          <w:color w:val="000000"/>
          <w:sz w:val="24"/>
        </w:rPr>
        <w:t>35</w:t>
      </w:r>
    </w:p>
    <w:p>
      <w:pPr>
        <w:pStyle w:val="TextBody"/>
        <w:bidi w:val="0"/>
        <w:spacing w:lineRule="auto" w:line="288" w:before="0" w:after="0"/>
        <w:ind w:left="0" w:right="0" w:hanging="1800"/>
        <w:jc w:val="left"/>
        <w:rPr/>
      </w:pPr>
      <w:r>
        <w:rPr>
          <w:rFonts w:ascii="Times New Roman;serif" w:hAnsi="Times New Roman;serif"/>
          <w:b w:val="false"/>
          <w:color w:val="000000"/>
          <w:sz w:val="24"/>
          <w:u w:val="single"/>
        </w:rPr>
        <w:t>Section 4.4</w:t>
      </w:r>
      <w:r>
        <w:rPr>
          <w:color w:val="000000"/>
        </w:rPr>
        <w:t>    </w:t>
      </w:r>
      <w:r>
        <w:rPr>
          <w:rFonts w:ascii="Times New Roman;serif" w:hAnsi="Times New Roman;serif"/>
          <w:b w:val="false"/>
          <w:color w:val="000000"/>
          <w:sz w:val="24"/>
          <w:u w:val="single"/>
        </w:rPr>
        <w:t>No Conflict</w:t>
      </w:r>
      <w:r>
        <w:rPr>
          <w:color w:val="000000"/>
        </w:rPr>
        <w:t>    </w:t>
      </w:r>
      <w:r>
        <w:rPr>
          <w:rFonts w:ascii="Times New Roman;serif" w:hAnsi="Times New Roman;serif"/>
          <w:b w:val="false"/>
          <w:color w:val="000000"/>
          <w:sz w:val="24"/>
        </w:rPr>
        <w:t>35</w:t>
      </w:r>
    </w:p>
    <w:p>
      <w:pPr>
        <w:pStyle w:val="TextBody"/>
        <w:bidi w:val="0"/>
        <w:spacing w:lineRule="auto" w:line="288" w:before="0" w:after="0"/>
        <w:ind w:left="0" w:right="0" w:hanging="1800"/>
        <w:jc w:val="left"/>
        <w:rPr/>
      </w:pPr>
      <w:r>
        <w:rPr>
          <w:rFonts w:ascii="Times New Roman;serif" w:hAnsi="Times New Roman;serif"/>
          <w:b w:val="false"/>
          <w:color w:val="000000"/>
          <w:sz w:val="24"/>
          <w:u w:val="single"/>
        </w:rPr>
        <w:t>Section 4.5</w:t>
      </w:r>
      <w:r>
        <w:rPr>
          <w:color w:val="000000"/>
        </w:rPr>
        <w:t>    </w:t>
      </w:r>
      <w:r>
        <w:rPr>
          <w:rFonts w:ascii="Times New Roman;serif" w:hAnsi="Times New Roman;serif"/>
          <w:b w:val="false"/>
          <w:color w:val="000000"/>
          <w:sz w:val="24"/>
          <w:u w:val="single"/>
        </w:rPr>
        <w:t>Acquiror Capitalization</w:t>
      </w:r>
      <w:r>
        <w:rPr>
          <w:color w:val="000000"/>
        </w:rPr>
        <w:t>    </w:t>
      </w:r>
      <w:r>
        <w:rPr>
          <w:rFonts w:ascii="Times New Roman;serif" w:hAnsi="Times New Roman;serif"/>
          <w:b w:val="false"/>
          <w:color w:val="000000"/>
          <w:sz w:val="24"/>
        </w:rPr>
        <w:t>36</w:t>
      </w:r>
    </w:p>
    <w:p>
      <w:pPr>
        <w:pStyle w:val="TextBody"/>
        <w:bidi w:val="0"/>
        <w:spacing w:lineRule="auto" w:line="288" w:before="0" w:after="0"/>
        <w:ind w:left="0" w:right="0" w:hanging="1800"/>
        <w:jc w:val="left"/>
        <w:rPr/>
      </w:pPr>
      <w:r>
        <w:rPr>
          <w:rFonts w:ascii="Times New Roman;serif" w:hAnsi="Times New Roman;serif"/>
          <w:b w:val="false"/>
          <w:color w:val="000000"/>
          <w:sz w:val="24"/>
          <w:u w:val="single"/>
        </w:rPr>
        <w:t>Section 4.6</w:t>
      </w:r>
      <w:r>
        <w:rPr>
          <w:color w:val="000000"/>
        </w:rPr>
        <w:t>    </w:t>
      </w:r>
      <w:r>
        <w:rPr>
          <w:rFonts w:ascii="Times New Roman;serif" w:hAnsi="Times New Roman;serif"/>
          <w:b w:val="false"/>
          <w:color w:val="000000"/>
          <w:sz w:val="24"/>
          <w:u w:val="single"/>
        </w:rPr>
        <w:t>Acquiror Subsidiary Capitalization</w:t>
      </w:r>
      <w:r>
        <w:rPr>
          <w:color w:val="000000"/>
        </w:rPr>
        <w:t>    </w:t>
      </w:r>
      <w:r>
        <w:rPr>
          <w:rFonts w:ascii="Times New Roman;serif" w:hAnsi="Times New Roman;serif"/>
          <w:b w:val="false"/>
          <w:color w:val="000000"/>
          <w:sz w:val="24"/>
        </w:rPr>
        <w:t>36</w:t>
      </w:r>
    </w:p>
    <w:p>
      <w:pPr>
        <w:pStyle w:val="TextBody"/>
        <w:bidi w:val="0"/>
        <w:spacing w:lineRule="auto" w:line="288" w:before="0" w:after="0"/>
        <w:ind w:left="0" w:right="0" w:hanging="1800"/>
        <w:jc w:val="left"/>
        <w:rPr/>
      </w:pPr>
      <w:r>
        <w:rPr>
          <w:rFonts w:ascii="Times New Roman;serif" w:hAnsi="Times New Roman;serif"/>
          <w:b w:val="false"/>
          <w:color w:val="000000"/>
          <w:sz w:val="24"/>
          <w:u w:val="single"/>
        </w:rPr>
        <w:t>Section 4.7</w:t>
      </w:r>
      <w:r>
        <w:rPr>
          <w:color w:val="000000"/>
        </w:rPr>
        <w:t>    </w:t>
      </w:r>
      <w:r>
        <w:rPr>
          <w:rFonts w:ascii="Times New Roman;serif" w:hAnsi="Times New Roman;serif"/>
          <w:b w:val="false"/>
          <w:color w:val="000000"/>
          <w:sz w:val="24"/>
          <w:u w:val="single"/>
        </w:rPr>
        <w:t>Acquiror SEC Reports; Financial Statements and Reports; Regulatory Filings</w:t>
      </w:r>
      <w:r>
        <w:rPr>
          <w:color w:val="000000"/>
        </w:rPr>
        <w:t>    </w:t>
      </w:r>
      <w:r>
        <w:rPr>
          <w:rFonts w:ascii="Times New Roman;serif" w:hAnsi="Times New Roman;serif"/>
          <w:b w:val="false"/>
          <w:color w:val="000000"/>
          <w:sz w:val="24"/>
        </w:rPr>
        <w:t>36</w:t>
      </w:r>
    </w:p>
    <w:p>
      <w:pPr>
        <w:pStyle w:val="TextBody"/>
        <w:bidi w:val="0"/>
        <w:spacing w:lineRule="auto" w:line="288" w:before="0" w:after="0"/>
        <w:ind w:left="0" w:right="0" w:hanging="1800"/>
        <w:jc w:val="left"/>
        <w:rPr/>
      </w:pPr>
      <w:r>
        <w:rPr>
          <w:rFonts w:ascii="Times New Roman;serif" w:hAnsi="Times New Roman;serif"/>
          <w:b w:val="false"/>
          <w:color w:val="000000"/>
          <w:sz w:val="24"/>
          <w:u w:val="single"/>
        </w:rPr>
        <w:t>Section 4.8</w:t>
      </w:r>
      <w:r>
        <w:rPr>
          <w:color w:val="000000"/>
        </w:rPr>
        <w:t>    </w:t>
      </w:r>
      <w:r>
        <w:rPr>
          <w:rFonts w:ascii="Times New Roman;serif" w:hAnsi="Times New Roman;serif"/>
          <w:b w:val="false"/>
          <w:color w:val="000000"/>
          <w:sz w:val="24"/>
          <w:u w:val="single"/>
        </w:rPr>
        <w:t>Taxes</w:t>
      </w:r>
      <w:r>
        <w:rPr>
          <w:color w:val="000000"/>
        </w:rPr>
        <w:t>    </w:t>
      </w:r>
      <w:r>
        <w:rPr>
          <w:rFonts w:ascii="Times New Roman;serif" w:hAnsi="Times New Roman;serif"/>
          <w:b w:val="false"/>
          <w:color w:val="000000"/>
          <w:sz w:val="24"/>
        </w:rPr>
        <w:t>37</w:t>
      </w:r>
    </w:p>
    <w:p>
      <w:pPr>
        <w:pStyle w:val="TextBody"/>
        <w:bidi w:val="0"/>
        <w:spacing w:lineRule="auto" w:line="288" w:before="0" w:after="0"/>
        <w:ind w:left="0" w:right="0" w:hanging="1800"/>
        <w:jc w:val="left"/>
        <w:rPr/>
      </w:pPr>
      <w:r>
        <w:rPr>
          <w:rFonts w:ascii="Times New Roman;serif" w:hAnsi="Times New Roman;serif"/>
          <w:b w:val="false"/>
          <w:color w:val="000000"/>
          <w:sz w:val="24"/>
          <w:u w:val="single"/>
        </w:rPr>
        <w:t>Section 4.9</w:t>
      </w:r>
      <w:r>
        <w:rPr>
          <w:color w:val="000000"/>
        </w:rPr>
        <w:t>    </w:t>
      </w:r>
      <w:r>
        <w:rPr>
          <w:rFonts w:ascii="Times New Roman;serif" w:hAnsi="Times New Roman;serif"/>
          <w:b w:val="false"/>
          <w:color w:val="000000"/>
          <w:sz w:val="24"/>
          <w:u w:val="single"/>
        </w:rPr>
        <w:t>Books and Records</w:t>
      </w:r>
      <w:r>
        <w:rPr>
          <w:color w:val="000000"/>
        </w:rPr>
        <w:t>    </w:t>
      </w:r>
      <w:r>
        <w:rPr>
          <w:rFonts w:ascii="Times New Roman;serif" w:hAnsi="Times New Roman;serif"/>
          <w:b w:val="false"/>
          <w:color w:val="000000"/>
          <w:sz w:val="24"/>
        </w:rPr>
        <w:t>38</w:t>
      </w:r>
    </w:p>
    <w:p>
      <w:pPr>
        <w:pStyle w:val="TextBody"/>
        <w:bidi w:val="0"/>
        <w:spacing w:lineRule="auto" w:line="288" w:before="0" w:after="0"/>
        <w:ind w:left="0" w:right="0" w:hanging="1800"/>
        <w:jc w:val="left"/>
        <w:rPr/>
      </w:pPr>
      <w:r>
        <w:rPr>
          <w:rFonts w:ascii="Times New Roman;serif" w:hAnsi="Times New Roman;serif"/>
          <w:b w:val="false"/>
          <w:color w:val="000000"/>
          <w:sz w:val="24"/>
          <w:u w:val="single"/>
        </w:rPr>
        <w:t>Section 4.10</w:t>
      </w:r>
      <w:r>
        <w:rPr>
          <w:color w:val="000000"/>
        </w:rPr>
        <w:t>    </w:t>
      </w:r>
      <w:r>
        <w:rPr>
          <w:rFonts w:ascii="Times New Roman;serif" w:hAnsi="Times New Roman;serif"/>
          <w:b w:val="false"/>
          <w:color w:val="000000"/>
          <w:sz w:val="24"/>
          <w:u w:val="single"/>
        </w:rPr>
        <w:t>Loans; Loan Loss Reserve</w:t>
      </w:r>
      <w:r>
        <w:rPr>
          <w:color w:val="000000"/>
        </w:rPr>
        <w:t>    </w:t>
      </w:r>
      <w:r>
        <w:rPr>
          <w:rFonts w:ascii="Times New Roman;serif" w:hAnsi="Times New Roman;serif"/>
          <w:b w:val="false"/>
          <w:color w:val="000000"/>
          <w:sz w:val="24"/>
        </w:rPr>
        <w:t>38</w:t>
      </w:r>
    </w:p>
    <w:p>
      <w:pPr>
        <w:pStyle w:val="TextBody"/>
        <w:bidi w:val="0"/>
        <w:spacing w:lineRule="auto" w:line="288" w:before="0" w:after="0"/>
        <w:ind w:left="0" w:right="0" w:hanging="1800"/>
        <w:jc w:val="left"/>
        <w:rPr/>
      </w:pPr>
      <w:r>
        <w:rPr>
          <w:rFonts w:ascii="Times New Roman;serif" w:hAnsi="Times New Roman;serif"/>
          <w:b w:val="false"/>
          <w:color w:val="000000"/>
          <w:sz w:val="24"/>
          <w:u w:val="single"/>
        </w:rPr>
        <w:t>Section 4.11</w:t>
      </w:r>
      <w:r>
        <w:rPr>
          <w:color w:val="000000"/>
        </w:rPr>
        <w:t>    </w:t>
      </w:r>
      <w:r>
        <w:rPr>
          <w:rFonts w:ascii="Times New Roman;serif" w:hAnsi="Times New Roman;serif"/>
          <w:b w:val="false"/>
          <w:color w:val="000000"/>
          <w:sz w:val="24"/>
          <w:u w:val="single"/>
        </w:rPr>
        <w:t>Absence of Certain Changes and Events</w:t>
      </w:r>
      <w:r>
        <w:rPr>
          <w:color w:val="000000"/>
        </w:rPr>
        <w:t>    </w:t>
      </w:r>
      <w:r>
        <w:rPr>
          <w:rFonts w:ascii="Times New Roman;serif" w:hAnsi="Times New Roman;serif"/>
          <w:b w:val="false"/>
          <w:color w:val="000000"/>
          <w:sz w:val="24"/>
        </w:rPr>
        <w:t>39</w:t>
      </w:r>
    </w:p>
    <w:p>
      <w:pPr>
        <w:pStyle w:val="TextBody"/>
        <w:bidi w:val="0"/>
        <w:spacing w:lineRule="auto" w:line="288" w:before="0" w:after="0"/>
        <w:ind w:left="0" w:right="0" w:hanging="1800"/>
        <w:jc w:val="left"/>
        <w:rPr/>
      </w:pPr>
      <w:r>
        <w:rPr>
          <w:rFonts w:ascii="Times New Roman;serif" w:hAnsi="Times New Roman;serif"/>
          <w:b w:val="false"/>
          <w:color w:val="000000"/>
          <w:sz w:val="24"/>
          <w:u w:val="single"/>
        </w:rPr>
        <w:t>Section 4.12</w:t>
      </w:r>
      <w:r>
        <w:rPr>
          <w:color w:val="000000"/>
        </w:rPr>
        <w:t>    </w:t>
      </w:r>
      <w:r>
        <w:rPr>
          <w:rFonts w:ascii="Times New Roman;serif" w:hAnsi="Times New Roman;serif"/>
          <w:b w:val="false"/>
          <w:color w:val="000000"/>
          <w:sz w:val="24"/>
          <w:u w:val="single"/>
        </w:rPr>
        <w:t>Brokerage Commissions</w:t>
      </w:r>
      <w:r>
        <w:rPr>
          <w:color w:val="000000"/>
        </w:rPr>
        <w:t>    </w:t>
      </w:r>
      <w:r>
        <w:rPr>
          <w:rFonts w:ascii="Times New Roman;serif" w:hAnsi="Times New Roman;serif"/>
          <w:b w:val="false"/>
          <w:color w:val="000000"/>
          <w:sz w:val="24"/>
        </w:rPr>
        <w:t>39</w:t>
      </w:r>
    </w:p>
    <w:p>
      <w:pPr>
        <w:pStyle w:val="TextBody"/>
        <w:bidi w:val="0"/>
        <w:spacing w:lineRule="auto" w:line="288" w:before="0" w:after="0"/>
        <w:ind w:left="0" w:right="0" w:hanging="1800"/>
        <w:jc w:val="left"/>
        <w:rPr/>
      </w:pPr>
      <w:r>
        <w:rPr>
          <w:rFonts w:ascii="Times New Roman;serif" w:hAnsi="Times New Roman;serif"/>
          <w:b w:val="false"/>
          <w:color w:val="000000"/>
          <w:sz w:val="24"/>
          <w:u w:val="single"/>
        </w:rPr>
        <w:t>Section 4.13</w:t>
      </w:r>
      <w:r>
        <w:rPr>
          <w:color w:val="000000"/>
        </w:rPr>
        <w:t>    </w:t>
      </w:r>
      <w:r>
        <w:rPr>
          <w:rFonts w:ascii="Times New Roman;serif" w:hAnsi="Times New Roman;serif"/>
          <w:b w:val="false"/>
          <w:color w:val="000000"/>
          <w:sz w:val="24"/>
          <w:u w:val="single"/>
        </w:rPr>
        <w:t>Approval Delays</w:t>
      </w:r>
      <w:r>
        <w:rPr>
          <w:color w:val="000000"/>
        </w:rPr>
        <w:t>    </w:t>
      </w:r>
      <w:r>
        <w:rPr>
          <w:rFonts w:ascii="Times New Roman;serif" w:hAnsi="Times New Roman;serif"/>
          <w:b w:val="false"/>
          <w:color w:val="000000"/>
          <w:sz w:val="24"/>
        </w:rPr>
        <w:t>39</w:t>
      </w:r>
    </w:p>
    <w:p>
      <w:pPr>
        <w:pStyle w:val="TextBody"/>
        <w:bidi w:val="0"/>
        <w:spacing w:lineRule="auto" w:line="288" w:before="0" w:after="0"/>
        <w:ind w:left="0" w:right="0" w:hanging="1800"/>
        <w:jc w:val="left"/>
        <w:rPr/>
      </w:pPr>
      <w:r>
        <w:rPr>
          <w:rFonts w:ascii="Times New Roman;serif" w:hAnsi="Times New Roman;serif"/>
          <w:b w:val="false"/>
          <w:color w:val="000000"/>
          <w:sz w:val="24"/>
          <w:u w:val="single"/>
        </w:rPr>
        <w:t>Section 4.14</w:t>
      </w:r>
      <w:r>
        <w:rPr>
          <w:color w:val="000000"/>
        </w:rPr>
        <w:t>    </w:t>
      </w:r>
      <w:r>
        <w:rPr>
          <w:rFonts w:ascii="Times New Roman;serif" w:hAnsi="Times New Roman;serif"/>
          <w:b w:val="false"/>
          <w:color w:val="000000"/>
          <w:sz w:val="24"/>
          <w:u w:val="single"/>
        </w:rPr>
        <w:t>Financial Capability</w:t>
      </w:r>
      <w:r>
        <w:rPr>
          <w:color w:val="000000"/>
        </w:rPr>
        <w:t>    </w:t>
      </w:r>
      <w:r>
        <w:rPr>
          <w:rFonts w:ascii="Times New Roman;serif" w:hAnsi="Times New Roman;serif"/>
          <w:b w:val="false"/>
          <w:color w:val="000000"/>
          <w:sz w:val="24"/>
        </w:rPr>
        <w:t>39</w:t>
      </w:r>
    </w:p>
    <w:p>
      <w:pPr>
        <w:pStyle w:val="TextBody"/>
        <w:bidi w:val="0"/>
        <w:spacing w:lineRule="auto" w:line="288" w:before="0" w:after="0"/>
        <w:ind w:left="0" w:right="0" w:hanging="1800"/>
        <w:jc w:val="left"/>
        <w:rPr/>
      </w:pPr>
      <w:r>
        <w:rPr>
          <w:rFonts w:ascii="Times New Roman;serif" w:hAnsi="Times New Roman;serif"/>
          <w:b w:val="false"/>
          <w:color w:val="000000"/>
          <w:sz w:val="24"/>
          <w:u w:val="single"/>
        </w:rPr>
        <w:t>Section 4.15</w:t>
      </w:r>
      <w:r>
        <w:rPr>
          <w:color w:val="000000"/>
        </w:rPr>
        <w:t>    </w:t>
      </w:r>
      <w:r>
        <w:rPr>
          <w:rFonts w:ascii="Times New Roman;serif" w:hAnsi="Times New Roman;serif"/>
          <w:b w:val="false"/>
          <w:color w:val="000000"/>
          <w:sz w:val="24"/>
          <w:u w:val="single"/>
        </w:rPr>
        <w:t>No Other Representations or Warranties</w:t>
      </w:r>
      <w:r>
        <w:rPr>
          <w:color w:val="000000"/>
        </w:rPr>
        <w:t>    </w:t>
      </w:r>
      <w:r>
        <w:rPr>
          <w:rFonts w:ascii="Times New Roman;serif" w:hAnsi="Times New Roman;serif"/>
          <w:b w:val="false"/>
          <w:color w:val="000000"/>
          <w:sz w:val="24"/>
        </w:rPr>
        <w:t>39</w:t>
      </w:r>
    </w:p>
    <w:p>
      <w:pPr>
        <w:pStyle w:val="TextBody"/>
        <w:bidi w:val="0"/>
        <w:spacing w:lineRule="auto" w:line="288" w:before="120" w:after="283"/>
        <w:jc w:val="left"/>
        <w:rPr/>
      </w:pPr>
      <w:r>
        <w:rPr>
          <w:rFonts w:ascii="Times New Roman;serif" w:hAnsi="Times New Roman;serif"/>
          <w:b/>
          <w:color w:val="000000"/>
          <w:sz w:val="24"/>
          <w:u w:val="single"/>
        </w:rPr>
        <w:t>ARTICLE 5 THE COMPANY’S COVENANTS</w:t>
      </w:r>
      <w:r>
        <w:rPr>
          <w:color w:val="000000"/>
        </w:rPr>
        <w:t>    </w:t>
      </w:r>
      <w:r>
        <w:rPr>
          <w:rFonts w:ascii="Times New Roman;serif" w:hAnsi="Times New Roman;serif"/>
          <w:b/>
          <w:color w:val="000000"/>
          <w:sz w:val="24"/>
        </w:rPr>
        <w:t>39</w:t>
      </w:r>
    </w:p>
    <w:p>
      <w:pPr>
        <w:pStyle w:val="TextBody"/>
        <w:bidi w:val="0"/>
        <w:spacing w:lineRule="auto" w:line="288" w:before="0" w:after="0"/>
        <w:ind w:left="0" w:right="0" w:hanging="1800"/>
        <w:jc w:val="left"/>
        <w:rPr/>
      </w:pPr>
      <w:r>
        <w:rPr>
          <w:rFonts w:ascii="Times New Roman;serif" w:hAnsi="Times New Roman;serif"/>
          <w:b w:val="false"/>
          <w:color w:val="000000"/>
          <w:sz w:val="24"/>
          <w:u w:val="single"/>
        </w:rPr>
        <w:t>Section 5.1</w:t>
      </w:r>
      <w:r>
        <w:rPr>
          <w:color w:val="000000"/>
        </w:rPr>
        <w:t>    </w:t>
      </w:r>
      <w:r>
        <w:rPr>
          <w:rFonts w:ascii="Times New Roman;serif" w:hAnsi="Times New Roman;serif"/>
          <w:b w:val="false"/>
          <w:color w:val="000000"/>
          <w:sz w:val="24"/>
          <w:u w:val="single"/>
        </w:rPr>
        <w:t>Access and Investigation</w:t>
      </w:r>
      <w:r>
        <w:rPr>
          <w:color w:val="000000"/>
        </w:rPr>
        <w:t>    </w:t>
      </w:r>
      <w:r>
        <w:rPr>
          <w:rFonts w:ascii="Times New Roman;serif" w:hAnsi="Times New Roman;serif"/>
          <w:b w:val="false"/>
          <w:color w:val="000000"/>
          <w:sz w:val="24"/>
        </w:rPr>
        <w:t>39</w:t>
      </w:r>
    </w:p>
    <w:p>
      <w:pPr>
        <w:pStyle w:val="TextBody"/>
        <w:bidi w:val="0"/>
        <w:spacing w:lineRule="auto" w:line="288" w:before="0" w:after="0"/>
        <w:ind w:left="0" w:right="0" w:hanging="1800"/>
        <w:jc w:val="left"/>
        <w:rPr/>
      </w:pPr>
      <w:r>
        <w:rPr>
          <w:rFonts w:ascii="Times New Roman;serif" w:hAnsi="Times New Roman;serif"/>
          <w:b w:val="false"/>
          <w:color w:val="000000"/>
          <w:sz w:val="24"/>
          <w:u w:val="single"/>
        </w:rPr>
        <w:t>Section 5.2</w:t>
      </w:r>
      <w:r>
        <w:rPr>
          <w:color w:val="000000"/>
        </w:rPr>
        <w:t>    </w:t>
      </w:r>
      <w:r>
        <w:rPr>
          <w:rFonts w:ascii="Times New Roman;serif" w:hAnsi="Times New Roman;serif"/>
          <w:b w:val="false"/>
          <w:color w:val="000000"/>
          <w:sz w:val="24"/>
          <w:u w:val="single"/>
        </w:rPr>
        <w:t>Operation of the Company and Company Subsidiaries</w:t>
      </w:r>
      <w:r>
        <w:rPr>
          <w:color w:val="000000"/>
        </w:rPr>
        <w:t>    </w:t>
      </w:r>
      <w:r>
        <w:rPr>
          <w:rFonts w:ascii="Times New Roman;serif" w:hAnsi="Times New Roman;serif"/>
          <w:b w:val="false"/>
          <w:color w:val="000000"/>
          <w:sz w:val="24"/>
        </w:rPr>
        <w:t>41</w:t>
      </w:r>
    </w:p>
    <w:p>
      <w:pPr>
        <w:pStyle w:val="TextBody"/>
        <w:bidi w:val="0"/>
        <w:spacing w:lineRule="auto" w:line="288" w:before="0" w:after="0"/>
        <w:ind w:left="0" w:right="0" w:hanging="1800"/>
        <w:jc w:val="left"/>
        <w:rPr/>
      </w:pPr>
      <w:r>
        <w:rPr>
          <w:rFonts w:ascii="Times New Roman;serif" w:hAnsi="Times New Roman;serif"/>
          <w:b w:val="false"/>
          <w:color w:val="000000"/>
          <w:sz w:val="24"/>
          <w:u w:val="single"/>
        </w:rPr>
        <w:t>Section 5.3</w:t>
      </w:r>
      <w:r>
        <w:rPr>
          <w:color w:val="000000"/>
        </w:rPr>
        <w:t>    </w:t>
      </w:r>
      <w:r>
        <w:rPr>
          <w:rFonts w:ascii="Times New Roman;serif" w:hAnsi="Times New Roman;serif"/>
          <w:b w:val="false"/>
          <w:color w:val="000000"/>
          <w:sz w:val="24"/>
          <w:u w:val="single"/>
        </w:rPr>
        <w:t>Notice of Changes</w:t>
      </w:r>
      <w:r>
        <w:rPr>
          <w:color w:val="000000"/>
        </w:rPr>
        <w:t>    </w:t>
      </w:r>
      <w:r>
        <w:rPr>
          <w:rFonts w:ascii="Times New Roman;serif" w:hAnsi="Times New Roman;serif"/>
          <w:b w:val="false"/>
          <w:color w:val="000000"/>
          <w:sz w:val="24"/>
        </w:rPr>
        <w:t>46</w:t>
      </w:r>
    </w:p>
    <w:p>
      <w:pPr>
        <w:pStyle w:val="TextBody"/>
        <w:bidi w:val="0"/>
        <w:spacing w:lineRule="auto" w:line="288" w:before="0" w:after="0"/>
        <w:ind w:left="0" w:right="0" w:hanging="1800"/>
        <w:jc w:val="left"/>
        <w:rPr/>
      </w:pPr>
      <w:r>
        <w:rPr>
          <w:rFonts w:ascii="Times New Roman;serif" w:hAnsi="Times New Roman;serif"/>
          <w:b w:val="false"/>
          <w:color w:val="000000"/>
          <w:sz w:val="24"/>
          <w:u w:val="single"/>
        </w:rPr>
        <w:t>Section 5.4</w:t>
      </w:r>
      <w:r>
        <w:rPr>
          <w:color w:val="000000"/>
        </w:rPr>
        <w:t>    </w:t>
      </w:r>
      <w:r>
        <w:rPr>
          <w:rFonts w:ascii="Times New Roman;serif" w:hAnsi="Times New Roman;serif"/>
          <w:b w:val="false"/>
          <w:color w:val="000000"/>
          <w:sz w:val="24"/>
          <w:u w:val="single"/>
        </w:rPr>
        <w:t>Stockholders’ Meeting</w:t>
      </w:r>
      <w:r>
        <w:rPr>
          <w:color w:val="000000"/>
        </w:rPr>
        <w:t>    </w:t>
      </w:r>
      <w:r>
        <w:rPr>
          <w:rFonts w:ascii="Times New Roman;serif" w:hAnsi="Times New Roman;serif"/>
          <w:b w:val="false"/>
          <w:color w:val="000000"/>
          <w:sz w:val="24"/>
        </w:rPr>
        <w:t>46</w:t>
      </w:r>
    </w:p>
    <w:p>
      <w:pPr>
        <w:pStyle w:val="TextBody"/>
        <w:bidi w:val="0"/>
        <w:spacing w:lineRule="auto" w:line="288" w:before="0" w:after="0"/>
        <w:ind w:left="0" w:right="0" w:hanging="1800"/>
        <w:jc w:val="left"/>
        <w:rPr/>
      </w:pPr>
      <w:r>
        <w:rPr>
          <w:rFonts w:ascii="Times New Roman;serif" w:hAnsi="Times New Roman;serif"/>
          <w:b w:val="false"/>
          <w:color w:val="000000"/>
          <w:sz w:val="24"/>
          <w:u w:val="single"/>
        </w:rPr>
        <w:t>Section 5.5</w:t>
      </w:r>
      <w:r>
        <w:rPr>
          <w:color w:val="000000"/>
        </w:rPr>
        <w:t>    </w:t>
      </w:r>
      <w:r>
        <w:rPr>
          <w:rFonts w:ascii="Times New Roman;serif" w:hAnsi="Times New Roman;serif"/>
          <w:b w:val="false"/>
          <w:color w:val="000000"/>
          <w:sz w:val="24"/>
          <w:u w:val="single"/>
        </w:rPr>
        <w:t>Information Provided to Acquiror</w:t>
      </w:r>
      <w:r>
        <w:rPr>
          <w:color w:val="000000"/>
        </w:rPr>
        <w:t>    </w:t>
      </w:r>
      <w:r>
        <w:rPr>
          <w:rFonts w:ascii="Times New Roman;serif" w:hAnsi="Times New Roman;serif"/>
          <w:b w:val="false"/>
          <w:color w:val="000000"/>
          <w:sz w:val="24"/>
        </w:rPr>
        <w:t>47</w:t>
      </w:r>
    </w:p>
    <w:p>
      <w:pPr>
        <w:pStyle w:val="TextBody"/>
        <w:bidi w:val="0"/>
        <w:spacing w:lineRule="auto" w:line="288" w:before="0" w:after="0"/>
        <w:ind w:left="0" w:right="0" w:hanging="1800"/>
        <w:jc w:val="left"/>
        <w:rPr/>
      </w:pPr>
      <w:r>
        <w:rPr>
          <w:rFonts w:ascii="Times New Roman;serif" w:hAnsi="Times New Roman;serif"/>
          <w:b w:val="false"/>
          <w:color w:val="000000"/>
          <w:sz w:val="24"/>
          <w:u w:val="single"/>
        </w:rPr>
        <w:t>Section 5.6</w:t>
      </w:r>
      <w:r>
        <w:rPr>
          <w:color w:val="000000"/>
        </w:rPr>
        <w:t>    </w:t>
      </w:r>
      <w:r>
        <w:rPr>
          <w:rFonts w:ascii="Times New Roman;serif" w:hAnsi="Times New Roman;serif"/>
          <w:b w:val="false"/>
          <w:color w:val="000000"/>
          <w:sz w:val="24"/>
          <w:u w:val="single"/>
        </w:rPr>
        <w:t>Operating Functions</w:t>
      </w:r>
      <w:r>
        <w:rPr>
          <w:color w:val="000000"/>
        </w:rPr>
        <w:t>    </w:t>
      </w:r>
      <w:r>
        <w:rPr>
          <w:rFonts w:ascii="Times New Roman;serif" w:hAnsi="Times New Roman;serif"/>
          <w:b w:val="false"/>
          <w:color w:val="000000"/>
          <w:sz w:val="24"/>
        </w:rPr>
        <w:t>47</w:t>
      </w:r>
    </w:p>
    <w:p>
      <w:pPr>
        <w:pStyle w:val="TextBody"/>
        <w:bidi w:val="0"/>
        <w:spacing w:lineRule="auto" w:line="288" w:before="0" w:after="0"/>
        <w:ind w:left="0" w:right="0" w:hanging="1800"/>
        <w:jc w:val="left"/>
        <w:rPr/>
      </w:pPr>
      <w:r>
        <w:rPr>
          <w:rFonts w:ascii="Times New Roman;serif" w:hAnsi="Times New Roman;serif"/>
          <w:b w:val="false"/>
          <w:color w:val="000000"/>
          <w:sz w:val="24"/>
          <w:u w:val="single"/>
        </w:rPr>
        <w:t>Section 5.7</w:t>
      </w:r>
      <w:r>
        <w:rPr>
          <w:color w:val="000000"/>
        </w:rPr>
        <w:t>    </w:t>
      </w:r>
      <w:r>
        <w:rPr>
          <w:rFonts w:ascii="Times New Roman;serif" w:hAnsi="Times New Roman;serif"/>
          <w:b w:val="false"/>
          <w:color w:val="000000"/>
          <w:sz w:val="24"/>
          <w:u w:val="single"/>
        </w:rPr>
        <w:t>Resignations; Termination of Agreements</w:t>
      </w:r>
      <w:r>
        <w:rPr>
          <w:color w:val="000000"/>
        </w:rPr>
        <w:t>    </w:t>
      </w:r>
      <w:r>
        <w:rPr>
          <w:rFonts w:ascii="Times New Roman;serif" w:hAnsi="Times New Roman;serif"/>
          <w:b w:val="false"/>
          <w:color w:val="000000"/>
          <w:sz w:val="24"/>
        </w:rPr>
        <w:t>47</w:t>
      </w:r>
    </w:p>
    <w:p>
      <w:pPr>
        <w:pStyle w:val="TextBody"/>
        <w:bidi w:val="0"/>
        <w:spacing w:lineRule="auto" w:line="288" w:before="0" w:after="0"/>
        <w:ind w:left="0" w:right="0" w:hanging="1800"/>
        <w:jc w:val="left"/>
        <w:rPr/>
      </w:pPr>
      <w:r>
        <w:rPr>
          <w:rFonts w:ascii="Times New Roman;serif" w:hAnsi="Times New Roman;serif"/>
          <w:b w:val="false"/>
          <w:color w:val="000000"/>
          <w:sz w:val="24"/>
          <w:u w:val="single"/>
        </w:rPr>
        <w:t>Section 5.8</w:t>
      </w:r>
      <w:r>
        <w:rPr>
          <w:color w:val="000000"/>
        </w:rPr>
        <w:t>    </w:t>
      </w:r>
      <w:r>
        <w:rPr>
          <w:rFonts w:ascii="Times New Roman;serif" w:hAnsi="Times New Roman;serif"/>
          <w:b w:val="false"/>
          <w:color w:val="000000"/>
          <w:sz w:val="24"/>
          <w:u w:val="single"/>
        </w:rPr>
        <w:t>Company Benefit Plans</w:t>
      </w:r>
      <w:r>
        <w:rPr>
          <w:color w:val="000000"/>
        </w:rPr>
        <w:t>    </w:t>
      </w:r>
      <w:r>
        <w:rPr>
          <w:rFonts w:ascii="Times New Roman;serif" w:hAnsi="Times New Roman;serif"/>
          <w:b w:val="false"/>
          <w:color w:val="000000"/>
          <w:sz w:val="24"/>
        </w:rPr>
        <w:t>48</w:t>
      </w:r>
    </w:p>
    <w:p>
      <w:pPr>
        <w:pStyle w:val="TextBody"/>
        <w:bidi w:val="0"/>
        <w:spacing w:lineRule="auto" w:line="288" w:before="0" w:after="0"/>
        <w:ind w:left="0" w:right="0" w:hanging="1800"/>
        <w:jc w:val="left"/>
        <w:rPr/>
      </w:pPr>
      <w:r>
        <w:rPr>
          <w:rFonts w:ascii="Times New Roman;serif" w:hAnsi="Times New Roman;serif"/>
          <w:b w:val="false"/>
          <w:color w:val="000000"/>
          <w:sz w:val="24"/>
          <w:u w:val="single"/>
        </w:rPr>
        <w:t>Section 5.9</w:t>
      </w:r>
      <w:r>
        <w:rPr>
          <w:color w:val="000000"/>
        </w:rPr>
        <w:t>    </w:t>
      </w:r>
      <w:r>
        <w:rPr>
          <w:rFonts w:ascii="Times New Roman;serif" w:hAnsi="Times New Roman;serif"/>
          <w:b w:val="false"/>
          <w:color w:val="000000"/>
          <w:sz w:val="24"/>
          <w:u w:val="single"/>
        </w:rPr>
        <w:t>Acquisition Proposals</w:t>
      </w:r>
      <w:r>
        <w:rPr>
          <w:color w:val="000000"/>
        </w:rPr>
        <w:t>    </w:t>
      </w:r>
      <w:r>
        <w:rPr>
          <w:rFonts w:ascii="Times New Roman;serif" w:hAnsi="Times New Roman;serif"/>
          <w:b w:val="false"/>
          <w:color w:val="000000"/>
          <w:sz w:val="24"/>
        </w:rPr>
        <w:t>48</w:t>
      </w:r>
    </w:p>
    <w:p>
      <w:pPr>
        <w:pStyle w:val="TextBody"/>
        <w:bidi w:val="0"/>
        <w:spacing w:lineRule="auto" w:line="288" w:before="0" w:after="0"/>
        <w:ind w:left="0" w:right="0" w:hanging="1800"/>
        <w:jc w:val="left"/>
        <w:rPr/>
      </w:pPr>
      <w:r>
        <w:rPr>
          <w:rFonts w:ascii="Times New Roman;serif" w:hAnsi="Times New Roman;serif"/>
          <w:b w:val="false"/>
          <w:color w:val="000000"/>
          <w:sz w:val="24"/>
          <w:u w:val="single"/>
        </w:rPr>
        <w:t>Section 5.10</w:t>
      </w:r>
      <w:r>
        <w:rPr>
          <w:color w:val="000000"/>
        </w:rPr>
        <w:t>    </w:t>
      </w:r>
      <w:r>
        <w:rPr>
          <w:rFonts w:ascii="Times New Roman;serif" w:hAnsi="Times New Roman;serif"/>
          <w:b w:val="false"/>
          <w:color w:val="000000"/>
          <w:sz w:val="24"/>
          <w:u w:val="single"/>
        </w:rPr>
        <w:t>Third-Party Consents</w:t>
      </w:r>
      <w:r>
        <w:rPr>
          <w:color w:val="000000"/>
        </w:rPr>
        <w:t>    </w:t>
      </w:r>
      <w:r>
        <w:rPr>
          <w:rFonts w:ascii="Times New Roman;serif" w:hAnsi="Times New Roman;serif"/>
          <w:b w:val="false"/>
          <w:color w:val="000000"/>
          <w:sz w:val="24"/>
        </w:rPr>
        <w:t>49</w:t>
      </w:r>
    </w:p>
    <w:p>
      <w:pPr>
        <w:pStyle w:val="TextBody"/>
        <w:bidi w:val="0"/>
        <w:spacing w:lineRule="auto" w:line="288" w:before="0" w:after="0"/>
        <w:ind w:left="0" w:right="0" w:hanging="1800"/>
        <w:jc w:val="left"/>
        <w:rPr/>
      </w:pPr>
      <w:r>
        <w:rPr>
          <w:rFonts w:ascii="Times New Roman;serif" w:hAnsi="Times New Roman;serif"/>
          <w:b w:val="false"/>
          <w:color w:val="000000"/>
          <w:sz w:val="24"/>
          <w:u w:val="single"/>
        </w:rPr>
        <w:t>Section 5.11</w:t>
      </w:r>
      <w:r>
        <w:rPr>
          <w:color w:val="000000"/>
        </w:rPr>
        <w:t>    </w:t>
      </w:r>
      <w:r>
        <w:rPr>
          <w:rFonts w:ascii="Times New Roman;serif" w:hAnsi="Times New Roman;serif"/>
          <w:b w:val="false"/>
          <w:color w:val="000000"/>
          <w:sz w:val="24"/>
          <w:u w:val="single"/>
        </w:rPr>
        <w:t>Conforming Accounting Entries</w:t>
      </w:r>
      <w:r>
        <w:rPr>
          <w:color w:val="000000"/>
        </w:rPr>
        <w:t>    </w:t>
      </w:r>
      <w:r>
        <w:rPr>
          <w:rFonts w:ascii="Times New Roman;serif" w:hAnsi="Times New Roman;serif"/>
          <w:b w:val="false"/>
          <w:color w:val="000000"/>
          <w:sz w:val="24"/>
        </w:rPr>
        <w:t>49</w:t>
      </w:r>
    </w:p>
    <w:p>
      <w:pPr>
        <w:pStyle w:val="TextBody"/>
        <w:bidi w:val="0"/>
        <w:spacing w:lineRule="auto" w:line="288" w:before="0" w:after="0"/>
        <w:ind w:left="0" w:right="0" w:hanging="1800"/>
        <w:jc w:val="left"/>
        <w:rPr/>
      </w:pPr>
      <w:r>
        <w:rPr>
          <w:rFonts w:ascii="Times New Roman;serif" w:hAnsi="Times New Roman;serif"/>
          <w:b w:val="false"/>
          <w:color w:val="000000"/>
          <w:sz w:val="24"/>
          <w:u w:val="single"/>
        </w:rPr>
        <w:t>Section 5.12</w:t>
      </w:r>
      <w:r>
        <w:rPr>
          <w:color w:val="000000"/>
        </w:rPr>
        <w:t>    </w:t>
      </w:r>
      <w:r>
        <w:rPr>
          <w:rFonts w:ascii="Times New Roman;serif" w:hAnsi="Times New Roman;serif"/>
          <w:b w:val="false"/>
          <w:color w:val="000000"/>
          <w:sz w:val="24"/>
          <w:u w:val="single"/>
        </w:rPr>
        <w:t>Environmental Investigation</w:t>
      </w:r>
      <w:r>
        <w:rPr>
          <w:color w:val="000000"/>
        </w:rPr>
        <w:t>    </w:t>
      </w:r>
      <w:r>
        <w:rPr>
          <w:rFonts w:ascii="Times New Roman;serif" w:hAnsi="Times New Roman;serif"/>
          <w:b w:val="false"/>
          <w:color w:val="000000"/>
          <w:sz w:val="24"/>
        </w:rPr>
        <w:t>49</w:t>
      </w:r>
    </w:p>
    <w:p>
      <w:pPr>
        <w:pStyle w:val="TextBody"/>
        <w:bidi w:val="0"/>
        <w:spacing w:lineRule="auto" w:line="288" w:before="0" w:after="0"/>
        <w:ind w:left="0" w:right="0" w:hanging="1800"/>
        <w:jc w:val="left"/>
        <w:rPr/>
      </w:pPr>
      <w:r>
        <w:rPr>
          <w:rFonts w:ascii="Times New Roman;serif" w:hAnsi="Times New Roman;serif"/>
          <w:b w:val="false"/>
          <w:color w:val="000000"/>
          <w:sz w:val="24"/>
          <w:u w:val="single"/>
        </w:rPr>
        <w:t>Section 5.13</w:t>
      </w:r>
      <w:r>
        <w:rPr>
          <w:color w:val="000000"/>
        </w:rPr>
        <w:t>    </w:t>
      </w:r>
      <w:r>
        <w:rPr>
          <w:rFonts w:ascii="Times New Roman;serif" w:hAnsi="Times New Roman;serif"/>
          <w:b w:val="false"/>
          <w:color w:val="000000"/>
          <w:sz w:val="24"/>
          <w:u w:val="single"/>
        </w:rPr>
        <w:t>Title and Survey to Real Estate</w:t>
      </w:r>
      <w:r>
        <w:rPr>
          <w:color w:val="000000"/>
        </w:rPr>
        <w:t>    </w:t>
      </w:r>
      <w:r>
        <w:rPr>
          <w:rFonts w:ascii="Times New Roman;serif" w:hAnsi="Times New Roman;serif"/>
          <w:b w:val="false"/>
          <w:color w:val="000000"/>
          <w:sz w:val="24"/>
        </w:rPr>
        <w:t>50</w:t>
      </w:r>
    </w:p>
    <w:p>
      <w:pPr>
        <w:pStyle w:val="TextBody"/>
        <w:bidi w:val="0"/>
        <w:spacing w:lineRule="auto" w:line="288"/>
        <w:ind w:left="0" w:right="0" w:hanging="1800"/>
        <w:jc w:val="left"/>
        <w:rPr/>
      </w:pPr>
      <w:r>
        <w:rPr>
          <w:rFonts w:ascii="Times New Roman;serif" w:hAnsi="Times New Roman;serif"/>
          <w:b w:val="false"/>
          <w:color w:val="000000"/>
          <w:sz w:val="24"/>
          <w:u w:val="single"/>
        </w:rPr>
        <w:t>Section 5.14</w:t>
      </w:r>
      <w:r>
        <w:rPr>
          <w:color w:val="000000"/>
        </w:rPr>
        <w:t>    </w:t>
      </w:r>
      <w:r>
        <w:rPr>
          <w:rFonts w:ascii="Times New Roman;serif" w:hAnsi="Times New Roman;serif"/>
          <w:b w:val="false"/>
          <w:color w:val="000000"/>
          <w:sz w:val="24"/>
          <w:u w:val="single"/>
        </w:rPr>
        <w:t>Termination of Company 401(k) Plan.</w:t>
      </w:r>
      <w:r>
        <w:rPr>
          <w:color w:val="000000"/>
        </w:rPr>
        <w:t>    </w:t>
      </w:r>
      <w:r>
        <w:rPr>
          <w:rFonts w:ascii="Times New Roman;serif" w:hAnsi="Times New Roman;serif"/>
          <w:b w:val="false"/>
          <w:color w:val="000000"/>
          <w:sz w:val="24"/>
        </w:rPr>
        <w:t>51</w:t>
      </w:r>
    </w:p>
    <w:p>
      <w:pPr>
        <w:pStyle w:val="TextBody"/>
        <w:bidi w:val="0"/>
        <w:spacing w:lineRule="auto" w:line="288" w:before="0" w:after="0"/>
        <w:jc w:val="center"/>
        <w:rPr/>
      </w:pPr>
      <w:r>
        <w:rPr>
          <w:rFonts w:ascii="Times New Roman;serif" w:hAnsi="Times New Roman;serif"/>
          <w:b/>
          <w:color w:val="000000"/>
          <w:sz w:val="24"/>
        </w:rPr>
        <w:t>TABLE</w:t>
      </w:r>
      <w:r>
        <w:rPr>
          <w:color w:val="000000"/>
        </w:rPr>
        <w:t xml:space="preserve"> </w:t>
      </w:r>
      <w:r>
        <w:rPr>
          <w:rFonts w:ascii="Times New Roman;serif" w:hAnsi="Times New Roman;serif"/>
          <w:b/>
          <w:color w:val="000000"/>
          <w:sz w:val="24"/>
        </w:rPr>
        <w:t>OF</w:t>
      </w:r>
      <w:r>
        <w:rPr>
          <w:color w:val="000000"/>
        </w:rPr>
        <w:t xml:space="preserve"> </w:t>
      </w:r>
      <w:r>
        <w:rPr>
          <w:rFonts w:ascii="Times New Roman;serif" w:hAnsi="Times New Roman;serif"/>
          <w:b/>
          <w:color w:val="000000"/>
          <w:sz w:val="24"/>
        </w:rPr>
        <w:t>CONTENTS</w:t>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629920"/>
                <wp:effectExtent l="0" t="0" r="0" b="0"/>
                <wp:wrapNone/>
                <wp:docPr id="8" name="Frame8"/>
                <a:graphic xmlns:a="http://schemas.openxmlformats.org/drawingml/2006/main">
                  <a:graphicData uri="http://schemas.microsoft.com/office/word/2010/wordprocessingShape">
                    <wps:wsp>
                      <wps:cNvSpPr txBox="1"/>
                      <wps:spPr>
                        <a:xfrm>
                          <a:off x="0" y="0"/>
                          <a:ext cx="6480175" cy="629920"/>
                        </a:xfrm>
                        <a:prstGeom prst="rect"/>
                        <a:solidFill>
                          <a:srgbClr val="FFFFFF"/>
                        </a:solidFill>
                      </wps:spPr>
                      <wps:txbx>
                        <w:txbxContent>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ii</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6pt;mso-wrap-distance-left:0pt;mso-wrap-distance-right:0pt;mso-wrap-distance-top:0pt;mso-wrap-distance-bottom:0pt;margin-top:0pt;mso-position-vertical:top;mso-position-vertical-relative:text;margin-left:-162.2pt;mso-position-horizontal:left;mso-position-horizontal-relative:text">
                <v:textbox>
                  <w:txbxContent>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ii</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center"/>
        <w:rPr>
          <w:rFonts w:ascii="Times New Roman;serif" w:hAnsi="Times New Roman;serif"/>
          <w:b/>
          <w:color w:val="000000"/>
          <w:sz w:val="24"/>
        </w:rPr>
      </w:pPr>
      <w:r>
        <w:rPr>
          <w:rFonts w:ascii="Times New Roman;serif" w:hAnsi="Times New Roman;serif"/>
          <w:b/>
          <w:color w:val="000000"/>
          <w:sz w:val="24"/>
        </w:rPr>
        <w:t>(continued)</w:t>
      </w:r>
    </w:p>
    <w:p>
      <w:pPr>
        <w:pStyle w:val="TextBody"/>
        <w:bidi w:val="0"/>
        <w:spacing w:lineRule="auto" w:line="288" w:before="0" w:after="0"/>
        <w:jc w:val="right"/>
        <w:rPr>
          <w:rFonts w:ascii="Times New Roman;serif" w:hAnsi="Times New Roman;serif"/>
          <w:b/>
          <w:color w:val="000000"/>
          <w:sz w:val="24"/>
        </w:rPr>
      </w:pPr>
      <w:r>
        <w:rPr>
          <w:rFonts w:ascii="Times New Roman;serif" w:hAnsi="Times New Roman;serif"/>
          <w:b/>
          <w:color w:val="000000"/>
          <w:sz w:val="24"/>
        </w:rPr>
        <w:t>Page</w:t>
      </w:r>
    </w:p>
    <w:p>
      <w:pPr>
        <w:pStyle w:val="TextBody"/>
        <w:bidi w:val="0"/>
        <w:spacing w:before="0" w:after="0"/>
        <w:jc w:val="left"/>
        <w:rPr/>
      </w:pPr>
      <w:r>
        <w:rPr/>
      </w:r>
    </w:p>
    <w:p>
      <w:pPr>
        <w:pStyle w:val="TextBody"/>
        <w:bidi w:val="0"/>
        <w:spacing w:lineRule="auto" w:line="288" w:before="0" w:after="0"/>
        <w:ind w:left="0" w:right="0" w:hanging="1800"/>
        <w:jc w:val="left"/>
        <w:rPr/>
      </w:pPr>
      <w:r>
        <w:rPr>
          <w:rFonts w:ascii="Times New Roman;serif" w:hAnsi="Times New Roman;serif"/>
          <w:b w:val="false"/>
          <w:color w:val="000000"/>
          <w:sz w:val="24"/>
          <w:u w:val="single"/>
        </w:rPr>
        <w:t>Section 5.15</w:t>
      </w:r>
      <w:r>
        <w:rPr>
          <w:color w:val="000000"/>
        </w:rPr>
        <w:t>    </w:t>
      </w:r>
      <w:r>
        <w:rPr>
          <w:rFonts w:ascii="Times New Roman;serif" w:hAnsi="Times New Roman;serif"/>
          <w:b w:val="false"/>
          <w:color w:val="000000"/>
          <w:sz w:val="24"/>
          <w:u w:val="single"/>
        </w:rPr>
        <w:t>Disposition of Certain Assets</w:t>
      </w:r>
      <w:r>
        <w:rPr>
          <w:color w:val="000000"/>
        </w:rPr>
        <w:t>    </w:t>
      </w:r>
      <w:r>
        <w:rPr>
          <w:rFonts w:ascii="Times New Roman;serif" w:hAnsi="Times New Roman;serif"/>
          <w:b w:val="false"/>
          <w:color w:val="000000"/>
          <w:sz w:val="24"/>
        </w:rPr>
        <w:t>52</w:t>
      </w:r>
    </w:p>
    <w:p>
      <w:pPr>
        <w:pStyle w:val="TextBody"/>
        <w:bidi w:val="0"/>
        <w:spacing w:lineRule="auto" w:line="288" w:before="0" w:after="0"/>
        <w:ind w:left="0" w:right="0" w:hanging="1800"/>
        <w:jc w:val="left"/>
        <w:rPr/>
      </w:pPr>
      <w:r>
        <w:rPr>
          <w:rFonts w:ascii="Times New Roman;serif" w:hAnsi="Times New Roman;serif"/>
          <w:b w:val="false"/>
          <w:color w:val="000000"/>
          <w:sz w:val="24"/>
          <w:u w:val="single"/>
        </w:rPr>
        <w:t>Section 5.16</w:t>
      </w:r>
      <w:r>
        <w:rPr>
          <w:color w:val="000000"/>
        </w:rPr>
        <w:t>    </w:t>
      </w:r>
      <w:r>
        <w:rPr>
          <w:rFonts w:ascii="Times New Roman;serif" w:hAnsi="Times New Roman;serif"/>
          <w:b w:val="false"/>
          <w:color w:val="000000"/>
          <w:sz w:val="24"/>
          <w:u w:val="single"/>
        </w:rPr>
        <w:t>Cessation of Quotation on OTCQX</w:t>
      </w:r>
      <w:r>
        <w:rPr>
          <w:color w:val="000000"/>
        </w:rPr>
        <w:t>    </w:t>
      </w:r>
      <w:r>
        <w:rPr>
          <w:rFonts w:ascii="Times New Roman;serif" w:hAnsi="Times New Roman;serif"/>
          <w:b w:val="false"/>
          <w:color w:val="000000"/>
          <w:sz w:val="24"/>
        </w:rPr>
        <w:t>52</w:t>
      </w:r>
    </w:p>
    <w:p>
      <w:pPr>
        <w:pStyle w:val="TextBody"/>
        <w:bidi w:val="0"/>
        <w:spacing w:lineRule="auto" w:line="288" w:before="120" w:after="283"/>
        <w:jc w:val="left"/>
        <w:rPr/>
      </w:pPr>
      <w:r>
        <w:rPr>
          <w:rFonts w:ascii="Times New Roman;serif" w:hAnsi="Times New Roman;serif"/>
          <w:b/>
          <w:color w:val="000000"/>
          <w:sz w:val="24"/>
          <w:u w:val="single"/>
        </w:rPr>
        <w:t>ARTICLE 6 ACQUIROR’S COVENANTS</w:t>
      </w:r>
      <w:r>
        <w:rPr>
          <w:color w:val="000000"/>
        </w:rPr>
        <w:t>    </w:t>
      </w:r>
      <w:r>
        <w:rPr>
          <w:rFonts w:ascii="Times New Roman;serif" w:hAnsi="Times New Roman;serif"/>
          <w:b/>
          <w:color w:val="000000"/>
          <w:sz w:val="24"/>
        </w:rPr>
        <w:t>52</w:t>
      </w:r>
    </w:p>
    <w:p>
      <w:pPr>
        <w:pStyle w:val="TextBody"/>
        <w:bidi w:val="0"/>
        <w:spacing w:lineRule="auto" w:line="288" w:before="0" w:after="0"/>
        <w:ind w:left="0" w:right="0" w:hanging="1800"/>
        <w:jc w:val="left"/>
        <w:rPr/>
      </w:pPr>
      <w:r>
        <w:rPr>
          <w:rFonts w:ascii="Times New Roman;serif" w:hAnsi="Times New Roman;serif"/>
          <w:b w:val="false"/>
          <w:color w:val="000000"/>
          <w:sz w:val="24"/>
          <w:u w:val="single"/>
        </w:rPr>
        <w:t>Section 6.1</w:t>
      </w:r>
      <w:r>
        <w:rPr>
          <w:color w:val="000000"/>
        </w:rPr>
        <w:t>    </w:t>
      </w:r>
      <w:r>
        <w:rPr>
          <w:rFonts w:ascii="Times New Roman;serif" w:hAnsi="Times New Roman;serif"/>
          <w:b w:val="false"/>
          <w:color w:val="000000"/>
          <w:sz w:val="24"/>
          <w:u w:val="single"/>
        </w:rPr>
        <w:t>Operation of Acquiror and Acquiror Subsidiaries</w:t>
      </w:r>
      <w:r>
        <w:rPr>
          <w:color w:val="000000"/>
        </w:rPr>
        <w:t>    </w:t>
      </w:r>
      <w:r>
        <w:rPr>
          <w:rFonts w:ascii="Times New Roman;serif" w:hAnsi="Times New Roman;serif"/>
          <w:b w:val="false"/>
          <w:color w:val="000000"/>
          <w:sz w:val="24"/>
        </w:rPr>
        <w:t>52</w:t>
      </w:r>
    </w:p>
    <w:p>
      <w:pPr>
        <w:pStyle w:val="TextBody"/>
        <w:bidi w:val="0"/>
        <w:spacing w:lineRule="auto" w:line="288" w:before="0" w:after="0"/>
        <w:ind w:left="0" w:right="0" w:hanging="1800"/>
        <w:jc w:val="left"/>
        <w:rPr/>
      </w:pPr>
      <w:r>
        <w:rPr>
          <w:rFonts w:ascii="Times New Roman;serif" w:hAnsi="Times New Roman;serif"/>
          <w:b w:val="false"/>
          <w:color w:val="000000"/>
          <w:sz w:val="24"/>
          <w:u w:val="single"/>
        </w:rPr>
        <w:t>Section 6.2</w:t>
      </w:r>
      <w:r>
        <w:rPr>
          <w:color w:val="000000"/>
        </w:rPr>
        <w:t>    </w:t>
      </w:r>
      <w:r>
        <w:rPr>
          <w:rFonts w:ascii="Times New Roman;serif" w:hAnsi="Times New Roman;serif"/>
          <w:b w:val="false"/>
          <w:color w:val="000000"/>
          <w:sz w:val="24"/>
          <w:u w:val="single"/>
        </w:rPr>
        <w:t>Information Provided to the Company</w:t>
      </w:r>
      <w:r>
        <w:rPr>
          <w:color w:val="000000"/>
        </w:rPr>
        <w:t>    </w:t>
      </w:r>
      <w:r>
        <w:rPr>
          <w:rFonts w:ascii="Times New Roman;serif" w:hAnsi="Times New Roman;serif"/>
          <w:b w:val="false"/>
          <w:color w:val="000000"/>
          <w:sz w:val="24"/>
        </w:rPr>
        <w:t>53</w:t>
      </w:r>
    </w:p>
    <w:p>
      <w:pPr>
        <w:pStyle w:val="TextBody"/>
        <w:bidi w:val="0"/>
        <w:spacing w:lineRule="auto" w:line="288" w:before="0" w:after="0"/>
        <w:ind w:left="0" w:right="0" w:hanging="1800"/>
        <w:jc w:val="left"/>
        <w:rPr/>
      </w:pPr>
      <w:r>
        <w:rPr>
          <w:rFonts w:ascii="Times New Roman;serif" w:hAnsi="Times New Roman;serif"/>
          <w:b w:val="false"/>
          <w:color w:val="000000"/>
          <w:sz w:val="24"/>
          <w:u w:val="single"/>
        </w:rPr>
        <w:t>Section 6.3</w:t>
      </w:r>
      <w:r>
        <w:rPr>
          <w:color w:val="000000"/>
        </w:rPr>
        <w:t>    </w:t>
      </w:r>
      <w:r>
        <w:rPr>
          <w:rFonts w:ascii="Times New Roman;serif" w:hAnsi="Times New Roman;serif"/>
          <w:b w:val="false"/>
          <w:color w:val="000000"/>
          <w:sz w:val="24"/>
          <w:u w:val="single"/>
        </w:rPr>
        <w:t>Operating Functions</w:t>
      </w:r>
      <w:r>
        <w:rPr>
          <w:color w:val="000000"/>
        </w:rPr>
        <w:t>    </w:t>
      </w:r>
      <w:r>
        <w:rPr>
          <w:rFonts w:ascii="Times New Roman;serif" w:hAnsi="Times New Roman;serif"/>
          <w:b w:val="false"/>
          <w:color w:val="000000"/>
          <w:sz w:val="24"/>
        </w:rPr>
        <w:t>53</w:t>
      </w:r>
    </w:p>
    <w:p>
      <w:pPr>
        <w:pStyle w:val="TextBody"/>
        <w:bidi w:val="0"/>
        <w:spacing w:lineRule="auto" w:line="288" w:before="0" w:after="0"/>
        <w:ind w:left="0" w:right="0" w:hanging="1800"/>
        <w:jc w:val="left"/>
        <w:rPr/>
      </w:pPr>
      <w:r>
        <w:rPr>
          <w:rFonts w:ascii="Times New Roman;serif" w:hAnsi="Times New Roman;serif"/>
          <w:b w:val="false"/>
          <w:color w:val="000000"/>
          <w:sz w:val="24"/>
          <w:u w:val="single"/>
        </w:rPr>
        <w:t>Section 6.4</w:t>
      </w:r>
      <w:r>
        <w:rPr>
          <w:color w:val="000000"/>
        </w:rPr>
        <w:t>    </w:t>
      </w:r>
      <w:r>
        <w:rPr>
          <w:rFonts w:ascii="Times New Roman;serif" w:hAnsi="Times New Roman;serif"/>
          <w:b w:val="false"/>
          <w:color w:val="000000"/>
          <w:sz w:val="24"/>
          <w:u w:val="single"/>
        </w:rPr>
        <w:t>Notice of Changes</w:t>
      </w:r>
      <w:r>
        <w:rPr>
          <w:color w:val="000000"/>
        </w:rPr>
        <w:t>    </w:t>
      </w:r>
      <w:r>
        <w:rPr>
          <w:rFonts w:ascii="Times New Roman;serif" w:hAnsi="Times New Roman;serif"/>
          <w:b w:val="false"/>
          <w:color w:val="000000"/>
          <w:sz w:val="24"/>
        </w:rPr>
        <w:t>53</w:t>
      </w:r>
    </w:p>
    <w:p>
      <w:pPr>
        <w:pStyle w:val="TextBody"/>
        <w:bidi w:val="0"/>
        <w:spacing w:lineRule="auto" w:line="288" w:before="0" w:after="0"/>
        <w:ind w:left="0" w:right="0" w:hanging="1800"/>
        <w:jc w:val="left"/>
        <w:rPr/>
      </w:pPr>
      <w:r>
        <w:rPr>
          <w:rFonts w:ascii="Times New Roman;serif" w:hAnsi="Times New Roman;serif"/>
          <w:b w:val="false"/>
          <w:color w:val="000000"/>
          <w:sz w:val="24"/>
          <w:u w:val="single"/>
        </w:rPr>
        <w:t>Section 6.5</w:t>
      </w:r>
      <w:r>
        <w:rPr>
          <w:color w:val="000000"/>
        </w:rPr>
        <w:t>    </w:t>
      </w:r>
      <w:r>
        <w:rPr>
          <w:rFonts w:ascii="Times New Roman;serif" w:hAnsi="Times New Roman;serif"/>
          <w:b w:val="false"/>
          <w:color w:val="000000"/>
          <w:sz w:val="24"/>
          <w:u w:val="single"/>
        </w:rPr>
        <w:t>Indemnification</w:t>
      </w:r>
      <w:r>
        <w:rPr>
          <w:color w:val="000000"/>
        </w:rPr>
        <w:t>    </w:t>
      </w:r>
      <w:r>
        <w:rPr>
          <w:rFonts w:ascii="Times New Roman;serif" w:hAnsi="Times New Roman;serif"/>
          <w:b w:val="false"/>
          <w:color w:val="000000"/>
          <w:sz w:val="24"/>
        </w:rPr>
        <w:t>54</w:t>
      </w:r>
    </w:p>
    <w:p>
      <w:pPr>
        <w:pStyle w:val="TextBody"/>
        <w:bidi w:val="0"/>
        <w:spacing w:lineRule="auto" w:line="288" w:before="0" w:after="0"/>
        <w:ind w:left="0" w:right="0" w:hanging="1800"/>
        <w:jc w:val="left"/>
        <w:rPr/>
      </w:pPr>
      <w:r>
        <w:rPr>
          <w:rFonts w:ascii="Times New Roman;serif" w:hAnsi="Times New Roman;serif"/>
          <w:b w:val="false"/>
          <w:color w:val="000000"/>
          <w:sz w:val="24"/>
          <w:u w:val="single"/>
        </w:rPr>
        <w:t>Section 6.6</w:t>
      </w:r>
      <w:r>
        <w:rPr>
          <w:color w:val="000000"/>
        </w:rPr>
        <w:t>    </w:t>
      </w:r>
      <w:r>
        <w:rPr>
          <w:rFonts w:ascii="Times New Roman;serif" w:hAnsi="Times New Roman;serif"/>
          <w:b w:val="false"/>
          <w:color w:val="000000"/>
          <w:sz w:val="24"/>
          <w:u w:val="single"/>
        </w:rPr>
        <w:t>Authorization and Reservation of Acquiror Common Stock</w:t>
      </w:r>
      <w:r>
        <w:rPr>
          <w:color w:val="000000"/>
        </w:rPr>
        <w:t>    </w:t>
      </w:r>
      <w:r>
        <w:rPr>
          <w:rFonts w:ascii="Times New Roman;serif" w:hAnsi="Times New Roman;serif"/>
          <w:b w:val="false"/>
          <w:color w:val="000000"/>
          <w:sz w:val="24"/>
        </w:rPr>
        <w:t>55</w:t>
      </w:r>
    </w:p>
    <w:p>
      <w:pPr>
        <w:pStyle w:val="TextBody"/>
        <w:bidi w:val="0"/>
        <w:spacing w:lineRule="auto" w:line="288" w:before="0" w:after="0"/>
        <w:ind w:left="0" w:right="0" w:hanging="1800"/>
        <w:jc w:val="left"/>
        <w:rPr/>
      </w:pPr>
      <w:r>
        <w:rPr>
          <w:rFonts w:ascii="Times New Roman;serif" w:hAnsi="Times New Roman;serif"/>
          <w:b w:val="false"/>
          <w:color w:val="000000"/>
          <w:sz w:val="24"/>
          <w:u w:val="single"/>
        </w:rPr>
        <w:t>Section 6.7</w:t>
      </w:r>
      <w:r>
        <w:rPr>
          <w:color w:val="000000"/>
        </w:rPr>
        <w:t>    </w:t>
      </w:r>
      <w:r>
        <w:rPr>
          <w:rFonts w:ascii="Times New Roman;serif" w:hAnsi="Times New Roman;serif"/>
          <w:b w:val="false"/>
          <w:color w:val="000000"/>
          <w:sz w:val="24"/>
          <w:u w:val="single"/>
        </w:rPr>
        <w:t>Stock Exchange Listing</w:t>
      </w:r>
      <w:r>
        <w:rPr>
          <w:color w:val="000000"/>
        </w:rPr>
        <w:t>    </w:t>
      </w:r>
      <w:r>
        <w:rPr>
          <w:rFonts w:ascii="Times New Roman;serif" w:hAnsi="Times New Roman;serif"/>
          <w:b w:val="false"/>
          <w:color w:val="000000"/>
          <w:sz w:val="24"/>
        </w:rPr>
        <w:t>55</w:t>
      </w:r>
    </w:p>
    <w:p>
      <w:pPr>
        <w:pStyle w:val="TextBody"/>
        <w:bidi w:val="0"/>
        <w:spacing w:lineRule="auto" w:line="288" w:before="0" w:after="0"/>
        <w:ind w:left="0" w:right="0" w:hanging="1800"/>
        <w:jc w:val="left"/>
        <w:rPr/>
      </w:pPr>
      <w:r>
        <w:rPr>
          <w:rFonts w:ascii="Times New Roman;serif" w:hAnsi="Times New Roman;serif"/>
          <w:b w:val="false"/>
          <w:color w:val="000000"/>
          <w:sz w:val="24"/>
          <w:u w:val="single"/>
        </w:rPr>
        <w:t>Section 6.8</w:t>
      </w:r>
      <w:r>
        <w:rPr>
          <w:color w:val="000000"/>
        </w:rPr>
        <w:t>    </w:t>
      </w:r>
      <w:r>
        <w:rPr>
          <w:rFonts w:ascii="Times New Roman;serif" w:hAnsi="Times New Roman;serif"/>
          <w:b w:val="false"/>
          <w:color w:val="000000"/>
          <w:sz w:val="24"/>
          <w:u w:val="single"/>
        </w:rPr>
        <w:t>Representation on the Acquiror Board</w:t>
      </w:r>
      <w:r>
        <w:rPr>
          <w:color w:val="000000"/>
        </w:rPr>
        <w:t>    </w:t>
      </w:r>
      <w:r>
        <w:rPr>
          <w:rFonts w:ascii="Times New Roman;serif" w:hAnsi="Times New Roman;serif"/>
          <w:b w:val="false"/>
          <w:color w:val="000000"/>
          <w:sz w:val="24"/>
        </w:rPr>
        <w:t>55</w:t>
      </w:r>
    </w:p>
    <w:p>
      <w:pPr>
        <w:pStyle w:val="TextBody"/>
        <w:bidi w:val="0"/>
        <w:spacing w:lineRule="auto" w:line="288" w:before="120" w:after="283"/>
        <w:jc w:val="left"/>
        <w:rPr/>
      </w:pPr>
      <w:r>
        <w:rPr>
          <w:rFonts w:ascii="Times New Roman;serif" w:hAnsi="Times New Roman;serif"/>
          <w:b/>
          <w:color w:val="000000"/>
          <w:sz w:val="24"/>
          <w:u w:val="single"/>
        </w:rPr>
        <w:t>ARTICLE 7 COVENANTS OF ALL PARTIES</w:t>
      </w:r>
      <w:r>
        <w:rPr>
          <w:color w:val="000000"/>
        </w:rPr>
        <w:t>    </w:t>
      </w:r>
      <w:r>
        <w:rPr>
          <w:rFonts w:ascii="Times New Roman;serif" w:hAnsi="Times New Roman;serif"/>
          <w:b/>
          <w:color w:val="000000"/>
          <w:sz w:val="24"/>
        </w:rPr>
        <w:t>55</w:t>
      </w:r>
    </w:p>
    <w:p>
      <w:pPr>
        <w:pStyle w:val="TextBody"/>
        <w:bidi w:val="0"/>
        <w:spacing w:lineRule="auto" w:line="288" w:before="0" w:after="0"/>
        <w:ind w:left="0" w:right="0" w:hanging="1800"/>
        <w:jc w:val="left"/>
        <w:rPr/>
      </w:pPr>
      <w:r>
        <w:rPr>
          <w:rFonts w:ascii="Times New Roman;serif" w:hAnsi="Times New Roman;serif"/>
          <w:b w:val="false"/>
          <w:color w:val="000000"/>
          <w:sz w:val="24"/>
          <w:u w:val="single"/>
        </w:rPr>
        <w:t>Section 7.1</w:t>
      </w:r>
      <w:r>
        <w:rPr>
          <w:color w:val="000000"/>
        </w:rPr>
        <w:t>    </w:t>
      </w:r>
      <w:r>
        <w:rPr>
          <w:rFonts w:ascii="Times New Roman;serif" w:hAnsi="Times New Roman;serif"/>
          <w:b w:val="false"/>
          <w:color w:val="000000"/>
          <w:sz w:val="24"/>
          <w:u w:val="single"/>
        </w:rPr>
        <w:t>Regulatory Approvals</w:t>
      </w:r>
      <w:r>
        <w:rPr>
          <w:color w:val="000000"/>
        </w:rPr>
        <w:t>    </w:t>
      </w:r>
      <w:r>
        <w:rPr>
          <w:rFonts w:ascii="Times New Roman;serif" w:hAnsi="Times New Roman;serif"/>
          <w:b w:val="false"/>
          <w:color w:val="000000"/>
          <w:sz w:val="24"/>
        </w:rPr>
        <w:t>55</w:t>
      </w:r>
    </w:p>
    <w:p>
      <w:pPr>
        <w:pStyle w:val="TextBody"/>
        <w:bidi w:val="0"/>
        <w:spacing w:lineRule="auto" w:line="288" w:before="0" w:after="0"/>
        <w:ind w:left="0" w:right="0" w:hanging="1800"/>
        <w:jc w:val="left"/>
        <w:rPr/>
      </w:pPr>
      <w:r>
        <w:rPr>
          <w:rFonts w:ascii="Times New Roman;serif" w:hAnsi="Times New Roman;serif"/>
          <w:b w:val="false"/>
          <w:color w:val="000000"/>
          <w:sz w:val="24"/>
          <w:u w:val="single"/>
        </w:rPr>
        <w:t>Section 7.2</w:t>
      </w:r>
      <w:r>
        <w:rPr>
          <w:color w:val="000000"/>
        </w:rPr>
        <w:t>    </w:t>
      </w:r>
      <w:r>
        <w:rPr>
          <w:rFonts w:ascii="Times New Roman;serif" w:hAnsi="Times New Roman;serif"/>
          <w:b w:val="false"/>
          <w:color w:val="000000"/>
          <w:sz w:val="24"/>
          <w:u w:val="single"/>
        </w:rPr>
        <w:t>SEC Registration</w:t>
      </w:r>
      <w:r>
        <w:rPr>
          <w:color w:val="000000"/>
        </w:rPr>
        <w:t>    </w:t>
      </w:r>
      <w:r>
        <w:rPr>
          <w:rFonts w:ascii="Times New Roman;serif" w:hAnsi="Times New Roman;serif"/>
          <w:b w:val="false"/>
          <w:color w:val="000000"/>
          <w:sz w:val="24"/>
        </w:rPr>
        <w:t>56</w:t>
      </w:r>
    </w:p>
    <w:p>
      <w:pPr>
        <w:pStyle w:val="TextBody"/>
        <w:bidi w:val="0"/>
        <w:spacing w:lineRule="auto" w:line="288" w:before="0" w:after="0"/>
        <w:ind w:left="0" w:right="0" w:hanging="1800"/>
        <w:jc w:val="left"/>
        <w:rPr/>
      </w:pPr>
      <w:r>
        <w:rPr>
          <w:rFonts w:ascii="Times New Roman;serif" w:hAnsi="Times New Roman;serif"/>
          <w:b w:val="false"/>
          <w:color w:val="000000"/>
          <w:sz w:val="24"/>
          <w:u w:val="single"/>
        </w:rPr>
        <w:t>Section 7.3</w:t>
      </w:r>
      <w:r>
        <w:rPr>
          <w:color w:val="000000"/>
        </w:rPr>
        <w:t>    </w:t>
      </w:r>
      <w:r>
        <w:rPr>
          <w:rFonts w:ascii="Times New Roman;serif" w:hAnsi="Times New Roman;serif"/>
          <w:b w:val="false"/>
          <w:color w:val="000000"/>
          <w:sz w:val="24"/>
          <w:u w:val="single"/>
        </w:rPr>
        <w:t>Publicity</w:t>
      </w:r>
      <w:r>
        <w:rPr>
          <w:color w:val="000000"/>
        </w:rPr>
        <w:t>    </w:t>
      </w:r>
      <w:r>
        <w:rPr>
          <w:rFonts w:ascii="Times New Roman;serif" w:hAnsi="Times New Roman;serif"/>
          <w:b w:val="false"/>
          <w:color w:val="000000"/>
          <w:sz w:val="24"/>
        </w:rPr>
        <w:t>57</w:t>
      </w:r>
    </w:p>
    <w:p>
      <w:pPr>
        <w:pStyle w:val="TextBody"/>
        <w:bidi w:val="0"/>
        <w:spacing w:lineRule="auto" w:line="288" w:before="0" w:after="0"/>
        <w:ind w:left="0" w:right="0" w:hanging="1800"/>
        <w:jc w:val="left"/>
        <w:rPr/>
      </w:pPr>
      <w:r>
        <w:rPr>
          <w:rFonts w:ascii="Times New Roman;serif" w:hAnsi="Times New Roman;serif"/>
          <w:b w:val="false"/>
          <w:color w:val="000000"/>
          <w:sz w:val="24"/>
          <w:u w:val="single"/>
        </w:rPr>
        <w:t>Section 7.4</w:t>
      </w:r>
      <w:r>
        <w:rPr>
          <w:color w:val="000000"/>
        </w:rPr>
        <w:t>    </w:t>
      </w:r>
      <w:r>
        <w:rPr>
          <w:rFonts w:ascii="Times New Roman;serif" w:hAnsi="Times New Roman;serif"/>
          <w:b w:val="false"/>
          <w:color w:val="000000"/>
          <w:sz w:val="24"/>
          <w:u w:val="single"/>
        </w:rPr>
        <w:t>Reasonable Best Efforts; Cooperation</w:t>
      </w:r>
      <w:r>
        <w:rPr>
          <w:color w:val="000000"/>
        </w:rPr>
        <w:t>    </w:t>
      </w:r>
      <w:r>
        <w:rPr>
          <w:rFonts w:ascii="Times New Roman;serif" w:hAnsi="Times New Roman;serif"/>
          <w:b w:val="false"/>
          <w:color w:val="000000"/>
          <w:sz w:val="24"/>
        </w:rPr>
        <w:t>57</w:t>
      </w:r>
    </w:p>
    <w:p>
      <w:pPr>
        <w:pStyle w:val="TextBody"/>
        <w:bidi w:val="0"/>
        <w:spacing w:lineRule="auto" w:line="288" w:before="0" w:after="0"/>
        <w:ind w:left="0" w:right="0" w:hanging="1800"/>
        <w:jc w:val="left"/>
        <w:rPr/>
      </w:pPr>
      <w:r>
        <w:rPr>
          <w:rFonts w:ascii="Times New Roman;serif" w:hAnsi="Times New Roman;serif"/>
          <w:b w:val="false"/>
          <w:color w:val="000000"/>
          <w:sz w:val="24"/>
          <w:u w:val="single"/>
        </w:rPr>
        <w:t>Section 7.5</w:t>
      </w:r>
      <w:r>
        <w:rPr>
          <w:color w:val="000000"/>
        </w:rPr>
        <w:t>    </w:t>
      </w:r>
      <w:r>
        <w:rPr>
          <w:rFonts w:ascii="Times New Roman;serif" w:hAnsi="Times New Roman;serif"/>
          <w:b w:val="false"/>
          <w:color w:val="000000"/>
          <w:sz w:val="24"/>
          <w:u w:val="single"/>
        </w:rPr>
        <w:t>Tax-Free Reorganization</w:t>
      </w:r>
      <w:r>
        <w:rPr>
          <w:color w:val="000000"/>
        </w:rPr>
        <w:t>    </w:t>
      </w:r>
      <w:r>
        <w:rPr>
          <w:rFonts w:ascii="Times New Roman;serif" w:hAnsi="Times New Roman;serif"/>
          <w:b w:val="false"/>
          <w:color w:val="000000"/>
          <w:sz w:val="24"/>
        </w:rPr>
        <w:t>57</w:t>
      </w:r>
    </w:p>
    <w:p>
      <w:pPr>
        <w:pStyle w:val="TextBody"/>
        <w:bidi w:val="0"/>
        <w:spacing w:lineRule="auto" w:line="288" w:before="0" w:after="0"/>
        <w:ind w:left="0" w:right="0" w:hanging="1800"/>
        <w:jc w:val="left"/>
        <w:rPr/>
      </w:pPr>
      <w:r>
        <w:rPr>
          <w:rFonts w:ascii="Times New Roman;serif" w:hAnsi="Times New Roman;serif"/>
          <w:b w:val="false"/>
          <w:color w:val="000000"/>
          <w:sz w:val="24"/>
          <w:u w:val="single"/>
        </w:rPr>
        <w:t>Section 7.6</w:t>
      </w:r>
      <w:r>
        <w:rPr>
          <w:color w:val="000000"/>
        </w:rPr>
        <w:t>    </w:t>
      </w:r>
      <w:r>
        <w:rPr>
          <w:rFonts w:ascii="Times New Roman;serif" w:hAnsi="Times New Roman;serif"/>
          <w:b w:val="false"/>
          <w:color w:val="000000"/>
          <w:sz w:val="24"/>
          <w:u w:val="single"/>
        </w:rPr>
        <w:t>Employees and Employee Benefits.</w:t>
      </w:r>
      <w:r>
        <w:rPr>
          <w:color w:val="000000"/>
        </w:rPr>
        <w:t>    </w:t>
      </w:r>
      <w:r>
        <w:rPr>
          <w:rFonts w:ascii="Times New Roman;serif" w:hAnsi="Times New Roman;serif"/>
          <w:b w:val="false"/>
          <w:color w:val="000000"/>
          <w:sz w:val="24"/>
        </w:rPr>
        <w:t>58</w:t>
      </w:r>
    </w:p>
    <w:p>
      <w:pPr>
        <w:pStyle w:val="TextBody"/>
        <w:bidi w:val="0"/>
        <w:spacing w:lineRule="auto" w:line="288" w:before="0" w:after="0"/>
        <w:ind w:left="0" w:right="0" w:hanging="1800"/>
        <w:jc w:val="left"/>
        <w:rPr/>
      </w:pPr>
      <w:r>
        <w:rPr>
          <w:rFonts w:ascii="Times New Roman;serif" w:hAnsi="Times New Roman;serif"/>
          <w:b w:val="false"/>
          <w:color w:val="000000"/>
          <w:sz w:val="24"/>
          <w:u w:val="single"/>
        </w:rPr>
        <w:t>Section 7.7</w:t>
      </w:r>
      <w:r>
        <w:rPr>
          <w:color w:val="000000"/>
        </w:rPr>
        <w:t>    </w:t>
      </w:r>
      <w:r>
        <w:rPr>
          <w:rFonts w:ascii="Times New Roman;serif" w:hAnsi="Times New Roman;serif"/>
          <w:b w:val="false"/>
          <w:color w:val="000000"/>
          <w:sz w:val="24"/>
          <w:u w:val="single"/>
        </w:rPr>
        <w:t>Takeover Laws</w:t>
      </w:r>
      <w:r>
        <w:rPr>
          <w:color w:val="000000"/>
        </w:rPr>
        <w:t>    </w:t>
      </w:r>
      <w:r>
        <w:rPr>
          <w:rFonts w:ascii="Times New Roman;serif" w:hAnsi="Times New Roman;serif"/>
          <w:b w:val="false"/>
          <w:color w:val="000000"/>
          <w:sz w:val="24"/>
        </w:rPr>
        <w:t>60</w:t>
      </w:r>
    </w:p>
    <w:p>
      <w:pPr>
        <w:pStyle w:val="TextBody"/>
        <w:bidi w:val="0"/>
        <w:spacing w:lineRule="auto" w:line="288" w:before="0" w:after="0"/>
        <w:ind w:left="0" w:right="0" w:hanging="1800"/>
        <w:jc w:val="left"/>
        <w:rPr/>
      </w:pPr>
      <w:r>
        <w:rPr>
          <w:rFonts w:ascii="Times New Roman;serif" w:hAnsi="Times New Roman;serif"/>
          <w:b w:val="false"/>
          <w:color w:val="000000"/>
          <w:sz w:val="24"/>
          <w:u w:val="single"/>
        </w:rPr>
        <w:t>Section 7.8</w:t>
      </w:r>
      <w:r>
        <w:rPr>
          <w:color w:val="000000"/>
        </w:rPr>
        <w:t>    </w:t>
      </w:r>
      <w:r>
        <w:rPr>
          <w:rFonts w:ascii="Times New Roman;serif" w:hAnsi="Times New Roman;serif"/>
          <w:b w:val="false"/>
          <w:color w:val="000000"/>
          <w:sz w:val="24"/>
          <w:u w:val="single"/>
        </w:rPr>
        <w:t>Stockholder Litigation</w:t>
      </w:r>
      <w:r>
        <w:rPr>
          <w:color w:val="000000"/>
        </w:rPr>
        <w:t>    </w:t>
      </w:r>
      <w:r>
        <w:rPr>
          <w:rFonts w:ascii="Times New Roman;serif" w:hAnsi="Times New Roman;serif"/>
          <w:b w:val="false"/>
          <w:color w:val="000000"/>
          <w:sz w:val="24"/>
        </w:rPr>
        <w:t>60</w:t>
      </w:r>
    </w:p>
    <w:p>
      <w:pPr>
        <w:pStyle w:val="TextBody"/>
        <w:bidi w:val="0"/>
        <w:spacing w:lineRule="auto" w:line="288" w:before="120" w:after="283"/>
        <w:jc w:val="left"/>
        <w:rPr/>
      </w:pPr>
      <w:r>
        <w:rPr>
          <w:rFonts w:ascii="Times New Roman;serif" w:hAnsi="Times New Roman;serif"/>
          <w:b/>
          <w:color w:val="000000"/>
          <w:sz w:val="24"/>
          <w:u w:val="single"/>
        </w:rPr>
        <w:t>ARTICLE 8 CONDITIONS PRECEDENT TO OBLIGATIONS OF ACQUIROR</w:t>
      </w:r>
      <w:r>
        <w:rPr>
          <w:color w:val="000000"/>
        </w:rPr>
        <w:t>    </w:t>
      </w:r>
      <w:r>
        <w:rPr>
          <w:rFonts w:ascii="Times New Roman;serif" w:hAnsi="Times New Roman;serif"/>
          <w:b/>
          <w:color w:val="000000"/>
          <w:sz w:val="24"/>
        </w:rPr>
        <w:t>60</w:t>
      </w:r>
    </w:p>
    <w:p>
      <w:pPr>
        <w:pStyle w:val="TextBody"/>
        <w:bidi w:val="0"/>
        <w:spacing w:lineRule="auto" w:line="288" w:before="0" w:after="0"/>
        <w:ind w:left="0" w:right="0" w:hanging="1800"/>
        <w:jc w:val="left"/>
        <w:rPr/>
      </w:pPr>
      <w:r>
        <w:rPr>
          <w:rFonts w:ascii="Times New Roman;serif" w:hAnsi="Times New Roman;serif"/>
          <w:b w:val="false"/>
          <w:color w:val="000000"/>
          <w:sz w:val="24"/>
          <w:u w:val="single"/>
        </w:rPr>
        <w:t>Section 8.1</w:t>
      </w:r>
      <w:r>
        <w:rPr>
          <w:color w:val="000000"/>
        </w:rPr>
        <w:t>    </w:t>
      </w:r>
      <w:r>
        <w:rPr>
          <w:rFonts w:ascii="Times New Roman;serif" w:hAnsi="Times New Roman;serif"/>
          <w:b w:val="false"/>
          <w:color w:val="000000"/>
          <w:sz w:val="24"/>
          <w:u w:val="single"/>
        </w:rPr>
        <w:t>Accuracy of Representations and Warranties</w:t>
      </w:r>
      <w:r>
        <w:rPr>
          <w:color w:val="000000"/>
        </w:rPr>
        <w:t>    </w:t>
      </w:r>
      <w:r>
        <w:rPr>
          <w:rFonts w:ascii="Times New Roman;serif" w:hAnsi="Times New Roman;serif"/>
          <w:b w:val="false"/>
          <w:color w:val="000000"/>
          <w:sz w:val="24"/>
        </w:rPr>
        <w:t>61</w:t>
      </w:r>
    </w:p>
    <w:p>
      <w:pPr>
        <w:pStyle w:val="TextBody"/>
        <w:bidi w:val="0"/>
        <w:spacing w:lineRule="auto" w:line="288" w:before="0" w:after="0"/>
        <w:ind w:left="0" w:right="0" w:hanging="1800"/>
        <w:jc w:val="left"/>
        <w:rPr/>
      </w:pPr>
      <w:r>
        <w:rPr>
          <w:rFonts w:ascii="Times New Roman;serif" w:hAnsi="Times New Roman;serif"/>
          <w:b w:val="false"/>
          <w:color w:val="000000"/>
          <w:sz w:val="24"/>
          <w:u w:val="single"/>
        </w:rPr>
        <w:t>Section 8.2</w:t>
      </w:r>
      <w:r>
        <w:rPr>
          <w:color w:val="000000"/>
        </w:rPr>
        <w:t>    </w:t>
      </w:r>
      <w:r>
        <w:rPr>
          <w:rFonts w:ascii="Times New Roman;serif" w:hAnsi="Times New Roman;serif"/>
          <w:b w:val="false"/>
          <w:color w:val="000000"/>
          <w:sz w:val="24"/>
          <w:u w:val="single"/>
        </w:rPr>
        <w:t>Performance by the Company</w:t>
      </w:r>
      <w:r>
        <w:rPr>
          <w:color w:val="000000"/>
        </w:rPr>
        <w:t>    </w:t>
      </w:r>
      <w:r>
        <w:rPr>
          <w:rFonts w:ascii="Times New Roman;serif" w:hAnsi="Times New Roman;serif"/>
          <w:b w:val="false"/>
          <w:color w:val="000000"/>
          <w:sz w:val="24"/>
        </w:rPr>
        <w:t>61</w:t>
      </w:r>
    </w:p>
    <w:p>
      <w:pPr>
        <w:pStyle w:val="TextBody"/>
        <w:bidi w:val="0"/>
        <w:spacing w:lineRule="auto" w:line="288" w:before="0" w:after="0"/>
        <w:ind w:left="0" w:right="0" w:hanging="1800"/>
        <w:jc w:val="left"/>
        <w:rPr/>
      </w:pPr>
      <w:r>
        <w:rPr>
          <w:rFonts w:ascii="Times New Roman;serif" w:hAnsi="Times New Roman;serif"/>
          <w:b w:val="false"/>
          <w:color w:val="000000"/>
          <w:sz w:val="24"/>
          <w:u w:val="single"/>
        </w:rPr>
        <w:t>Section 8.3</w:t>
      </w:r>
      <w:r>
        <w:rPr>
          <w:color w:val="000000"/>
        </w:rPr>
        <w:t>    </w:t>
      </w:r>
      <w:r>
        <w:rPr>
          <w:rFonts w:ascii="Times New Roman;serif" w:hAnsi="Times New Roman;serif"/>
          <w:b w:val="false"/>
          <w:color w:val="000000"/>
          <w:sz w:val="24"/>
          <w:u w:val="single"/>
        </w:rPr>
        <w:t>Stockholder Approval</w:t>
      </w:r>
      <w:r>
        <w:rPr>
          <w:color w:val="000000"/>
        </w:rPr>
        <w:t>    </w:t>
      </w:r>
      <w:r>
        <w:rPr>
          <w:rFonts w:ascii="Times New Roman;serif" w:hAnsi="Times New Roman;serif"/>
          <w:b w:val="false"/>
          <w:color w:val="000000"/>
          <w:sz w:val="24"/>
        </w:rPr>
        <w:t>61</w:t>
      </w:r>
    </w:p>
    <w:p>
      <w:pPr>
        <w:pStyle w:val="TextBody"/>
        <w:bidi w:val="0"/>
        <w:spacing w:lineRule="auto" w:line="288" w:before="0" w:after="0"/>
        <w:ind w:left="0" w:right="0" w:hanging="1800"/>
        <w:jc w:val="left"/>
        <w:rPr/>
      </w:pPr>
      <w:r>
        <w:rPr>
          <w:rFonts w:ascii="Times New Roman;serif" w:hAnsi="Times New Roman;serif"/>
          <w:b w:val="false"/>
          <w:color w:val="000000"/>
          <w:sz w:val="24"/>
          <w:u w:val="single"/>
        </w:rPr>
        <w:t>Section 8.4</w:t>
      </w:r>
      <w:r>
        <w:rPr>
          <w:color w:val="000000"/>
        </w:rPr>
        <w:t>    </w:t>
      </w:r>
      <w:r>
        <w:rPr>
          <w:rFonts w:ascii="Times New Roman;serif" w:hAnsi="Times New Roman;serif"/>
          <w:b w:val="false"/>
          <w:color w:val="000000"/>
          <w:sz w:val="24"/>
          <w:u w:val="single"/>
        </w:rPr>
        <w:t>No Proceedings, Injunctions or Restraints; Illegality</w:t>
      </w:r>
      <w:r>
        <w:rPr>
          <w:color w:val="000000"/>
        </w:rPr>
        <w:t>    </w:t>
      </w:r>
      <w:r>
        <w:rPr>
          <w:rFonts w:ascii="Times New Roman;serif" w:hAnsi="Times New Roman;serif"/>
          <w:b w:val="false"/>
          <w:color w:val="000000"/>
          <w:sz w:val="24"/>
        </w:rPr>
        <w:t>61</w:t>
      </w:r>
    </w:p>
    <w:p>
      <w:pPr>
        <w:pStyle w:val="TextBody"/>
        <w:bidi w:val="0"/>
        <w:spacing w:lineRule="auto" w:line="288" w:before="0" w:after="0"/>
        <w:ind w:left="0" w:right="0" w:hanging="1800"/>
        <w:jc w:val="left"/>
        <w:rPr/>
      </w:pPr>
      <w:r>
        <w:rPr>
          <w:rFonts w:ascii="Times New Roman;serif" w:hAnsi="Times New Roman;serif"/>
          <w:b w:val="false"/>
          <w:color w:val="000000"/>
          <w:sz w:val="24"/>
          <w:u w:val="single"/>
        </w:rPr>
        <w:t>Section 8.5</w:t>
      </w:r>
      <w:r>
        <w:rPr>
          <w:color w:val="000000"/>
        </w:rPr>
        <w:t>    </w:t>
      </w:r>
      <w:r>
        <w:rPr>
          <w:rFonts w:ascii="Times New Roman;serif" w:hAnsi="Times New Roman;serif"/>
          <w:b w:val="false"/>
          <w:color w:val="000000"/>
          <w:sz w:val="24"/>
          <w:u w:val="single"/>
        </w:rPr>
        <w:t>Regulatory Approvals</w:t>
      </w:r>
      <w:r>
        <w:rPr>
          <w:color w:val="000000"/>
        </w:rPr>
        <w:t>    </w:t>
      </w:r>
      <w:r>
        <w:rPr>
          <w:rFonts w:ascii="Times New Roman;serif" w:hAnsi="Times New Roman;serif"/>
          <w:b w:val="false"/>
          <w:color w:val="000000"/>
          <w:sz w:val="24"/>
        </w:rPr>
        <w:t>61</w:t>
      </w:r>
    </w:p>
    <w:p>
      <w:pPr>
        <w:pStyle w:val="TextBody"/>
        <w:bidi w:val="0"/>
        <w:spacing w:lineRule="auto" w:line="288" w:before="0" w:after="0"/>
        <w:ind w:left="0" w:right="0" w:hanging="1800"/>
        <w:jc w:val="left"/>
        <w:rPr/>
      </w:pPr>
      <w:r>
        <w:rPr>
          <w:rFonts w:ascii="Times New Roman;serif" w:hAnsi="Times New Roman;serif"/>
          <w:b w:val="false"/>
          <w:color w:val="000000"/>
          <w:sz w:val="24"/>
          <w:u w:val="single"/>
        </w:rPr>
        <w:t>Section 8.6</w:t>
      </w:r>
      <w:r>
        <w:rPr>
          <w:color w:val="000000"/>
        </w:rPr>
        <w:t>    </w:t>
      </w:r>
      <w:r>
        <w:rPr>
          <w:rFonts w:ascii="Times New Roman;serif" w:hAnsi="Times New Roman;serif"/>
          <w:b w:val="false"/>
          <w:color w:val="000000"/>
          <w:sz w:val="24"/>
          <w:u w:val="single"/>
        </w:rPr>
        <w:t>Mortgage Subsidiary.</w:t>
      </w:r>
      <w:r>
        <w:rPr>
          <w:color w:val="000000"/>
        </w:rPr>
        <w:t>    </w:t>
      </w:r>
      <w:r>
        <w:rPr>
          <w:rFonts w:ascii="Times New Roman;serif" w:hAnsi="Times New Roman;serif"/>
          <w:b w:val="false"/>
          <w:color w:val="000000"/>
          <w:sz w:val="24"/>
        </w:rPr>
        <w:t>62</w:t>
      </w:r>
    </w:p>
    <w:p>
      <w:pPr>
        <w:pStyle w:val="TextBody"/>
        <w:bidi w:val="0"/>
        <w:spacing w:lineRule="auto" w:line="288" w:before="0" w:after="0"/>
        <w:ind w:left="0" w:right="0" w:hanging="1800"/>
        <w:jc w:val="left"/>
        <w:rPr/>
      </w:pPr>
      <w:r>
        <w:rPr>
          <w:rFonts w:ascii="Times New Roman;serif" w:hAnsi="Times New Roman;serif"/>
          <w:b w:val="false"/>
          <w:color w:val="000000"/>
          <w:sz w:val="24"/>
          <w:u w:val="single"/>
        </w:rPr>
        <w:t>Section 8.7</w:t>
      </w:r>
      <w:r>
        <w:rPr>
          <w:color w:val="000000"/>
        </w:rPr>
        <w:t>    </w:t>
      </w:r>
      <w:r>
        <w:rPr>
          <w:rFonts w:ascii="Times New Roman;serif" w:hAnsi="Times New Roman;serif"/>
          <w:b w:val="false"/>
          <w:color w:val="000000"/>
          <w:sz w:val="24"/>
          <w:u w:val="single"/>
        </w:rPr>
        <w:t>Registration Statement</w:t>
      </w:r>
      <w:r>
        <w:rPr>
          <w:color w:val="000000"/>
        </w:rPr>
        <w:t>    </w:t>
      </w:r>
      <w:r>
        <w:rPr>
          <w:rFonts w:ascii="Times New Roman;serif" w:hAnsi="Times New Roman;serif"/>
          <w:b w:val="false"/>
          <w:color w:val="000000"/>
          <w:sz w:val="24"/>
        </w:rPr>
        <w:t>62</w:t>
      </w:r>
    </w:p>
    <w:p>
      <w:pPr>
        <w:pStyle w:val="TextBody"/>
        <w:bidi w:val="0"/>
        <w:spacing w:lineRule="auto" w:line="288" w:before="0" w:after="0"/>
        <w:ind w:left="0" w:right="0" w:hanging="1800"/>
        <w:jc w:val="left"/>
        <w:rPr/>
      </w:pPr>
      <w:r>
        <w:rPr>
          <w:rFonts w:ascii="Times New Roman;serif" w:hAnsi="Times New Roman;serif"/>
          <w:b w:val="false"/>
          <w:color w:val="000000"/>
          <w:sz w:val="24"/>
          <w:u w:val="single"/>
        </w:rPr>
        <w:t>Section 8.8</w:t>
      </w:r>
      <w:r>
        <w:rPr>
          <w:color w:val="000000"/>
        </w:rPr>
        <w:t>    </w:t>
      </w:r>
      <w:r>
        <w:rPr>
          <w:rFonts w:ascii="Times New Roman;serif" w:hAnsi="Times New Roman;serif"/>
          <w:b w:val="false"/>
          <w:color w:val="000000"/>
          <w:sz w:val="24"/>
          <w:u w:val="single"/>
        </w:rPr>
        <w:t>Officers’ Certificate</w:t>
      </w:r>
      <w:r>
        <w:rPr>
          <w:color w:val="000000"/>
        </w:rPr>
        <w:t>    </w:t>
      </w:r>
      <w:r>
        <w:rPr>
          <w:rFonts w:ascii="Times New Roman;serif" w:hAnsi="Times New Roman;serif"/>
          <w:b w:val="false"/>
          <w:color w:val="000000"/>
          <w:sz w:val="24"/>
        </w:rPr>
        <w:t>62</w:t>
      </w:r>
    </w:p>
    <w:p>
      <w:pPr>
        <w:pStyle w:val="TextBody"/>
        <w:bidi w:val="0"/>
        <w:spacing w:lineRule="auto" w:line="288" w:before="0" w:after="0"/>
        <w:ind w:left="0" w:right="0" w:hanging="1800"/>
        <w:jc w:val="left"/>
        <w:rPr/>
      </w:pPr>
      <w:r>
        <w:rPr>
          <w:rFonts w:ascii="Times New Roman;serif" w:hAnsi="Times New Roman;serif"/>
          <w:b w:val="false"/>
          <w:color w:val="000000"/>
          <w:sz w:val="24"/>
          <w:u w:val="single"/>
        </w:rPr>
        <w:t>Section 8.9</w:t>
      </w:r>
      <w:r>
        <w:rPr>
          <w:color w:val="000000"/>
        </w:rPr>
        <w:t>    </w:t>
      </w:r>
      <w:r>
        <w:rPr>
          <w:rFonts w:ascii="Times New Roman;serif" w:hAnsi="Times New Roman;serif"/>
          <w:b w:val="false"/>
          <w:color w:val="000000"/>
          <w:sz w:val="24"/>
          <w:u w:val="single"/>
        </w:rPr>
        <w:t>No Material Adverse Effect</w:t>
      </w:r>
      <w:r>
        <w:rPr>
          <w:color w:val="000000"/>
        </w:rPr>
        <w:t>    </w:t>
      </w:r>
      <w:r>
        <w:rPr>
          <w:rFonts w:ascii="Times New Roman;serif" w:hAnsi="Times New Roman;serif"/>
          <w:b w:val="false"/>
          <w:color w:val="000000"/>
          <w:sz w:val="24"/>
        </w:rPr>
        <w:t>62</w:t>
      </w:r>
    </w:p>
    <w:p>
      <w:pPr>
        <w:pStyle w:val="TextBody"/>
        <w:bidi w:val="0"/>
        <w:spacing w:lineRule="auto" w:line="288" w:before="0" w:after="0"/>
        <w:ind w:left="0" w:right="0" w:hanging="1800"/>
        <w:jc w:val="left"/>
        <w:rPr/>
      </w:pPr>
      <w:r>
        <w:rPr>
          <w:rFonts w:ascii="Times New Roman;serif" w:hAnsi="Times New Roman;serif"/>
          <w:b w:val="false"/>
          <w:color w:val="000000"/>
          <w:sz w:val="24"/>
          <w:u w:val="single"/>
        </w:rPr>
        <w:t>Section 8.10</w:t>
      </w:r>
      <w:r>
        <w:rPr>
          <w:color w:val="000000"/>
        </w:rPr>
        <w:t>    </w:t>
      </w:r>
      <w:r>
        <w:rPr>
          <w:rFonts w:ascii="Times New Roman;serif" w:hAnsi="Times New Roman;serif"/>
          <w:b w:val="false"/>
          <w:color w:val="000000"/>
          <w:sz w:val="24"/>
          <w:u w:val="single"/>
        </w:rPr>
        <w:t>Tax Opinion</w:t>
      </w:r>
      <w:r>
        <w:rPr>
          <w:color w:val="000000"/>
        </w:rPr>
        <w:t>    </w:t>
      </w:r>
      <w:r>
        <w:rPr>
          <w:rFonts w:ascii="Times New Roman;serif" w:hAnsi="Times New Roman;serif"/>
          <w:b w:val="false"/>
          <w:color w:val="000000"/>
          <w:sz w:val="24"/>
        </w:rPr>
        <w:t>62</w:t>
      </w:r>
    </w:p>
    <w:p>
      <w:pPr>
        <w:pStyle w:val="TextBody"/>
        <w:bidi w:val="0"/>
        <w:spacing w:lineRule="auto" w:line="288" w:before="0" w:after="0"/>
        <w:ind w:left="0" w:right="0" w:hanging="1800"/>
        <w:jc w:val="left"/>
        <w:rPr/>
      </w:pPr>
      <w:r>
        <w:rPr>
          <w:rFonts w:ascii="Times New Roman;serif" w:hAnsi="Times New Roman;serif"/>
          <w:b w:val="false"/>
          <w:color w:val="000000"/>
          <w:sz w:val="24"/>
          <w:u w:val="single"/>
        </w:rPr>
        <w:t>Section 8.11</w:t>
      </w:r>
      <w:r>
        <w:rPr>
          <w:color w:val="000000"/>
        </w:rPr>
        <w:t>    </w:t>
      </w:r>
      <w:r>
        <w:rPr>
          <w:rFonts w:ascii="Times New Roman;serif" w:hAnsi="Times New Roman;serif"/>
          <w:b w:val="false"/>
          <w:color w:val="000000"/>
          <w:sz w:val="24"/>
          <w:u w:val="single"/>
        </w:rPr>
        <w:t>Appraisal Rights</w:t>
      </w:r>
      <w:r>
        <w:rPr>
          <w:color w:val="000000"/>
        </w:rPr>
        <w:t>    </w:t>
      </w:r>
      <w:r>
        <w:rPr>
          <w:rFonts w:ascii="Times New Roman;serif" w:hAnsi="Times New Roman;serif"/>
          <w:b w:val="false"/>
          <w:color w:val="000000"/>
          <w:sz w:val="24"/>
        </w:rPr>
        <w:t>62</w:t>
      </w:r>
    </w:p>
    <w:p>
      <w:pPr>
        <w:pStyle w:val="TextBody"/>
        <w:bidi w:val="0"/>
        <w:spacing w:lineRule="auto" w:line="288" w:before="0" w:after="0"/>
        <w:ind w:left="0" w:right="0" w:hanging="1800"/>
        <w:jc w:val="left"/>
        <w:rPr/>
      </w:pPr>
      <w:r>
        <w:rPr>
          <w:rFonts w:ascii="Times New Roman;serif" w:hAnsi="Times New Roman;serif"/>
          <w:b w:val="false"/>
          <w:color w:val="000000"/>
          <w:sz w:val="24"/>
          <w:u w:val="single"/>
        </w:rPr>
        <w:t>Section 8.12</w:t>
      </w:r>
      <w:r>
        <w:rPr>
          <w:color w:val="000000"/>
        </w:rPr>
        <w:t>    </w:t>
      </w:r>
      <w:r>
        <w:rPr>
          <w:rFonts w:ascii="Times New Roman;serif" w:hAnsi="Times New Roman;serif"/>
          <w:b w:val="false"/>
          <w:color w:val="000000"/>
          <w:sz w:val="24"/>
          <w:u w:val="single"/>
        </w:rPr>
        <w:t>Other Documents</w:t>
      </w:r>
      <w:r>
        <w:rPr>
          <w:color w:val="000000"/>
        </w:rPr>
        <w:t>    </w:t>
      </w:r>
      <w:r>
        <w:rPr>
          <w:rFonts w:ascii="Times New Roman;serif" w:hAnsi="Times New Roman;serif"/>
          <w:b w:val="false"/>
          <w:color w:val="000000"/>
          <w:sz w:val="24"/>
        </w:rPr>
        <w:t>62</w:t>
      </w:r>
    </w:p>
    <w:p>
      <w:pPr>
        <w:pStyle w:val="TextBody"/>
        <w:bidi w:val="0"/>
        <w:spacing w:lineRule="auto" w:line="288" w:before="120" w:after="283"/>
        <w:jc w:val="left"/>
        <w:rPr/>
      </w:pPr>
      <w:r>
        <w:rPr>
          <w:rFonts w:ascii="Times New Roman;serif" w:hAnsi="Times New Roman;serif"/>
          <w:b/>
          <w:color w:val="000000"/>
          <w:sz w:val="24"/>
          <w:u w:val="single"/>
        </w:rPr>
        <w:t>ARTICLE 9 CONDITIONS PRECEDENT TO THE OBLIGATIONS OF THE COMPANY</w:t>
      </w:r>
      <w:r>
        <w:rPr>
          <w:color w:val="000000"/>
        </w:rPr>
        <w:t>    </w:t>
      </w:r>
      <w:r>
        <w:rPr>
          <w:rFonts w:ascii="Times New Roman;serif" w:hAnsi="Times New Roman;serif"/>
          <w:b/>
          <w:color w:val="000000"/>
          <w:sz w:val="24"/>
        </w:rPr>
        <w:t>62</w:t>
      </w:r>
    </w:p>
    <w:p>
      <w:pPr>
        <w:pStyle w:val="TextBody"/>
        <w:bidi w:val="0"/>
        <w:spacing w:lineRule="auto" w:line="288" w:before="0" w:after="0"/>
        <w:ind w:left="0" w:right="0" w:hanging="1800"/>
        <w:jc w:val="left"/>
        <w:rPr/>
      </w:pPr>
      <w:r>
        <w:rPr>
          <w:rFonts w:ascii="Times New Roman;serif" w:hAnsi="Times New Roman;serif"/>
          <w:b w:val="false"/>
          <w:color w:val="000000"/>
          <w:sz w:val="24"/>
          <w:u w:val="single"/>
        </w:rPr>
        <w:t>Section 9.1</w:t>
      </w:r>
      <w:r>
        <w:rPr>
          <w:color w:val="000000"/>
        </w:rPr>
        <w:t>    </w:t>
      </w:r>
      <w:r>
        <w:rPr>
          <w:rFonts w:ascii="Times New Roman;serif" w:hAnsi="Times New Roman;serif"/>
          <w:b w:val="false"/>
          <w:color w:val="000000"/>
          <w:sz w:val="24"/>
          <w:u w:val="single"/>
        </w:rPr>
        <w:t>Accuracy of Representations and Warranties</w:t>
      </w:r>
      <w:r>
        <w:rPr>
          <w:color w:val="000000"/>
        </w:rPr>
        <w:t>    </w:t>
      </w:r>
      <w:r>
        <w:rPr>
          <w:rFonts w:ascii="Times New Roman;serif" w:hAnsi="Times New Roman;serif"/>
          <w:b w:val="false"/>
          <w:color w:val="000000"/>
          <w:sz w:val="24"/>
        </w:rPr>
        <w:t>62</w:t>
      </w:r>
    </w:p>
    <w:p>
      <w:pPr>
        <w:pStyle w:val="TextBody"/>
        <w:bidi w:val="0"/>
        <w:spacing w:lineRule="auto" w:line="288" w:before="0" w:after="0"/>
        <w:ind w:left="0" w:right="0" w:hanging="1800"/>
        <w:jc w:val="left"/>
        <w:rPr/>
      </w:pPr>
      <w:r>
        <w:rPr>
          <w:rFonts w:ascii="Times New Roman;serif" w:hAnsi="Times New Roman;serif"/>
          <w:b w:val="false"/>
          <w:color w:val="000000"/>
          <w:sz w:val="24"/>
          <w:u w:val="single"/>
        </w:rPr>
        <w:t>Section 9.2</w:t>
      </w:r>
      <w:r>
        <w:rPr>
          <w:color w:val="000000"/>
        </w:rPr>
        <w:t>    </w:t>
      </w:r>
      <w:r>
        <w:rPr>
          <w:rFonts w:ascii="Times New Roman;serif" w:hAnsi="Times New Roman;serif"/>
          <w:b w:val="false"/>
          <w:color w:val="000000"/>
          <w:sz w:val="24"/>
          <w:u w:val="single"/>
        </w:rPr>
        <w:t>Performance by Acquiror</w:t>
      </w:r>
      <w:r>
        <w:rPr>
          <w:color w:val="000000"/>
        </w:rPr>
        <w:t>    </w:t>
      </w:r>
      <w:r>
        <w:rPr>
          <w:rFonts w:ascii="Times New Roman;serif" w:hAnsi="Times New Roman;serif"/>
          <w:b w:val="false"/>
          <w:color w:val="000000"/>
          <w:sz w:val="24"/>
        </w:rPr>
        <w:t>63</w:t>
      </w:r>
    </w:p>
    <w:p>
      <w:pPr>
        <w:pStyle w:val="TextBody"/>
        <w:bidi w:val="0"/>
        <w:spacing w:lineRule="auto" w:line="288" w:before="0" w:after="0"/>
        <w:ind w:left="0" w:right="0" w:hanging="1800"/>
        <w:jc w:val="left"/>
        <w:rPr/>
      </w:pPr>
      <w:r>
        <w:rPr>
          <w:rFonts w:ascii="Times New Roman;serif" w:hAnsi="Times New Roman;serif"/>
          <w:b w:val="false"/>
          <w:color w:val="000000"/>
          <w:sz w:val="24"/>
          <w:u w:val="single"/>
        </w:rPr>
        <w:t>Section 9.3</w:t>
      </w:r>
      <w:r>
        <w:rPr>
          <w:color w:val="000000"/>
        </w:rPr>
        <w:t>    </w:t>
      </w:r>
      <w:r>
        <w:rPr>
          <w:rFonts w:ascii="Times New Roman;serif" w:hAnsi="Times New Roman;serif"/>
          <w:b w:val="false"/>
          <w:color w:val="000000"/>
          <w:sz w:val="24"/>
          <w:u w:val="single"/>
        </w:rPr>
        <w:t>Stockholder Approval</w:t>
      </w:r>
      <w:r>
        <w:rPr>
          <w:color w:val="000000"/>
        </w:rPr>
        <w:t>    </w:t>
      </w:r>
      <w:r>
        <w:rPr>
          <w:rFonts w:ascii="Times New Roman;serif" w:hAnsi="Times New Roman;serif"/>
          <w:b w:val="false"/>
          <w:color w:val="000000"/>
          <w:sz w:val="24"/>
        </w:rPr>
        <w:t>63</w:t>
      </w:r>
    </w:p>
    <w:p>
      <w:pPr>
        <w:pStyle w:val="TextBody"/>
        <w:bidi w:val="0"/>
        <w:spacing w:lineRule="auto" w:line="288" w:before="0" w:after="0"/>
        <w:ind w:left="0" w:right="0" w:hanging="1800"/>
        <w:jc w:val="left"/>
        <w:rPr/>
      </w:pPr>
      <w:r>
        <w:rPr>
          <w:rFonts w:ascii="Times New Roman;serif" w:hAnsi="Times New Roman;serif"/>
          <w:b w:val="false"/>
          <w:color w:val="000000"/>
          <w:sz w:val="24"/>
          <w:u w:val="single"/>
        </w:rPr>
        <w:t>Section 9.4</w:t>
      </w:r>
      <w:r>
        <w:rPr>
          <w:color w:val="000000"/>
        </w:rPr>
        <w:t>    </w:t>
      </w:r>
      <w:r>
        <w:rPr>
          <w:rFonts w:ascii="Times New Roman;serif" w:hAnsi="Times New Roman;serif"/>
          <w:b w:val="false"/>
          <w:color w:val="000000"/>
          <w:sz w:val="24"/>
          <w:u w:val="single"/>
        </w:rPr>
        <w:t>No Proceedings; No Injunctions or Restraints; Illegality</w:t>
      </w:r>
      <w:r>
        <w:rPr>
          <w:color w:val="000000"/>
        </w:rPr>
        <w:t>    </w:t>
      </w:r>
      <w:r>
        <w:rPr>
          <w:rFonts w:ascii="Times New Roman;serif" w:hAnsi="Times New Roman;serif"/>
          <w:b w:val="false"/>
          <w:color w:val="000000"/>
          <w:sz w:val="24"/>
        </w:rPr>
        <w:t>63</w:t>
      </w:r>
    </w:p>
    <w:p>
      <w:pPr>
        <w:pStyle w:val="TextBody"/>
        <w:bidi w:val="0"/>
        <w:spacing w:lineRule="auto" w:line="288" w:before="0" w:after="0"/>
        <w:ind w:left="0" w:right="0" w:hanging="1800"/>
        <w:jc w:val="left"/>
        <w:rPr/>
      </w:pPr>
      <w:r>
        <w:rPr>
          <w:rFonts w:ascii="Times New Roman;serif" w:hAnsi="Times New Roman;serif"/>
          <w:b w:val="false"/>
          <w:color w:val="000000"/>
          <w:sz w:val="24"/>
          <w:u w:val="single"/>
        </w:rPr>
        <w:t>Section 9.5</w:t>
      </w:r>
      <w:r>
        <w:rPr>
          <w:color w:val="000000"/>
        </w:rPr>
        <w:t>    </w:t>
      </w:r>
      <w:r>
        <w:rPr>
          <w:rFonts w:ascii="Times New Roman;serif" w:hAnsi="Times New Roman;serif"/>
          <w:b w:val="false"/>
          <w:color w:val="000000"/>
          <w:sz w:val="24"/>
          <w:u w:val="single"/>
        </w:rPr>
        <w:t>Regulatory Approvals</w:t>
      </w:r>
      <w:r>
        <w:rPr>
          <w:color w:val="000000"/>
        </w:rPr>
        <w:t>    </w:t>
      </w:r>
      <w:r>
        <w:rPr>
          <w:rFonts w:ascii="Times New Roman;serif" w:hAnsi="Times New Roman;serif"/>
          <w:b w:val="false"/>
          <w:color w:val="000000"/>
          <w:sz w:val="24"/>
        </w:rPr>
        <w:t>63</w:t>
      </w:r>
    </w:p>
    <w:p>
      <w:pPr>
        <w:pStyle w:val="TextBody"/>
        <w:bidi w:val="0"/>
        <w:spacing w:lineRule="auto" w:line="288"/>
        <w:ind w:left="0" w:right="0" w:hanging="1800"/>
        <w:jc w:val="left"/>
        <w:rPr/>
      </w:pPr>
      <w:r>
        <w:rPr>
          <w:rFonts w:ascii="Times New Roman;serif" w:hAnsi="Times New Roman;serif"/>
          <w:b w:val="false"/>
          <w:color w:val="000000"/>
          <w:sz w:val="24"/>
          <w:u w:val="single"/>
        </w:rPr>
        <w:t>Section 9.6</w:t>
      </w:r>
      <w:r>
        <w:rPr>
          <w:color w:val="000000"/>
        </w:rPr>
        <w:t>    </w:t>
      </w:r>
      <w:r>
        <w:rPr>
          <w:rFonts w:ascii="Times New Roman;serif" w:hAnsi="Times New Roman;serif"/>
          <w:b w:val="false"/>
          <w:color w:val="000000"/>
          <w:sz w:val="24"/>
          <w:u w:val="single"/>
        </w:rPr>
        <w:t>Registration Statement</w:t>
      </w:r>
      <w:r>
        <w:rPr>
          <w:color w:val="000000"/>
        </w:rPr>
        <w:t>    </w:t>
      </w:r>
      <w:r>
        <w:rPr>
          <w:rFonts w:ascii="Times New Roman;serif" w:hAnsi="Times New Roman;serif"/>
          <w:b w:val="false"/>
          <w:color w:val="000000"/>
          <w:sz w:val="24"/>
        </w:rPr>
        <w:t>63</w:t>
      </w:r>
    </w:p>
    <w:p>
      <w:pPr>
        <w:pStyle w:val="TextBody"/>
        <w:bidi w:val="0"/>
        <w:spacing w:lineRule="auto" w:line="288" w:before="0" w:after="0"/>
        <w:jc w:val="center"/>
        <w:rPr/>
      </w:pPr>
      <w:r>
        <w:rPr>
          <w:rFonts w:ascii="Times New Roman;serif" w:hAnsi="Times New Roman;serif"/>
          <w:b/>
          <w:color w:val="000000"/>
          <w:sz w:val="24"/>
        </w:rPr>
        <w:t>TABLE</w:t>
      </w:r>
      <w:r>
        <w:rPr>
          <w:color w:val="000000"/>
        </w:rPr>
        <w:t xml:space="preserve"> </w:t>
      </w:r>
      <w:r>
        <w:rPr>
          <w:rFonts w:ascii="Times New Roman;serif" w:hAnsi="Times New Roman;serif"/>
          <w:b/>
          <w:color w:val="000000"/>
          <w:sz w:val="24"/>
        </w:rPr>
        <w:t>OF</w:t>
      </w:r>
      <w:r>
        <w:rPr>
          <w:color w:val="000000"/>
        </w:rPr>
        <w:t xml:space="preserve"> </w:t>
      </w:r>
      <w:r>
        <w:rPr>
          <w:rFonts w:ascii="Times New Roman;serif" w:hAnsi="Times New Roman;serif"/>
          <w:b/>
          <w:color w:val="000000"/>
          <w:sz w:val="24"/>
        </w:rPr>
        <w:t>CONTENTS</w:t>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629920"/>
                <wp:effectExtent l="0" t="0" r="0" b="0"/>
                <wp:wrapNone/>
                <wp:docPr id="9" name="Frame9"/>
                <a:graphic xmlns:a="http://schemas.openxmlformats.org/drawingml/2006/main">
                  <a:graphicData uri="http://schemas.microsoft.com/office/word/2010/wordprocessingShape">
                    <wps:wsp>
                      <wps:cNvSpPr txBox="1"/>
                      <wps:spPr>
                        <a:xfrm>
                          <a:off x="0" y="0"/>
                          <a:ext cx="6480175" cy="629920"/>
                        </a:xfrm>
                        <a:prstGeom prst="rect"/>
                        <a:solidFill>
                          <a:srgbClr val="FFFFFF"/>
                        </a:solidFill>
                      </wps:spPr>
                      <wps:txbx>
                        <w:txbxContent>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iii</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6pt;mso-wrap-distance-left:0pt;mso-wrap-distance-right:0pt;mso-wrap-distance-top:0pt;mso-wrap-distance-bottom:0pt;margin-top:0pt;mso-position-vertical:top;mso-position-vertical-relative:text;margin-left:-162.2pt;mso-position-horizontal:left;mso-position-horizontal-relative:text">
                <v:textbox>
                  <w:txbxContent>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iii</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center"/>
        <w:rPr>
          <w:rFonts w:ascii="Times New Roman;serif" w:hAnsi="Times New Roman;serif"/>
          <w:b/>
          <w:color w:val="000000"/>
          <w:sz w:val="24"/>
        </w:rPr>
      </w:pPr>
      <w:r>
        <w:rPr>
          <w:rFonts w:ascii="Times New Roman;serif" w:hAnsi="Times New Roman;serif"/>
          <w:b/>
          <w:color w:val="000000"/>
          <w:sz w:val="24"/>
        </w:rPr>
        <w:t>(continued)</w:t>
      </w:r>
    </w:p>
    <w:p>
      <w:pPr>
        <w:pStyle w:val="TextBody"/>
        <w:bidi w:val="0"/>
        <w:spacing w:lineRule="auto" w:line="288" w:before="0" w:after="0"/>
        <w:jc w:val="right"/>
        <w:rPr>
          <w:rFonts w:ascii="Times New Roman;serif" w:hAnsi="Times New Roman;serif"/>
          <w:b/>
          <w:color w:val="000000"/>
          <w:sz w:val="24"/>
        </w:rPr>
      </w:pPr>
      <w:r>
        <w:rPr>
          <w:rFonts w:ascii="Times New Roman;serif" w:hAnsi="Times New Roman;serif"/>
          <w:b/>
          <w:color w:val="000000"/>
          <w:sz w:val="24"/>
        </w:rPr>
        <w:t>Page</w:t>
      </w:r>
    </w:p>
    <w:p>
      <w:pPr>
        <w:pStyle w:val="TextBody"/>
        <w:bidi w:val="0"/>
        <w:spacing w:before="0" w:after="0"/>
        <w:jc w:val="left"/>
        <w:rPr/>
      </w:pPr>
      <w:r>
        <w:rPr/>
      </w:r>
    </w:p>
    <w:p>
      <w:pPr>
        <w:pStyle w:val="TextBody"/>
        <w:bidi w:val="0"/>
        <w:spacing w:lineRule="auto" w:line="288" w:before="0" w:after="0"/>
        <w:ind w:left="0" w:right="0" w:hanging="1800"/>
        <w:jc w:val="left"/>
        <w:rPr/>
      </w:pPr>
      <w:r>
        <w:rPr>
          <w:rFonts w:ascii="Times New Roman;serif" w:hAnsi="Times New Roman;serif"/>
          <w:b w:val="false"/>
          <w:color w:val="000000"/>
          <w:sz w:val="24"/>
          <w:u w:val="single"/>
        </w:rPr>
        <w:t>Section 9.7</w:t>
      </w:r>
      <w:r>
        <w:rPr>
          <w:color w:val="000000"/>
        </w:rPr>
        <w:t>    </w:t>
      </w:r>
      <w:r>
        <w:rPr>
          <w:rFonts w:ascii="Times New Roman;serif" w:hAnsi="Times New Roman;serif"/>
          <w:b w:val="false"/>
          <w:color w:val="000000"/>
          <w:sz w:val="24"/>
          <w:u w:val="single"/>
        </w:rPr>
        <w:t>Officers’ Certificate</w:t>
      </w:r>
      <w:r>
        <w:rPr>
          <w:color w:val="000000"/>
        </w:rPr>
        <w:t>    </w:t>
      </w:r>
      <w:r>
        <w:rPr>
          <w:rFonts w:ascii="Times New Roman;serif" w:hAnsi="Times New Roman;serif"/>
          <w:b w:val="false"/>
          <w:color w:val="000000"/>
          <w:sz w:val="24"/>
        </w:rPr>
        <w:t>63</w:t>
      </w:r>
    </w:p>
    <w:p>
      <w:pPr>
        <w:pStyle w:val="TextBody"/>
        <w:bidi w:val="0"/>
        <w:spacing w:lineRule="auto" w:line="288" w:before="0" w:after="0"/>
        <w:ind w:left="0" w:right="0" w:hanging="1800"/>
        <w:jc w:val="left"/>
        <w:rPr/>
      </w:pPr>
      <w:r>
        <w:rPr>
          <w:rFonts w:ascii="Times New Roman;serif" w:hAnsi="Times New Roman;serif"/>
          <w:b w:val="false"/>
          <w:color w:val="000000"/>
          <w:sz w:val="24"/>
          <w:u w:val="single"/>
        </w:rPr>
        <w:t>Section 9.8</w:t>
      </w:r>
      <w:r>
        <w:rPr>
          <w:color w:val="000000"/>
        </w:rPr>
        <w:t>    </w:t>
      </w:r>
      <w:r>
        <w:rPr>
          <w:rFonts w:ascii="Times New Roman;serif" w:hAnsi="Times New Roman;serif"/>
          <w:b w:val="false"/>
          <w:color w:val="000000"/>
          <w:sz w:val="24"/>
          <w:u w:val="single"/>
        </w:rPr>
        <w:t>Tax Opinion</w:t>
      </w:r>
      <w:r>
        <w:rPr>
          <w:color w:val="000000"/>
        </w:rPr>
        <w:t>    </w:t>
      </w:r>
      <w:r>
        <w:rPr>
          <w:rFonts w:ascii="Times New Roman;serif" w:hAnsi="Times New Roman;serif"/>
          <w:b w:val="false"/>
          <w:color w:val="000000"/>
          <w:sz w:val="24"/>
        </w:rPr>
        <w:t>64</w:t>
      </w:r>
    </w:p>
    <w:p>
      <w:pPr>
        <w:pStyle w:val="TextBody"/>
        <w:bidi w:val="0"/>
        <w:spacing w:lineRule="auto" w:line="288" w:before="0" w:after="0"/>
        <w:ind w:left="0" w:right="0" w:hanging="1800"/>
        <w:jc w:val="left"/>
        <w:rPr/>
      </w:pPr>
      <w:r>
        <w:rPr>
          <w:rFonts w:ascii="Times New Roman;serif" w:hAnsi="Times New Roman;serif"/>
          <w:b w:val="false"/>
          <w:color w:val="000000"/>
          <w:sz w:val="24"/>
          <w:u w:val="single"/>
        </w:rPr>
        <w:t>Section 9.9</w:t>
      </w:r>
      <w:r>
        <w:rPr>
          <w:color w:val="000000"/>
        </w:rPr>
        <w:t>    </w:t>
      </w:r>
      <w:r>
        <w:rPr>
          <w:rFonts w:ascii="Times New Roman;serif" w:hAnsi="Times New Roman;serif"/>
          <w:b w:val="false"/>
          <w:color w:val="000000"/>
          <w:sz w:val="24"/>
          <w:u w:val="single"/>
        </w:rPr>
        <w:t>FIRPTA Certificate</w:t>
      </w:r>
      <w:r>
        <w:rPr>
          <w:color w:val="000000"/>
        </w:rPr>
        <w:t>    </w:t>
      </w:r>
      <w:r>
        <w:rPr>
          <w:rFonts w:ascii="Times New Roman;serif" w:hAnsi="Times New Roman;serif"/>
          <w:b w:val="false"/>
          <w:color w:val="000000"/>
          <w:sz w:val="24"/>
        </w:rPr>
        <w:t>64</w:t>
      </w:r>
    </w:p>
    <w:p>
      <w:pPr>
        <w:pStyle w:val="TextBody"/>
        <w:bidi w:val="0"/>
        <w:spacing w:lineRule="auto" w:line="288" w:before="0" w:after="0"/>
        <w:ind w:left="0" w:right="0" w:hanging="1800"/>
        <w:jc w:val="left"/>
        <w:rPr/>
      </w:pPr>
      <w:r>
        <w:rPr>
          <w:rFonts w:ascii="Times New Roman;serif" w:hAnsi="Times New Roman;serif"/>
          <w:b w:val="false"/>
          <w:color w:val="000000"/>
          <w:sz w:val="24"/>
          <w:u w:val="single"/>
        </w:rPr>
        <w:t>Section 9.10</w:t>
      </w:r>
      <w:r>
        <w:rPr>
          <w:color w:val="000000"/>
        </w:rPr>
        <w:t>    </w:t>
      </w:r>
      <w:r>
        <w:rPr>
          <w:rFonts w:ascii="Times New Roman;serif" w:hAnsi="Times New Roman;serif"/>
          <w:b w:val="false"/>
          <w:color w:val="000000"/>
          <w:sz w:val="24"/>
          <w:u w:val="single"/>
        </w:rPr>
        <w:t>Stock Exchange Listing</w:t>
      </w:r>
      <w:r>
        <w:rPr>
          <w:color w:val="000000"/>
        </w:rPr>
        <w:t>    </w:t>
      </w:r>
      <w:r>
        <w:rPr>
          <w:rFonts w:ascii="Times New Roman;serif" w:hAnsi="Times New Roman;serif"/>
          <w:b w:val="false"/>
          <w:color w:val="000000"/>
          <w:sz w:val="24"/>
        </w:rPr>
        <w:t>64</w:t>
      </w:r>
    </w:p>
    <w:p>
      <w:pPr>
        <w:pStyle w:val="TextBody"/>
        <w:bidi w:val="0"/>
        <w:spacing w:lineRule="auto" w:line="288" w:before="0" w:after="0"/>
        <w:ind w:left="0" w:right="0" w:hanging="1800"/>
        <w:jc w:val="left"/>
        <w:rPr/>
      </w:pPr>
      <w:r>
        <w:rPr>
          <w:rFonts w:ascii="Times New Roman;serif" w:hAnsi="Times New Roman;serif"/>
          <w:b w:val="false"/>
          <w:color w:val="000000"/>
          <w:sz w:val="24"/>
          <w:u w:val="single"/>
        </w:rPr>
        <w:t>Section 9.11</w:t>
      </w:r>
      <w:r>
        <w:rPr>
          <w:color w:val="000000"/>
        </w:rPr>
        <w:t>    </w:t>
      </w:r>
      <w:r>
        <w:rPr>
          <w:rFonts w:ascii="Times New Roman;serif" w:hAnsi="Times New Roman;serif"/>
          <w:b w:val="false"/>
          <w:color w:val="000000"/>
          <w:sz w:val="24"/>
          <w:u w:val="single"/>
        </w:rPr>
        <w:t>No Material Adverse Effect</w:t>
      </w:r>
      <w:r>
        <w:rPr>
          <w:color w:val="000000"/>
        </w:rPr>
        <w:t>    </w:t>
      </w:r>
      <w:r>
        <w:rPr>
          <w:rFonts w:ascii="Times New Roman;serif" w:hAnsi="Times New Roman;serif"/>
          <w:b w:val="false"/>
          <w:color w:val="000000"/>
          <w:sz w:val="24"/>
        </w:rPr>
        <w:t>64</w:t>
      </w:r>
    </w:p>
    <w:p>
      <w:pPr>
        <w:pStyle w:val="TextBody"/>
        <w:bidi w:val="0"/>
        <w:spacing w:lineRule="auto" w:line="288" w:before="0" w:after="0"/>
        <w:ind w:left="0" w:right="0" w:hanging="1800"/>
        <w:jc w:val="left"/>
        <w:rPr/>
      </w:pPr>
      <w:r>
        <w:rPr>
          <w:rFonts w:ascii="Times New Roman;serif" w:hAnsi="Times New Roman;serif"/>
          <w:b w:val="false"/>
          <w:color w:val="000000"/>
          <w:sz w:val="24"/>
          <w:u w:val="single"/>
        </w:rPr>
        <w:t>Section 9.12</w:t>
      </w:r>
      <w:r>
        <w:rPr>
          <w:color w:val="000000"/>
        </w:rPr>
        <w:t>    </w:t>
      </w:r>
      <w:r>
        <w:rPr>
          <w:rFonts w:ascii="Times New Roman;serif" w:hAnsi="Times New Roman;serif"/>
          <w:b w:val="false"/>
          <w:color w:val="000000"/>
          <w:sz w:val="24"/>
          <w:u w:val="single"/>
        </w:rPr>
        <w:t>Other Documents</w:t>
      </w:r>
      <w:r>
        <w:rPr>
          <w:color w:val="000000"/>
        </w:rPr>
        <w:t>    </w:t>
      </w:r>
      <w:r>
        <w:rPr>
          <w:rFonts w:ascii="Times New Roman;serif" w:hAnsi="Times New Roman;serif"/>
          <w:b w:val="false"/>
          <w:color w:val="000000"/>
          <w:sz w:val="24"/>
        </w:rPr>
        <w:t>64</w:t>
      </w:r>
    </w:p>
    <w:p>
      <w:pPr>
        <w:pStyle w:val="TextBody"/>
        <w:bidi w:val="0"/>
        <w:spacing w:lineRule="auto" w:line="288" w:before="120" w:after="283"/>
        <w:jc w:val="left"/>
        <w:rPr/>
      </w:pPr>
      <w:r>
        <w:rPr>
          <w:rFonts w:ascii="Times New Roman;serif" w:hAnsi="Times New Roman;serif"/>
          <w:b/>
          <w:color w:val="000000"/>
          <w:sz w:val="24"/>
          <w:u w:val="single"/>
        </w:rPr>
        <w:t>ARTICLE 10 TERMINATION</w:t>
      </w:r>
      <w:r>
        <w:rPr>
          <w:color w:val="000000"/>
        </w:rPr>
        <w:t>    </w:t>
      </w:r>
      <w:r>
        <w:rPr>
          <w:rFonts w:ascii="Times New Roman;serif" w:hAnsi="Times New Roman;serif"/>
          <w:b/>
          <w:color w:val="000000"/>
          <w:sz w:val="24"/>
        </w:rPr>
        <w:t>64</w:t>
      </w:r>
    </w:p>
    <w:p>
      <w:pPr>
        <w:pStyle w:val="TextBody"/>
        <w:bidi w:val="0"/>
        <w:spacing w:lineRule="auto" w:line="288" w:before="0" w:after="0"/>
        <w:ind w:left="0" w:right="0" w:hanging="1800"/>
        <w:jc w:val="left"/>
        <w:rPr/>
      </w:pPr>
      <w:r>
        <w:rPr>
          <w:rFonts w:ascii="Times New Roman;serif" w:hAnsi="Times New Roman;serif"/>
          <w:b w:val="false"/>
          <w:color w:val="000000"/>
          <w:sz w:val="24"/>
          <w:u w:val="single"/>
        </w:rPr>
        <w:t>Section 10.1</w:t>
      </w:r>
      <w:r>
        <w:rPr>
          <w:color w:val="000000"/>
        </w:rPr>
        <w:t>    </w:t>
      </w:r>
      <w:r>
        <w:rPr>
          <w:rFonts w:ascii="Times New Roman;serif" w:hAnsi="Times New Roman;serif"/>
          <w:b w:val="false"/>
          <w:color w:val="000000"/>
          <w:sz w:val="24"/>
          <w:u w:val="single"/>
        </w:rPr>
        <w:t>Termination of Agreement</w:t>
      </w:r>
      <w:r>
        <w:rPr>
          <w:color w:val="000000"/>
        </w:rPr>
        <w:t>    </w:t>
      </w:r>
      <w:r>
        <w:rPr>
          <w:rFonts w:ascii="Times New Roman;serif" w:hAnsi="Times New Roman;serif"/>
          <w:b w:val="false"/>
          <w:color w:val="000000"/>
          <w:sz w:val="24"/>
        </w:rPr>
        <w:t>64</w:t>
      </w:r>
    </w:p>
    <w:p>
      <w:pPr>
        <w:pStyle w:val="TextBody"/>
        <w:bidi w:val="0"/>
        <w:spacing w:lineRule="auto" w:line="288" w:before="0" w:after="0"/>
        <w:ind w:left="0" w:right="0" w:hanging="1800"/>
        <w:jc w:val="left"/>
        <w:rPr/>
      </w:pPr>
      <w:r>
        <w:rPr>
          <w:rFonts w:ascii="Times New Roman;serif" w:hAnsi="Times New Roman;serif"/>
          <w:b w:val="false"/>
          <w:color w:val="000000"/>
          <w:sz w:val="24"/>
          <w:u w:val="single"/>
        </w:rPr>
        <w:t>Section 10.2</w:t>
      </w:r>
      <w:r>
        <w:rPr>
          <w:color w:val="000000"/>
        </w:rPr>
        <w:t>    </w:t>
      </w:r>
      <w:r>
        <w:rPr>
          <w:rFonts w:ascii="Times New Roman;serif" w:hAnsi="Times New Roman;serif"/>
          <w:b w:val="false"/>
          <w:color w:val="000000"/>
          <w:sz w:val="24"/>
          <w:u w:val="single"/>
        </w:rPr>
        <w:t>Effect of Termination or Abandonment</w:t>
      </w:r>
      <w:r>
        <w:rPr>
          <w:color w:val="000000"/>
        </w:rPr>
        <w:t>    </w:t>
      </w:r>
      <w:r>
        <w:rPr>
          <w:rFonts w:ascii="Times New Roman;serif" w:hAnsi="Times New Roman;serif"/>
          <w:b w:val="false"/>
          <w:color w:val="000000"/>
          <w:sz w:val="24"/>
        </w:rPr>
        <w:t>66</w:t>
      </w:r>
    </w:p>
    <w:p>
      <w:pPr>
        <w:pStyle w:val="TextBody"/>
        <w:bidi w:val="0"/>
        <w:spacing w:lineRule="auto" w:line="288" w:before="0" w:after="0"/>
        <w:ind w:left="0" w:right="0" w:hanging="1800"/>
        <w:jc w:val="left"/>
        <w:rPr/>
      </w:pPr>
      <w:r>
        <w:rPr>
          <w:rFonts w:ascii="Times New Roman;serif" w:hAnsi="Times New Roman;serif"/>
          <w:b w:val="false"/>
          <w:color w:val="000000"/>
          <w:sz w:val="24"/>
          <w:u w:val="single"/>
        </w:rPr>
        <w:t>Section 10.3</w:t>
      </w:r>
      <w:r>
        <w:rPr>
          <w:color w:val="000000"/>
        </w:rPr>
        <w:t>    </w:t>
      </w:r>
      <w:r>
        <w:rPr>
          <w:rFonts w:ascii="Times New Roman;serif" w:hAnsi="Times New Roman;serif"/>
          <w:b w:val="false"/>
          <w:color w:val="000000"/>
          <w:sz w:val="24"/>
          <w:u w:val="single"/>
        </w:rPr>
        <w:t>Fees and Expenses</w:t>
      </w:r>
      <w:r>
        <w:rPr>
          <w:color w:val="000000"/>
        </w:rPr>
        <w:t>    </w:t>
      </w:r>
      <w:r>
        <w:rPr>
          <w:rFonts w:ascii="Times New Roman;serif" w:hAnsi="Times New Roman;serif"/>
          <w:b w:val="false"/>
          <w:color w:val="000000"/>
          <w:sz w:val="24"/>
        </w:rPr>
        <w:t>66</w:t>
      </w:r>
    </w:p>
    <w:p>
      <w:pPr>
        <w:pStyle w:val="TextBody"/>
        <w:bidi w:val="0"/>
        <w:spacing w:lineRule="auto" w:line="288" w:before="120" w:after="283"/>
        <w:jc w:val="left"/>
        <w:rPr/>
      </w:pPr>
      <w:r>
        <w:rPr>
          <w:rFonts w:ascii="Times New Roman;serif" w:hAnsi="Times New Roman;serif"/>
          <w:b/>
          <w:color w:val="000000"/>
          <w:sz w:val="24"/>
          <w:u w:val="single"/>
        </w:rPr>
        <w:t>ARTICLE 11 MISCELLANEOUS</w:t>
      </w:r>
      <w:r>
        <w:rPr>
          <w:color w:val="000000"/>
        </w:rPr>
        <w:t>    </w:t>
      </w:r>
      <w:r>
        <w:rPr>
          <w:rFonts w:ascii="Times New Roman;serif" w:hAnsi="Times New Roman;serif"/>
          <w:b/>
          <w:color w:val="000000"/>
          <w:sz w:val="24"/>
        </w:rPr>
        <w:t>67</w:t>
      </w:r>
    </w:p>
    <w:p>
      <w:pPr>
        <w:pStyle w:val="TextBody"/>
        <w:bidi w:val="0"/>
        <w:spacing w:lineRule="auto" w:line="288" w:before="0" w:after="0"/>
        <w:ind w:left="0" w:right="0" w:hanging="1800"/>
        <w:jc w:val="left"/>
        <w:rPr/>
      </w:pPr>
      <w:r>
        <w:rPr>
          <w:rFonts w:ascii="Times New Roman;serif" w:hAnsi="Times New Roman;serif"/>
          <w:b w:val="false"/>
          <w:color w:val="000000"/>
          <w:sz w:val="24"/>
          <w:u w:val="single"/>
        </w:rPr>
        <w:t>Section 11.1</w:t>
      </w:r>
      <w:r>
        <w:rPr>
          <w:color w:val="000000"/>
        </w:rPr>
        <w:t>    </w:t>
      </w:r>
      <w:r>
        <w:rPr>
          <w:rFonts w:ascii="Times New Roman;serif" w:hAnsi="Times New Roman;serif"/>
          <w:b w:val="false"/>
          <w:color w:val="000000"/>
          <w:sz w:val="24"/>
          <w:u w:val="single"/>
        </w:rPr>
        <w:t>Survival</w:t>
      </w:r>
      <w:r>
        <w:rPr>
          <w:color w:val="000000"/>
        </w:rPr>
        <w:t>    </w:t>
      </w:r>
      <w:r>
        <w:rPr>
          <w:rFonts w:ascii="Times New Roman;serif" w:hAnsi="Times New Roman;serif"/>
          <w:b w:val="false"/>
          <w:color w:val="000000"/>
          <w:sz w:val="24"/>
        </w:rPr>
        <w:t>67</w:t>
      </w:r>
    </w:p>
    <w:p>
      <w:pPr>
        <w:pStyle w:val="TextBody"/>
        <w:bidi w:val="0"/>
        <w:spacing w:lineRule="auto" w:line="288" w:before="0" w:after="0"/>
        <w:ind w:left="0" w:right="0" w:hanging="1800"/>
        <w:jc w:val="left"/>
        <w:rPr/>
      </w:pPr>
      <w:r>
        <w:rPr>
          <w:rFonts w:ascii="Times New Roman;serif" w:hAnsi="Times New Roman;serif"/>
          <w:b w:val="false"/>
          <w:color w:val="000000"/>
          <w:sz w:val="24"/>
          <w:u w:val="single"/>
        </w:rPr>
        <w:t>Section 11.2</w:t>
      </w:r>
      <w:r>
        <w:rPr>
          <w:color w:val="000000"/>
        </w:rPr>
        <w:t>    </w:t>
      </w:r>
      <w:r>
        <w:rPr>
          <w:rFonts w:ascii="Times New Roman;serif" w:hAnsi="Times New Roman;serif"/>
          <w:b w:val="false"/>
          <w:color w:val="000000"/>
          <w:sz w:val="24"/>
          <w:u w:val="single"/>
        </w:rPr>
        <w:t>Governing Law; Venue; Waiver of Jury Trial</w:t>
      </w:r>
      <w:r>
        <w:rPr>
          <w:color w:val="000000"/>
        </w:rPr>
        <w:t>    </w:t>
      </w:r>
      <w:r>
        <w:rPr>
          <w:rFonts w:ascii="Times New Roman;serif" w:hAnsi="Times New Roman;serif"/>
          <w:b w:val="false"/>
          <w:color w:val="000000"/>
          <w:sz w:val="24"/>
        </w:rPr>
        <w:t>67</w:t>
      </w:r>
    </w:p>
    <w:p>
      <w:pPr>
        <w:pStyle w:val="TextBody"/>
        <w:bidi w:val="0"/>
        <w:spacing w:lineRule="auto" w:line="288" w:before="0" w:after="0"/>
        <w:ind w:left="0" w:right="0" w:hanging="1800"/>
        <w:jc w:val="left"/>
        <w:rPr/>
      </w:pPr>
      <w:r>
        <w:rPr>
          <w:rFonts w:ascii="Times New Roman;serif" w:hAnsi="Times New Roman;serif"/>
          <w:b w:val="false"/>
          <w:color w:val="000000"/>
          <w:sz w:val="24"/>
          <w:u w:val="single"/>
        </w:rPr>
        <w:t>Section 11.3</w:t>
      </w:r>
      <w:r>
        <w:rPr>
          <w:color w:val="000000"/>
        </w:rPr>
        <w:t>    </w:t>
      </w:r>
      <w:r>
        <w:rPr>
          <w:rFonts w:ascii="Times New Roman;serif" w:hAnsi="Times New Roman;serif"/>
          <w:b w:val="false"/>
          <w:color w:val="000000"/>
          <w:sz w:val="24"/>
          <w:u w:val="single"/>
        </w:rPr>
        <w:t>Assignments, Successors and No Third-Party Rights</w:t>
      </w:r>
      <w:r>
        <w:rPr>
          <w:color w:val="000000"/>
        </w:rPr>
        <w:t>    </w:t>
      </w:r>
      <w:r>
        <w:rPr>
          <w:rFonts w:ascii="Times New Roman;serif" w:hAnsi="Times New Roman;serif"/>
          <w:b w:val="false"/>
          <w:color w:val="000000"/>
          <w:sz w:val="24"/>
        </w:rPr>
        <w:t>67</w:t>
      </w:r>
    </w:p>
    <w:p>
      <w:pPr>
        <w:pStyle w:val="TextBody"/>
        <w:bidi w:val="0"/>
        <w:spacing w:lineRule="auto" w:line="288" w:before="0" w:after="0"/>
        <w:ind w:left="0" w:right="0" w:hanging="1800"/>
        <w:jc w:val="left"/>
        <w:rPr/>
      </w:pPr>
      <w:r>
        <w:rPr>
          <w:rFonts w:ascii="Times New Roman;serif" w:hAnsi="Times New Roman;serif"/>
          <w:b w:val="false"/>
          <w:color w:val="000000"/>
          <w:sz w:val="24"/>
          <w:u w:val="single"/>
        </w:rPr>
        <w:t>Section 11.4</w:t>
      </w:r>
      <w:r>
        <w:rPr>
          <w:color w:val="000000"/>
        </w:rPr>
        <w:t>    </w:t>
      </w:r>
      <w:r>
        <w:rPr>
          <w:rFonts w:ascii="Times New Roman;serif" w:hAnsi="Times New Roman;serif"/>
          <w:b w:val="false"/>
          <w:color w:val="000000"/>
          <w:sz w:val="24"/>
          <w:u w:val="single"/>
        </w:rPr>
        <w:t>Modification</w:t>
      </w:r>
      <w:r>
        <w:rPr>
          <w:color w:val="000000"/>
        </w:rPr>
        <w:t>    </w:t>
      </w:r>
      <w:r>
        <w:rPr>
          <w:rFonts w:ascii="Times New Roman;serif" w:hAnsi="Times New Roman;serif"/>
          <w:b w:val="false"/>
          <w:color w:val="000000"/>
          <w:sz w:val="24"/>
        </w:rPr>
        <w:t>68</w:t>
      </w:r>
    </w:p>
    <w:p>
      <w:pPr>
        <w:pStyle w:val="TextBody"/>
        <w:bidi w:val="0"/>
        <w:spacing w:lineRule="auto" w:line="288" w:before="0" w:after="0"/>
        <w:ind w:left="0" w:right="0" w:hanging="1800"/>
        <w:jc w:val="left"/>
        <w:rPr/>
      </w:pPr>
      <w:r>
        <w:rPr>
          <w:rFonts w:ascii="Times New Roman;serif" w:hAnsi="Times New Roman;serif"/>
          <w:b w:val="false"/>
          <w:color w:val="000000"/>
          <w:sz w:val="24"/>
          <w:u w:val="single"/>
        </w:rPr>
        <w:t>Section 11.5</w:t>
      </w:r>
      <w:r>
        <w:rPr>
          <w:color w:val="000000"/>
        </w:rPr>
        <w:t>    </w:t>
      </w:r>
      <w:r>
        <w:rPr>
          <w:rFonts w:ascii="Times New Roman;serif" w:hAnsi="Times New Roman;serif"/>
          <w:b w:val="false"/>
          <w:color w:val="000000"/>
          <w:sz w:val="24"/>
          <w:u w:val="single"/>
        </w:rPr>
        <w:t>Extension of Time; Waiver</w:t>
      </w:r>
      <w:r>
        <w:rPr>
          <w:color w:val="000000"/>
        </w:rPr>
        <w:t>    </w:t>
      </w:r>
      <w:r>
        <w:rPr>
          <w:rFonts w:ascii="Times New Roman;serif" w:hAnsi="Times New Roman;serif"/>
          <w:b w:val="false"/>
          <w:color w:val="000000"/>
          <w:sz w:val="24"/>
        </w:rPr>
        <w:t>68</w:t>
      </w:r>
    </w:p>
    <w:p>
      <w:pPr>
        <w:pStyle w:val="TextBody"/>
        <w:bidi w:val="0"/>
        <w:spacing w:lineRule="auto" w:line="288" w:before="0" w:after="0"/>
        <w:ind w:left="0" w:right="0" w:hanging="1800"/>
        <w:jc w:val="left"/>
        <w:rPr/>
      </w:pPr>
      <w:r>
        <w:rPr>
          <w:rFonts w:ascii="Times New Roman;serif" w:hAnsi="Times New Roman;serif"/>
          <w:b w:val="false"/>
          <w:color w:val="000000"/>
          <w:sz w:val="24"/>
          <w:u w:val="single"/>
        </w:rPr>
        <w:t>Section 11.6</w:t>
      </w:r>
      <w:r>
        <w:rPr>
          <w:color w:val="000000"/>
        </w:rPr>
        <w:t>    </w:t>
      </w:r>
      <w:r>
        <w:rPr>
          <w:rFonts w:ascii="Times New Roman;serif" w:hAnsi="Times New Roman;serif"/>
          <w:b w:val="false"/>
          <w:color w:val="000000"/>
          <w:sz w:val="24"/>
          <w:u w:val="single"/>
        </w:rPr>
        <w:t>Notices</w:t>
      </w:r>
      <w:r>
        <w:rPr>
          <w:color w:val="000000"/>
        </w:rPr>
        <w:t>    </w:t>
      </w:r>
      <w:r>
        <w:rPr>
          <w:rFonts w:ascii="Times New Roman;serif" w:hAnsi="Times New Roman;serif"/>
          <w:b w:val="false"/>
          <w:color w:val="000000"/>
          <w:sz w:val="24"/>
        </w:rPr>
        <w:t>68</w:t>
      </w:r>
    </w:p>
    <w:p>
      <w:pPr>
        <w:pStyle w:val="TextBody"/>
        <w:bidi w:val="0"/>
        <w:spacing w:lineRule="auto" w:line="288" w:before="0" w:after="0"/>
        <w:ind w:left="0" w:right="0" w:hanging="1800"/>
        <w:jc w:val="left"/>
        <w:rPr/>
      </w:pPr>
      <w:r>
        <w:rPr>
          <w:rFonts w:ascii="Times New Roman;serif" w:hAnsi="Times New Roman;serif"/>
          <w:b w:val="false"/>
          <w:color w:val="000000"/>
          <w:sz w:val="24"/>
          <w:u w:val="single"/>
        </w:rPr>
        <w:t>Section 11.7</w:t>
      </w:r>
      <w:r>
        <w:rPr>
          <w:color w:val="000000"/>
        </w:rPr>
        <w:t>    </w:t>
      </w:r>
      <w:r>
        <w:rPr>
          <w:rFonts w:ascii="Times New Roman;serif" w:hAnsi="Times New Roman;serif"/>
          <w:b w:val="false"/>
          <w:color w:val="000000"/>
          <w:sz w:val="24"/>
          <w:u w:val="single"/>
        </w:rPr>
        <w:t>Entire Agreement</w:t>
      </w:r>
      <w:r>
        <w:rPr>
          <w:color w:val="000000"/>
        </w:rPr>
        <w:t>    </w:t>
      </w:r>
      <w:r>
        <w:rPr>
          <w:rFonts w:ascii="Times New Roman;serif" w:hAnsi="Times New Roman;serif"/>
          <w:b w:val="false"/>
          <w:color w:val="000000"/>
          <w:sz w:val="24"/>
        </w:rPr>
        <w:t>70</w:t>
      </w:r>
    </w:p>
    <w:p>
      <w:pPr>
        <w:pStyle w:val="TextBody"/>
        <w:bidi w:val="0"/>
        <w:spacing w:lineRule="auto" w:line="288" w:before="0" w:after="0"/>
        <w:ind w:left="0" w:right="0" w:hanging="1800"/>
        <w:jc w:val="left"/>
        <w:rPr/>
      </w:pPr>
      <w:r>
        <w:rPr>
          <w:rFonts w:ascii="Times New Roman;serif" w:hAnsi="Times New Roman;serif"/>
          <w:b w:val="false"/>
          <w:color w:val="000000"/>
          <w:sz w:val="24"/>
          <w:u w:val="single"/>
        </w:rPr>
        <w:t>Section 11.8</w:t>
      </w:r>
      <w:r>
        <w:rPr>
          <w:color w:val="000000"/>
        </w:rPr>
        <w:t>    </w:t>
      </w:r>
      <w:r>
        <w:rPr>
          <w:rFonts w:ascii="Times New Roman;serif" w:hAnsi="Times New Roman;serif"/>
          <w:b w:val="false"/>
          <w:color w:val="000000"/>
          <w:sz w:val="24"/>
          <w:u w:val="single"/>
        </w:rPr>
        <w:t>Severability</w:t>
      </w:r>
      <w:r>
        <w:rPr>
          <w:color w:val="000000"/>
        </w:rPr>
        <w:t>    </w:t>
      </w:r>
      <w:r>
        <w:rPr>
          <w:rFonts w:ascii="Times New Roman;serif" w:hAnsi="Times New Roman;serif"/>
          <w:b w:val="false"/>
          <w:color w:val="000000"/>
          <w:sz w:val="24"/>
        </w:rPr>
        <w:t>70</w:t>
      </w:r>
    </w:p>
    <w:p>
      <w:pPr>
        <w:pStyle w:val="TextBody"/>
        <w:bidi w:val="0"/>
        <w:spacing w:lineRule="auto" w:line="288" w:before="0" w:after="0"/>
        <w:ind w:left="0" w:right="0" w:hanging="1800"/>
        <w:jc w:val="left"/>
        <w:rPr/>
      </w:pPr>
      <w:r>
        <w:rPr>
          <w:rFonts w:ascii="Times New Roman;serif" w:hAnsi="Times New Roman;serif"/>
          <w:b w:val="false"/>
          <w:color w:val="000000"/>
          <w:sz w:val="24"/>
          <w:u w:val="single"/>
        </w:rPr>
        <w:t>Section 11.9</w:t>
      </w:r>
      <w:r>
        <w:rPr>
          <w:color w:val="000000"/>
        </w:rPr>
        <w:t>    </w:t>
      </w:r>
      <w:r>
        <w:rPr>
          <w:rFonts w:ascii="Times New Roman;serif" w:hAnsi="Times New Roman;serif"/>
          <w:b w:val="false"/>
          <w:color w:val="000000"/>
          <w:sz w:val="24"/>
          <w:u w:val="single"/>
        </w:rPr>
        <w:t>Further Assurances</w:t>
      </w:r>
      <w:r>
        <w:rPr>
          <w:color w:val="000000"/>
        </w:rPr>
        <w:t>    </w:t>
      </w:r>
      <w:r>
        <w:rPr>
          <w:rFonts w:ascii="Times New Roman;serif" w:hAnsi="Times New Roman;serif"/>
          <w:b w:val="false"/>
          <w:color w:val="000000"/>
          <w:sz w:val="24"/>
        </w:rPr>
        <w:t>70</w:t>
      </w:r>
    </w:p>
    <w:p>
      <w:pPr>
        <w:pStyle w:val="TextBody"/>
        <w:bidi w:val="0"/>
        <w:spacing w:lineRule="auto" w:line="288" w:before="0" w:after="0"/>
        <w:ind w:left="0" w:right="0" w:hanging="1800"/>
        <w:jc w:val="left"/>
        <w:rPr/>
      </w:pPr>
      <w:r>
        <w:rPr>
          <w:rFonts w:ascii="Times New Roman;serif" w:hAnsi="Times New Roman;serif"/>
          <w:b w:val="false"/>
          <w:color w:val="000000"/>
          <w:sz w:val="24"/>
          <w:u w:val="single"/>
        </w:rPr>
        <w:t>Section 11.10</w:t>
      </w:r>
      <w:r>
        <w:rPr>
          <w:color w:val="000000"/>
        </w:rPr>
        <w:t>    </w:t>
      </w:r>
      <w:r>
        <w:rPr>
          <w:rFonts w:ascii="Times New Roman;serif" w:hAnsi="Times New Roman;serif"/>
          <w:b w:val="false"/>
          <w:color w:val="000000"/>
          <w:sz w:val="24"/>
          <w:u w:val="single"/>
        </w:rPr>
        <w:t>Specific Performance</w:t>
      </w:r>
      <w:r>
        <w:rPr>
          <w:color w:val="000000"/>
        </w:rPr>
        <w:t>    </w:t>
      </w:r>
      <w:r>
        <w:rPr>
          <w:rFonts w:ascii="Times New Roman;serif" w:hAnsi="Times New Roman;serif"/>
          <w:b w:val="false"/>
          <w:color w:val="000000"/>
          <w:sz w:val="24"/>
        </w:rPr>
        <w:t>70</w:t>
      </w:r>
    </w:p>
    <w:p>
      <w:pPr>
        <w:pStyle w:val="TextBody"/>
        <w:bidi w:val="0"/>
        <w:spacing w:lineRule="auto" w:line="288" w:before="0" w:after="0"/>
        <w:ind w:left="0" w:right="0" w:hanging="1800"/>
        <w:jc w:val="left"/>
        <w:rPr/>
      </w:pPr>
      <w:r>
        <w:rPr>
          <w:rFonts w:ascii="Times New Roman;serif" w:hAnsi="Times New Roman;serif"/>
          <w:b w:val="false"/>
          <w:color w:val="000000"/>
          <w:sz w:val="24"/>
          <w:u w:val="single"/>
        </w:rPr>
        <w:t>Section 11.11</w:t>
      </w:r>
      <w:r>
        <w:rPr>
          <w:color w:val="000000"/>
        </w:rPr>
        <w:t>    </w:t>
      </w:r>
      <w:r>
        <w:rPr>
          <w:rFonts w:ascii="Times New Roman;serif" w:hAnsi="Times New Roman;serif"/>
          <w:b w:val="false"/>
          <w:color w:val="000000"/>
          <w:sz w:val="24"/>
          <w:u w:val="single"/>
        </w:rPr>
        <w:t>Counterparts</w:t>
      </w:r>
      <w:r>
        <w:rPr>
          <w:color w:val="000000"/>
        </w:rPr>
        <w:t>    </w:t>
      </w:r>
      <w:r>
        <w:rPr>
          <w:rFonts w:ascii="Times New Roman;serif" w:hAnsi="Times New Roman;serif"/>
          <w:b w:val="false"/>
          <w:color w:val="000000"/>
          <w:sz w:val="24"/>
        </w:rPr>
        <w:t>71</w:t>
      </w:r>
    </w:p>
    <w:p>
      <w:pPr>
        <w:pStyle w:val="TextBody"/>
        <w:bidi w:val="0"/>
        <w:spacing w:lineRule="auto" w:line="288" w:before="0" w:after="0"/>
        <w:ind w:left="0" w:right="0" w:hanging="1800"/>
        <w:jc w:val="left"/>
        <w:rPr/>
      </w:pPr>
      <w:r>
        <w:rPr>
          <w:rFonts w:ascii="Times New Roman;serif" w:hAnsi="Times New Roman;serif"/>
          <w:b w:val="false"/>
          <w:color w:val="000000"/>
          <w:sz w:val="24"/>
          <w:u w:val="single"/>
        </w:rPr>
        <w:t>Section 11.12</w:t>
      </w:r>
      <w:r>
        <w:rPr>
          <w:color w:val="000000"/>
        </w:rPr>
        <w:t>    </w:t>
      </w:r>
      <w:r>
        <w:rPr>
          <w:rFonts w:ascii="Times New Roman;serif" w:hAnsi="Times New Roman;serif"/>
          <w:b w:val="false"/>
          <w:color w:val="000000"/>
          <w:sz w:val="24"/>
          <w:u w:val="single"/>
        </w:rPr>
        <w:t>Confidential Supervisory Information</w:t>
      </w:r>
      <w:r>
        <w:rPr>
          <w:color w:val="000000"/>
        </w:rPr>
        <w:t>    </w:t>
      </w:r>
      <w:r>
        <w:rPr>
          <w:rFonts w:ascii="Times New Roman;serif" w:hAnsi="Times New Roman;serif"/>
          <w:b w:val="false"/>
          <w:color w:val="000000"/>
          <w:sz w:val="24"/>
        </w:rPr>
        <w:t>71</w:t>
      </w:r>
    </w:p>
    <w:p>
      <w:pPr>
        <w:pStyle w:val="TextBody"/>
        <w:bidi w:val="0"/>
        <w:spacing w:lineRule="auto" w:line="288" w:before="120" w:after="283"/>
        <w:jc w:val="left"/>
        <w:rPr/>
      </w:pPr>
      <w:r>
        <w:rPr>
          <w:rFonts w:ascii="Times New Roman;serif" w:hAnsi="Times New Roman;serif"/>
          <w:b/>
          <w:color w:val="000000"/>
          <w:sz w:val="24"/>
          <w:u w:val="single"/>
        </w:rPr>
        <w:t>ARTICLE 12 DEFINITIONS</w:t>
      </w:r>
      <w:r>
        <w:rPr>
          <w:color w:val="000000"/>
        </w:rPr>
        <w:t>    </w:t>
      </w:r>
      <w:r>
        <w:rPr>
          <w:rFonts w:ascii="Times New Roman;serif" w:hAnsi="Times New Roman;serif"/>
          <w:b/>
          <w:color w:val="000000"/>
          <w:sz w:val="24"/>
        </w:rPr>
        <w:t>71</w:t>
      </w:r>
    </w:p>
    <w:p>
      <w:pPr>
        <w:pStyle w:val="TextBody"/>
        <w:bidi w:val="0"/>
        <w:spacing w:lineRule="auto" w:line="288" w:before="0" w:after="0"/>
        <w:ind w:left="0" w:right="0" w:hanging="1800"/>
        <w:jc w:val="left"/>
        <w:rPr/>
      </w:pPr>
      <w:r>
        <w:rPr>
          <w:rFonts w:ascii="Times New Roman;serif" w:hAnsi="Times New Roman;serif"/>
          <w:b w:val="false"/>
          <w:color w:val="000000"/>
          <w:sz w:val="24"/>
          <w:u w:val="single"/>
        </w:rPr>
        <w:t>Section 12.1</w:t>
      </w:r>
      <w:r>
        <w:rPr>
          <w:color w:val="000000"/>
        </w:rPr>
        <w:t>    </w:t>
      </w:r>
      <w:r>
        <w:rPr>
          <w:rFonts w:ascii="Times New Roman;serif" w:hAnsi="Times New Roman;serif"/>
          <w:b w:val="false"/>
          <w:color w:val="000000"/>
          <w:sz w:val="24"/>
          <w:u w:val="single"/>
        </w:rPr>
        <w:t>Definitions</w:t>
      </w:r>
      <w:r>
        <w:rPr>
          <w:color w:val="000000"/>
        </w:rPr>
        <w:t>    </w:t>
      </w:r>
      <w:r>
        <w:rPr>
          <w:rFonts w:ascii="Times New Roman;serif" w:hAnsi="Times New Roman;serif"/>
          <w:b w:val="false"/>
          <w:color w:val="000000"/>
          <w:sz w:val="24"/>
        </w:rPr>
        <w:t>71</w:t>
      </w:r>
    </w:p>
    <w:p>
      <w:pPr>
        <w:pStyle w:val="TextBody"/>
        <w:bidi w:val="0"/>
        <w:spacing w:lineRule="auto" w:line="288" w:before="0" w:after="0"/>
        <w:ind w:left="0" w:right="0" w:hanging="1800"/>
        <w:jc w:val="left"/>
        <w:rPr/>
      </w:pPr>
      <w:r>
        <w:rPr>
          <w:rFonts w:ascii="Times New Roman;serif" w:hAnsi="Times New Roman;serif"/>
          <w:b w:val="false"/>
          <w:color w:val="000000"/>
          <w:sz w:val="24"/>
          <w:u w:val="single"/>
        </w:rPr>
        <w:t>Section 12.2</w:t>
      </w:r>
      <w:r>
        <w:rPr>
          <w:color w:val="000000"/>
        </w:rPr>
        <w:t>    </w:t>
      </w:r>
      <w:r>
        <w:rPr>
          <w:rFonts w:ascii="Times New Roman;serif" w:hAnsi="Times New Roman;serif"/>
          <w:b w:val="false"/>
          <w:color w:val="000000"/>
          <w:sz w:val="24"/>
          <w:u w:val="single"/>
        </w:rPr>
        <w:t>Principles of Construction</w:t>
      </w:r>
      <w:r>
        <w:rPr>
          <w:color w:val="000000"/>
        </w:rPr>
        <w:t>    </w:t>
      </w:r>
      <w:r>
        <w:rPr>
          <w:rFonts w:ascii="Times New Roman;serif" w:hAnsi="Times New Roman;serif"/>
          <w:b w:val="false"/>
          <w:color w:val="000000"/>
          <w:sz w:val="24"/>
        </w:rPr>
        <w:t>79</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EXHIBITS </w:t>
      </w:r>
    </w:p>
    <w:p>
      <w:pPr>
        <w:pStyle w:val="TextBody"/>
        <w:bidi w:val="0"/>
        <w:spacing w:lineRule="auto" w:line="288" w:before="0" w:after="0"/>
        <w:jc w:val="both"/>
        <w:rPr/>
      </w:pPr>
      <w:r>
        <w:rPr>
          <w:rFonts w:ascii="Times New Roman;serif" w:hAnsi="Times New Roman;serif"/>
          <w:b w:val="false"/>
          <w:color w:val="000000"/>
          <w:sz w:val="24"/>
        </w:rPr>
        <w:t>A-1</w:t>
      </w:r>
      <w:r>
        <w:rPr>
          <w:color w:val="000000"/>
        </w:rPr>
        <w:t>    </w:t>
      </w:r>
      <w:r>
        <w:rPr>
          <w:rFonts w:ascii="Times New Roman;serif" w:hAnsi="Times New Roman;serif"/>
          <w:b w:val="false"/>
          <w:color w:val="000000"/>
          <w:sz w:val="24"/>
        </w:rPr>
        <w:t>List</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Parties</w:t>
      </w:r>
      <w:r>
        <w:rPr>
          <w:color w:val="000000"/>
        </w:rPr>
        <w:t xml:space="preserve"> </w:t>
      </w:r>
      <w:r>
        <w:rPr>
          <w:rFonts w:ascii="Times New Roman;serif" w:hAnsi="Times New Roman;serif"/>
          <w:b w:val="false"/>
          <w:color w:val="000000"/>
          <w:sz w:val="24"/>
        </w:rPr>
        <w:t>Entering</w:t>
      </w:r>
      <w:r>
        <w:rPr>
          <w:color w:val="000000"/>
        </w:rPr>
        <w:t xml:space="preserve"> </w:t>
      </w:r>
      <w:r>
        <w:rPr>
          <w:rFonts w:ascii="Times New Roman;serif" w:hAnsi="Times New Roman;serif"/>
          <w:b w:val="false"/>
          <w:color w:val="000000"/>
          <w:sz w:val="24"/>
        </w:rPr>
        <w:t>into</w:t>
      </w:r>
      <w:r>
        <w:rPr>
          <w:color w:val="000000"/>
        </w:rPr>
        <w:t xml:space="preserve"> </w:t>
      </w:r>
      <w:r>
        <w:rPr>
          <w:rFonts w:ascii="Times New Roman;serif" w:hAnsi="Times New Roman;serif"/>
          <w:b w:val="false"/>
          <w:color w:val="000000"/>
          <w:sz w:val="24"/>
        </w:rPr>
        <w:t>Voting</w:t>
      </w:r>
      <w:r>
        <w:rPr>
          <w:color w:val="000000"/>
        </w:rPr>
        <w:t xml:space="preserve"> </w:t>
      </w:r>
      <w:r>
        <w:rPr>
          <w:rFonts w:ascii="Times New Roman;serif" w:hAnsi="Times New Roman;serif"/>
          <w:b w:val="false"/>
          <w:color w:val="000000"/>
          <w:sz w:val="24"/>
        </w:rPr>
        <w:t>and</w:t>
      </w:r>
      <w:r>
        <w:rPr>
          <w:color w:val="000000"/>
        </w:rPr>
        <w:t xml:space="preserve"> </w:t>
      </w:r>
      <w:r>
        <w:rPr>
          <w:rFonts w:ascii="Times New Roman;serif" w:hAnsi="Times New Roman;serif"/>
          <w:b w:val="false"/>
          <w:color w:val="000000"/>
          <w:sz w:val="24"/>
        </w:rPr>
        <w:t>Support</w:t>
      </w:r>
      <w:r>
        <w:rPr>
          <w:color w:val="000000"/>
        </w:rPr>
        <w:t xml:space="preserve"> </w:t>
      </w:r>
      <w:r>
        <w:rPr>
          <w:rFonts w:ascii="Times New Roman;serif" w:hAnsi="Times New Roman;serif"/>
          <w:b w:val="false"/>
          <w:color w:val="000000"/>
          <w:sz w:val="24"/>
        </w:rPr>
        <w:t xml:space="preserve">Agreements </w:t>
      </w:r>
    </w:p>
    <w:p>
      <w:pPr>
        <w:pStyle w:val="TextBody"/>
        <w:bidi w:val="0"/>
        <w:spacing w:lineRule="auto" w:line="288" w:before="0" w:after="0"/>
        <w:jc w:val="both"/>
        <w:rPr/>
      </w:pPr>
      <w:r>
        <w:rPr>
          <w:rFonts w:ascii="Times New Roman;serif" w:hAnsi="Times New Roman;serif"/>
          <w:b w:val="false"/>
          <w:color w:val="000000"/>
          <w:sz w:val="24"/>
        </w:rPr>
        <w:t>A-2</w:t>
      </w:r>
      <w:r>
        <w:rPr>
          <w:color w:val="000000"/>
        </w:rPr>
        <w:t>    </w:t>
      </w:r>
      <w:r>
        <w:rPr>
          <w:rFonts w:ascii="Times New Roman;serif" w:hAnsi="Times New Roman;serif"/>
          <w:b w:val="false"/>
          <w:color w:val="000000"/>
          <w:sz w:val="24"/>
        </w:rPr>
        <w:t>Form of Voting and Support Agreement</w:t>
      </w:r>
    </w:p>
    <w:p>
      <w:pPr>
        <w:pStyle w:val="TextBody"/>
        <w:bidi w:val="0"/>
        <w:spacing w:lineRule="auto" w:line="288" w:before="0" w:after="0"/>
        <w:jc w:val="both"/>
        <w:rPr/>
      </w:pPr>
      <w:r>
        <w:rPr>
          <w:rFonts w:ascii="Times New Roman;serif" w:hAnsi="Times New Roman;serif"/>
          <w:b w:val="false"/>
          <w:color w:val="000000"/>
          <w:sz w:val="24"/>
        </w:rPr>
        <w:t>B    Mid-Tier</w:t>
      </w:r>
      <w:r>
        <w:rPr>
          <w:color w:val="000000"/>
        </w:rPr>
        <w:t xml:space="preserve"> </w:t>
      </w:r>
      <w:r>
        <w:rPr>
          <w:rFonts w:ascii="Times New Roman;serif" w:hAnsi="Times New Roman;serif"/>
          <w:b w:val="false"/>
          <w:color w:val="000000"/>
          <w:sz w:val="24"/>
        </w:rPr>
        <w:t>Merger</w:t>
      </w:r>
      <w:r>
        <w:rPr>
          <w:color w:val="000000"/>
        </w:rPr>
        <w:t xml:space="preserve"> </w:t>
      </w:r>
      <w:r>
        <w:rPr>
          <w:rFonts w:ascii="Times New Roman;serif" w:hAnsi="Times New Roman;serif"/>
          <w:b w:val="false"/>
          <w:color w:val="000000"/>
          <w:sz w:val="24"/>
        </w:rPr>
        <w:t>Agreement</w: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C    Statutory Bank Merger Agreement</w: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D    Stock Option Cancellation Agreement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629920"/>
                <wp:effectExtent l="0" t="0" r="0" b="0"/>
                <wp:wrapNone/>
                <wp:docPr id="10" name="Frame10"/>
                <a:graphic xmlns:a="http://schemas.openxmlformats.org/drawingml/2006/main">
                  <a:graphicData uri="http://schemas.microsoft.com/office/word/2010/wordprocessingShape">
                    <wps:wsp>
                      <wps:cNvSpPr txBox="1"/>
                      <wps:spPr>
                        <a:xfrm>
                          <a:off x="0" y="0"/>
                          <a:ext cx="6480175" cy="629920"/>
                        </a:xfrm>
                        <a:prstGeom prst="rect"/>
                        <a:solidFill>
                          <a:srgbClr val="FFFFFF"/>
                        </a:solidFill>
                      </wps:spPr>
                      <wps:txbx>
                        <w:txbxContent>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iv</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6pt;mso-wrap-distance-left:0pt;mso-wrap-distance-right:0pt;mso-wrap-distance-top:0pt;mso-wrap-distance-bottom:0pt;margin-top:0pt;mso-position-vertical:top;mso-position-vertical-relative:text;margin-left:0pt;mso-position-horizontal:left;mso-position-horizontal-relative:text">
                <v:textbox>
                  <w:txbxContent>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iv</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center"/>
        <w:rPr/>
      </w:pPr>
      <w:r>
        <w:rPr>
          <w:rFonts w:ascii="Times New Roman;serif" w:hAnsi="Times New Roman;serif"/>
          <w:b/>
          <w:color w:val="000000"/>
          <w:sz w:val="24"/>
        </w:rPr>
        <w:t>INDEX</w:t>
      </w:r>
      <w:r>
        <w:rPr>
          <w:color w:val="000000"/>
        </w:rPr>
        <w:t xml:space="preserve"> </w:t>
      </w:r>
      <w:r>
        <w:rPr>
          <w:rFonts w:ascii="Times New Roman;serif" w:hAnsi="Times New Roman;serif"/>
          <w:b/>
          <w:color w:val="000000"/>
          <w:sz w:val="24"/>
        </w:rPr>
        <w:t>OF</w:t>
      </w:r>
      <w:r>
        <w:rPr>
          <w:color w:val="000000"/>
        </w:rPr>
        <w:t xml:space="preserve"> </w:t>
      </w:r>
      <w:r>
        <w:rPr>
          <w:rFonts w:ascii="Times New Roman;serif" w:hAnsi="Times New Roman;serif"/>
          <w:b/>
          <w:color w:val="000000"/>
          <w:sz w:val="24"/>
        </w:rPr>
        <w:t>DEFINED</w:t>
      </w:r>
      <w:r>
        <w:rPr>
          <w:color w:val="000000"/>
        </w:rPr>
        <w:t xml:space="preserve"> </w:t>
      </w:r>
      <w:r>
        <w:rPr>
          <w:rFonts w:ascii="Times New Roman;serif" w:hAnsi="Times New Roman;serif"/>
          <w:b/>
          <w:color w:val="000000"/>
          <w:sz w:val="24"/>
        </w:rPr>
        <w:t>TERMS</w:t>
      </w:r>
    </w:p>
    <w:p>
      <w:pPr>
        <w:pStyle w:val="TextBody"/>
        <w:bidi w:val="0"/>
        <w:spacing w:lineRule="auto" w:line="288" w:before="0" w:after="0"/>
        <w:jc w:val="right"/>
        <w:rPr>
          <w:rFonts w:ascii="Times New Roman;serif" w:hAnsi="Times New Roman;serif"/>
          <w:b/>
          <w:color w:val="000000"/>
          <w:sz w:val="24"/>
        </w:rPr>
      </w:pPr>
      <w:r>
        <w:rPr>
          <w:rFonts w:ascii="Times New Roman;serif" w:hAnsi="Times New Roman;serif"/>
          <w:b/>
          <w:color w:val="000000"/>
          <w:sz w:val="24"/>
        </w:rPr>
        <w:t>Page</w:t>
      </w:r>
    </w:p>
    <w:p>
      <w:pPr>
        <w:pStyle w:val="TextBody"/>
        <w:bidi w:val="0"/>
        <w:spacing w:before="0" w:after="240"/>
        <w:jc w:val="center"/>
        <w:rPr/>
      </w:pPr>
      <w:r>
        <w:rPr/>
      </w:r>
    </w:p>
    <w:p>
      <w:pPr>
        <w:pStyle w:val="TextBody"/>
        <w:bidi w:val="0"/>
        <w:spacing w:lineRule="auto" w:line="288" w:before="0" w:after="0"/>
        <w:ind w:left="0" w:right="0" w:hanging="240"/>
        <w:jc w:val="left"/>
        <w:rPr/>
      </w:pPr>
      <w:r>
        <w:rPr>
          <w:color w:val="000000"/>
        </w:rPr>
        <w:t>“</w:t>
      </w:r>
      <w:r>
        <w:rPr>
          <w:rFonts w:ascii="Times New Roman;serif" w:hAnsi="Times New Roman;serif"/>
          <w:b/>
          <w:color w:val="000000"/>
          <w:sz w:val="24"/>
        </w:rPr>
        <w:t>Company Non-Voting Common Stock”</w:t>
      </w:r>
      <w:r>
        <w:rPr>
          <w:color w:val="000000"/>
        </w:rPr>
        <w:t>    </w:t>
      </w:r>
      <w:r>
        <w:rPr>
          <w:rFonts w:ascii="Times New Roman;serif" w:hAnsi="Times New Roman;serif"/>
          <w:b/>
          <w:color w:val="000000"/>
          <w:sz w:val="24"/>
        </w:rPr>
        <w:t>73</w:t>
      </w:r>
    </w:p>
    <w:p>
      <w:pPr>
        <w:pStyle w:val="TextBody"/>
        <w:bidi w:val="0"/>
        <w:spacing w:lineRule="auto" w:line="288" w:before="0" w:after="0"/>
        <w:ind w:left="0" w:right="0" w:hanging="240"/>
        <w:jc w:val="left"/>
        <w:rPr/>
      </w:pPr>
      <w:r>
        <w:rPr>
          <w:color w:val="000000"/>
        </w:rPr>
        <w:t>“</w:t>
      </w:r>
      <w:r>
        <w:rPr>
          <w:rFonts w:ascii="Times New Roman;serif" w:hAnsi="Times New Roman;serif"/>
          <w:b/>
          <w:color w:val="000000"/>
          <w:sz w:val="24"/>
        </w:rPr>
        <w:t>Company Preferred Stock”</w:t>
      </w:r>
      <w:r>
        <w:rPr>
          <w:color w:val="000000"/>
        </w:rPr>
        <w:t>    </w:t>
      </w:r>
      <w:r>
        <w:rPr>
          <w:rFonts w:ascii="Times New Roman;serif" w:hAnsi="Times New Roman;serif"/>
          <w:b/>
          <w:color w:val="000000"/>
          <w:sz w:val="24"/>
        </w:rPr>
        <w:t>73</w:t>
      </w:r>
    </w:p>
    <w:p>
      <w:pPr>
        <w:pStyle w:val="TextBody"/>
        <w:bidi w:val="0"/>
        <w:spacing w:lineRule="auto" w:line="288" w:before="0" w:after="0"/>
        <w:ind w:left="0" w:right="0" w:hanging="240"/>
        <w:jc w:val="left"/>
        <w:rPr>
          <w:color w:val="000000"/>
        </w:rPr>
      </w:pPr>
      <w:r>
        <w:rPr>
          <w:color w:val="000000"/>
        </w:rPr>
        <w:t>“</w:t>
      </w:r>
      <w:r>
        <w:rPr>
          <w:rFonts w:ascii="Times New Roman;serif" w:hAnsi="Times New Roman;serif"/>
          <w:b/>
          <w:color w:val="000000"/>
          <w:sz w:val="24"/>
        </w:rPr>
        <w:t>Company Stock Plan”    73</w:t>
      </w:r>
    </w:p>
    <w:p>
      <w:pPr>
        <w:pStyle w:val="TextBody"/>
        <w:bidi w:val="0"/>
        <w:spacing w:lineRule="auto" w:line="288" w:before="0" w:after="0"/>
        <w:ind w:left="0" w:right="0" w:hanging="240"/>
        <w:jc w:val="left"/>
        <w:rPr>
          <w:color w:val="000000"/>
        </w:rPr>
      </w:pPr>
      <w:r>
        <w:rPr>
          <w:color w:val="000000"/>
        </w:rPr>
        <w:t>“</w:t>
      </w:r>
      <w:r>
        <w:rPr>
          <w:rFonts w:ascii="Times New Roman;serif" w:hAnsi="Times New Roman;serif"/>
          <w:b/>
          <w:color w:val="000000"/>
          <w:sz w:val="24"/>
        </w:rPr>
        <w:t>Company Voting Common Stock”    74</w:t>
      </w:r>
    </w:p>
    <w:p>
      <w:pPr>
        <w:pStyle w:val="TextBody"/>
        <w:bidi w:val="0"/>
        <w:spacing w:lineRule="auto" w:line="288" w:before="0" w:after="0"/>
        <w:ind w:left="0" w:right="0" w:hanging="240"/>
        <w:jc w:val="left"/>
        <w:rPr>
          <w:rFonts w:ascii="Times New Roman;serif" w:hAnsi="Times New Roman;serif"/>
          <w:b/>
          <w:color w:val="000000"/>
          <w:sz w:val="24"/>
        </w:rPr>
      </w:pPr>
      <w:r>
        <w:rPr>
          <w:rFonts w:ascii="Times New Roman;serif" w:hAnsi="Times New Roman;serif"/>
          <w:b/>
          <w:color w:val="000000"/>
          <w:sz w:val="24"/>
        </w:rPr>
        <w:t>Acquiror    1</w:t>
      </w:r>
    </w:p>
    <w:p>
      <w:pPr>
        <w:pStyle w:val="TextBody"/>
        <w:bidi w:val="0"/>
        <w:spacing w:lineRule="auto" w:line="288" w:before="0" w:after="0"/>
        <w:ind w:left="0" w:right="0" w:hanging="240"/>
        <w:jc w:val="left"/>
        <w:rPr>
          <w:rFonts w:ascii="Times New Roman;serif" w:hAnsi="Times New Roman;serif"/>
          <w:b/>
          <w:color w:val="000000"/>
          <w:sz w:val="24"/>
        </w:rPr>
      </w:pPr>
      <w:r>
        <w:rPr>
          <w:rFonts w:ascii="Times New Roman;serif" w:hAnsi="Times New Roman;serif"/>
          <w:b/>
          <w:color w:val="000000"/>
          <w:sz w:val="24"/>
        </w:rPr>
        <w:t>Acquiror Bank    71</w:t>
      </w:r>
    </w:p>
    <w:p>
      <w:pPr>
        <w:pStyle w:val="TextBody"/>
        <w:bidi w:val="0"/>
        <w:spacing w:lineRule="auto" w:line="288" w:before="0" w:after="0"/>
        <w:ind w:left="0" w:right="0" w:hanging="240"/>
        <w:jc w:val="left"/>
        <w:rPr>
          <w:rFonts w:ascii="Times New Roman;serif" w:hAnsi="Times New Roman;serif"/>
          <w:b/>
          <w:color w:val="000000"/>
          <w:sz w:val="24"/>
        </w:rPr>
      </w:pPr>
      <w:r>
        <w:rPr>
          <w:rFonts w:ascii="Times New Roman;serif" w:hAnsi="Times New Roman;serif"/>
          <w:b/>
          <w:color w:val="000000"/>
          <w:sz w:val="24"/>
        </w:rPr>
        <w:t>Acquiror Benefit Plan    71</w:t>
      </w:r>
    </w:p>
    <w:p>
      <w:pPr>
        <w:pStyle w:val="TextBody"/>
        <w:bidi w:val="0"/>
        <w:spacing w:lineRule="auto" w:line="288" w:before="0" w:after="0"/>
        <w:ind w:left="0" w:right="0" w:hanging="240"/>
        <w:jc w:val="left"/>
        <w:rPr>
          <w:rFonts w:ascii="Times New Roman;serif" w:hAnsi="Times New Roman;serif"/>
          <w:b/>
          <w:color w:val="000000"/>
          <w:sz w:val="24"/>
        </w:rPr>
      </w:pPr>
      <w:r>
        <w:rPr>
          <w:rFonts w:ascii="Times New Roman;serif" w:hAnsi="Times New Roman;serif"/>
          <w:b/>
          <w:color w:val="000000"/>
          <w:sz w:val="24"/>
        </w:rPr>
        <w:t>Acquiror Board    71</w:t>
      </w:r>
    </w:p>
    <w:p>
      <w:pPr>
        <w:pStyle w:val="TextBody"/>
        <w:bidi w:val="0"/>
        <w:spacing w:lineRule="auto" w:line="288" w:before="0" w:after="0"/>
        <w:ind w:left="0" w:right="0" w:hanging="240"/>
        <w:jc w:val="left"/>
        <w:rPr>
          <w:rFonts w:ascii="Times New Roman;serif" w:hAnsi="Times New Roman;serif"/>
          <w:b/>
          <w:color w:val="000000"/>
          <w:sz w:val="24"/>
        </w:rPr>
      </w:pPr>
      <w:r>
        <w:rPr>
          <w:rFonts w:ascii="Times New Roman;serif" w:hAnsi="Times New Roman;serif"/>
          <w:b/>
          <w:color w:val="000000"/>
          <w:sz w:val="24"/>
        </w:rPr>
        <w:t>Acquiror Bylaws    71</w:t>
      </w:r>
    </w:p>
    <w:p>
      <w:pPr>
        <w:pStyle w:val="TextBody"/>
        <w:bidi w:val="0"/>
        <w:spacing w:lineRule="auto" w:line="288" w:before="0" w:after="0"/>
        <w:ind w:left="0" w:right="0" w:hanging="240"/>
        <w:jc w:val="left"/>
        <w:rPr>
          <w:rFonts w:ascii="Times New Roman;serif" w:hAnsi="Times New Roman;serif"/>
          <w:b/>
          <w:color w:val="000000"/>
          <w:sz w:val="24"/>
        </w:rPr>
      </w:pPr>
      <w:r>
        <w:rPr>
          <w:rFonts w:ascii="Times New Roman;serif" w:hAnsi="Times New Roman;serif"/>
          <w:b/>
          <w:color w:val="000000"/>
          <w:sz w:val="24"/>
        </w:rPr>
        <w:t>Acquiror Capital Stock    71</w:t>
      </w:r>
    </w:p>
    <w:p>
      <w:pPr>
        <w:pStyle w:val="TextBody"/>
        <w:bidi w:val="0"/>
        <w:spacing w:lineRule="auto" w:line="288" w:before="0" w:after="0"/>
        <w:ind w:left="0" w:right="0" w:hanging="240"/>
        <w:jc w:val="left"/>
        <w:rPr/>
      </w:pPr>
      <w:r>
        <w:rPr>
          <w:rFonts w:ascii="Times New Roman;serif" w:hAnsi="Times New Roman;serif"/>
          <w:b/>
          <w:color w:val="000000"/>
          <w:sz w:val="24"/>
        </w:rPr>
        <w:t>Acquiror Capitalization</w:t>
      </w:r>
      <w:r>
        <w:rPr>
          <w:color w:val="000000"/>
        </w:rPr>
        <w:t xml:space="preserve"> </w:t>
      </w:r>
      <w:r>
        <w:rPr>
          <w:rFonts w:ascii="Times New Roman;serif" w:hAnsi="Times New Roman;serif"/>
          <w:b/>
          <w:color w:val="000000"/>
          <w:sz w:val="24"/>
        </w:rPr>
        <w:t>Date    36</w:t>
      </w:r>
    </w:p>
    <w:p>
      <w:pPr>
        <w:pStyle w:val="TextBody"/>
        <w:bidi w:val="0"/>
        <w:spacing w:lineRule="auto" w:line="288" w:before="0" w:after="0"/>
        <w:ind w:left="0" w:right="0" w:hanging="240"/>
        <w:jc w:val="left"/>
        <w:rPr>
          <w:rFonts w:ascii="Times New Roman;serif" w:hAnsi="Times New Roman;serif"/>
          <w:b/>
          <w:color w:val="000000"/>
          <w:sz w:val="24"/>
        </w:rPr>
      </w:pPr>
      <w:r>
        <w:rPr>
          <w:rFonts w:ascii="Times New Roman;serif" w:hAnsi="Times New Roman;serif"/>
          <w:b/>
          <w:color w:val="000000"/>
          <w:sz w:val="24"/>
        </w:rPr>
        <w:t>Acquiror Certificate of Incorporation    71</w:t>
      </w:r>
    </w:p>
    <w:p>
      <w:pPr>
        <w:pStyle w:val="TextBody"/>
        <w:bidi w:val="0"/>
        <w:spacing w:lineRule="auto" w:line="288" w:before="0" w:after="0"/>
        <w:ind w:left="0" w:right="0" w:hanging="240"/>
        <w:jc w:val="left"/>
        <w:rPr>
          <w:rFonts w:ascii="Times New Roman;serif" w:hAnsi="Times New Roman;serif"/>
          <w:b/>
          <w:color w:val="000000"/>
          <w:sz w:val="24"/>
        </w:rPr>
      </w:pPr>
      <w:r>
        <w:rPr>
          <w:rFonts w:ascii="Times New Roman;serif" w:hAnsi="Times New Roman;serif"/>
          <w:b/>
          <w:color w:val="000000"/>
          <w:sz w:val="24"/>
        </w:rPr>
        <w:t>Acquiror Common Stock    71</w:t>
      </w:r>
    </w:p>
    <w:p>
      <w:pPr>
        <w:pStyle w:val="TextBody"/>
        <w:bidi w:val="0"/>
        <w:spacing w:lineRule="auto" w:line="288" w:before="0" w:after="0"/>
        <w:ind w:left="0" w:right="0" w:hanging="240"/>
        <w:jc w:val="left"/>
        <w:rPr>
          <w:rFonts w:ascii="Times New Roman;serif" w:hAnsi="Times New Roman;serif"/>
          <w:b/>
          <w:color w:val="000000"/>
          <w:sz w:val="24"/>
        </w:rPr>
      </w:pPr>
      <w:r>
        <w:rPr>
          <w:rFonts w:ascii="Times New Roman;serif" w:hAnsi="Times New Roman;serif"/>
          <w:b/>
          <w:color w:val="000000"/>
          <w:sz w:val="24"/>
        </w:rPr>
        <w:t>Acquiror Disclosure Schedules    80</w:t>
      </w:r>
    </w:p>
    <w:p>
      <w:pPr>
        <w:pStyle w:val="TextBody"/>
        <w:bidi w:val="0"/>
        <w:spacing w:lineRule="auto" w:line="288" w:before="0" w:after="0"/>
        <w:ind w:left="0" w:right="0" w:hanging="240"/>
        <w:jc w:val="left"/>
        <w:rPr>
          <w:rFonts w:ascii="Times New Roman;serif" w:hAnsi="Times New Roman;serif"/>
          <w:b/>
          <w:color w:val="000000"/>
          <w:sz w:val="24"/>
        </w:rPr>
      </w:pPr>
      <w:r>
        <w:rPr>
          <w:rFonts w:ascii="Times New Roman;serif" w:hAnsi="Times New Roman;serif"/>
          <w:b/>
          <w:color w:val="000000"/>
          <w:sz w:val="24"/>
        </w:rPr>
        <w:t>Acquiror ERISA Affiliate    71</w:t>
      </w:r>
    </w:p>
    <w:p>
      <w:pPr>
        <w:pStyle w:val="TextBody"/>
        <w:bidi w:val="0"/>
        <w:spacing w:lineRule="auto" w:line="288" w:before="0" w:after="0"/>
        <w:ind w:left="0" w:right="0" w:hanging="240"/>
        <w:jc w:val="left"/>
        <w:rPr>
          <w:rFonts w:ascii="Times New Roman;serif" w:hAnsi="Times New Roman;serif"/>
          <w:b/>
          <w:color w:val="000000"/>
          <w:sz w:val="24"/>
        </w:rPr>
      </w:pPr>
      <w:r>
        <w:rPr>
          <w:rFonts w:ascii="Times New Roman;serif" w:hAnsi="Times New Roman;serif"/>
          <w:b/>
          <w:color w:val="000000"/>
          <w:sz w:val="24"/>
        </w:rPr>
        <w:t>Acquiror Financial Statements    37</w:t>
      </w:r>
    </w:p>
    <w:p>
      <w:pPr>
        <w:pStyle w:val="TextBody"/>
        <w:bidi w:val="0"/>
        <w:spacing w:lineRule="auto" w:line="288" w:before="0" w:after="0"/>
        <w:ind w:left="0" w:right="0" w:hanging="240"/>
        <w:jc w:val="left"/>
        <w:rPr/>
      </w:pPr>
      <w:r>
        <w:rPr>
          <w:rFonts w:ascii="Times New Roman;serif" w:hAnsi="Times New Roman;serif"/>
          <w:b/>
          <w:color w:val="000000"/>
          <w:sz w:val="24"/>
        </w:rPr>
        <w:t>Acquiror</w:t>
      </w:r>
      <w:r>
        <w:rPr>
          <w:color w:val="000000"/>
        </w:rPr>
        <w:t xml:space="preserve"> </w:t>
      </w:r>
      <w:r>
        <w:rPr>
          <w:rFonts w:ascii="Times New Roman;serif" w:hAnsi="Times New Roman;serif"/>
          <w:b/>
          <w:color w:val="000000"/>
          <w:sz w:val="24"/>
        </w:rPr>
        <w:t>Preferred</w:t>
      </w:r>
      <w:r>
        <w:rPr>
          <w:color w:val="000000"/>
        </w:rPr>
        <w:t xml:space="preserve"> </w:t>
      </w:r>
      <w:r>
        <w:rPr>
          <w:rFonts w:ascii="Times New Roman;serif" w:hAnsi="Times New Roman;serif"/>
          <w:b/>
          <w:color w:val="000000"/>
          <w:sz w:val="24"/>
        </w:rPr>
        <w:t>Stock    36</w:t>
      </w:r>
    </w:p>
    <w:p>
      <w:pPr>
        <w:pStyle w:val="TextBody"/>
        <w:bidi w:val="0"/>
        <w:spacing w:lineRule="auto" w:line="288" w:before="0" w:after="0"/>
        <w:ind w:left="0" w:right="0" w:hanging="240"/>
        <w:jc w:val="left"/>
        <w:rPr>
          <w:rFonts w:ascii="Times New Roman;serif" w:hAnsi="Times New Roman;serif"/>
          <w:b/>
          <w:color w:val="000000"/>
          <w:sz w:val="24"/>
        </w:rPr>
      </w:pPr>
      <w:r>
        <w:rPr>
          <w:rFonts w:ascii="Times New Roman;serif" w:hAnsi="Times New Roman;serif"/>
          <w:b/>
          <w:color w:val="000000"/>
          <w:sz w:val="24"/>
        </w:rPr>
        <w:t>Acquiror SEC Reports    72</w:t>
      </w:r>
    </w:p>
    <w:p>
      <w:pPr>
        <w:pStyle w:val="TextBody"/>
        <w:bidi w:val="0"/>
        <w:spacing w:lineRule="auto" w:line="288" w:before="0" w:after="0"/>
        <w:ind w:left="0" w:right="0" w:hanging="240"/>
        <w:jc w:val="left"/>
        <w:rPr>
          <w:rFonts w:ascii="Times New Roman;serif" w:hAnsi="Times New Roman;serif"/>
          <w:b/>
          <w:color w:val="000000"/>
          <w:sz w:val="24"/>
        </w:rPr>
      </w:pPr>
      <w:r>
        <w:rPr>
          <w:rFonts w:ascii="Times New Roman;serif" w:hAnsi="Times New Roman;serif"/>
          <w:b/>
          <w:color w:val="000000"/>
          <w:sz w:val="24"/>
        </w:rPr>
        <w:t>Acquiror Stock Issuance    72</w:t>
      </w:r>
    </w:p>
    <w:p>
      <w:pPr>
        <w:pStyle w:val="TextBody"/>
        <w:bidi w:val="0"/>
        <w:spacing w:lineRule="auto" w:line="288" w:before="0" w:after="0"/>
        <w:ind w:left="0" w:right="0" w:hanging="240"/>
        <w:jc w:val="left"/>
        <w:rPr>
          <w:rFonts w:ascii="Times New Roman;serif" w:hAnsi="Times New Roman;serif"/>
          <w:b/>
          <w:color w:val="000000"/>
          <w:sz w:val="24"/>
        </w:rPr>
      </w:pPr>
      <w:r>
        <w:rPr>
          <w:rFonts w:ascii="Times New Roman;serif" w:hAnsi="Times New Roman;serif"/>
          <w:b/>
          <w:color w:val="000000"/>
          <w:sz w:val="24"/>
        </w:rPr>
        <w:t>Acquisition Proposal    72</w:t>
      </w:r>
    </w:p>
    <w:p>
      <w:pPr>
        <w:pStyle w:val="TextBody"/>
        <w:bidi w:val="0"/>
        <w:spacing w:lineRule="auto" w:line="288" w:before="0" w:after="0"/>
        <w:ind w:left="0" w:right="0" w:hanging="240"/>
        <w:jc w:val="left"/>
        <w:rPr>
          <w:rFonts w:ascii="Times New Roman;serif" w:hAnsi="Times New Roman;serif"/>
          <w:b/>
          <w:color w:val="000000"/>
          <w:sz w:val="24"/>
        </w:rPr>
      </w:pPr>
      <w:r>
        <w:rPr>
          <w:rFonts w:ascii="Times New Roman;serif" w:hAnsi="Times New Roman;serif"/>
          <w:b/>
          <w:color w:val="000000"/>
          <w:sz w:val="24"/>
        </w:rPr>
        <w:t>Affiliate    72</w:t>
      </w:r>
    </w:p>
    <w:p>
      <w:pPr>
        <w:pStyle w:val="TextBody"/>
        <w:bidi w:val="0"/>
        <w:spacing w:lineRule="auto" w:line="288" w:before="0" w:after="0"/>
        <w:ind w:left="0" w:right="0" w:hanging="240"/>
        <w:jc w:val="left"/>
        <w:rPr>
          <w:rFonts w:ascii="Times New Roman;serif" w:hAnsi="Times New Roman;serif"/>
          <w:b/>
          <w:color w:val="000000"/>
          <w:sz w:val="24"/>
        </w:rPr>
      </w:pPr>
      <w:r>
        <w:rPr>
          <w:rFonts w:ascii="Times New Roman;serif" w:hAnsi="Times New Roman;serif"/>
          <w:b/>
          <w:color w:val="000000"/>
          <w:sz w:val="24"/>
        </w:rPr>
        <w:t>Aggregate Cash Consideration    4</w:t>
      </w:r>
    </w:p>
    <w:p>
      <w:pPr>
        <w:pStyle w:val="TextBody"/>
        <w:bidi w:val="0"/>
        <w:spacing w:lineRule="auto" w:line="288" w:before="0" w:after="0"/>
        <w:ind w:left="0" w:right="0" w:hanging="240"/>
        <w:jc w:val="left"/>
        <w:rPr>
          <w:rFonts w:ascii="Times New Roman;serif" w:hAnsi="Times New Roman;serif"/>
          <w:b/>
          <w:color w:val="000000"/>
          <w:sz w:val="24"/>
        </w:rPr>
      </w:pPr>
      <w:r>
        <w:rPr>
          <w:rFonts w:ascii="Times New Roman;serif" w:hAnsi="Times New Roman;serif"/>
          <w:b/>
          <w:color w:val="000000"/>
          <w:sz w:val="24"/>
        </w:rPr>
        <w:t>Aggregate Stock Consideration    4</w:t>
      </w:r>
    </w:p>
    <w:p>
      <w:pPr>
        <w:pStyle w:val="TextBody"/>
        <w:bidi w:val="0"/>
        <w:spacing w:lineRule="auto" w:line="288" w:before="0" w:after="0"/>
        <w:ind w:left="0" w:right="0" w:hanging="240"/>
        <w:jc w:val="left"/>
        <w:rPr>
          <w:rFonts w:ascii="Times New Roman;serif" w:hAnsi="Times New Roman;serif"/>
          <w:b/>
          <w:color w:val="000000"/>
          <w:sz w:val="24"/>
        </w:rPr>
      </w:pPr>
      <w:r>
        <w:rPr>
          <w:rFonts w:ascii="Times New Roman;serif" w:hAnsi="Times New Roman;serif"/>
          <w:b/>
          <w:color w:val="000000"/>
          <w:sz w:val="24"/>
        </w:rPr>
        <w:t>Agreement    1</w:t>
      </w:r>
    </w:p>
    <w:p>
      <w:pPr>
        <w:pStyle w:val="TextBody"/>
        <w:bidi w:val="0"/>
        <w:spacing w:lineRule="auto" w:line="288" w:before="0" w:after="0"/>
        <w:ind w:left="0" w:right="0" w:hanging="240"/>
        <w:jc w:val="left"/>
        <w:rPr>
          <w:rFonts w:ascii="Times New Roman;serif" w:hAnsi="Times New Roman;serif"/>
          <w:b/>
          <w:color w:val="000000"/>
          <w:sz w:val="24"/>
        </w:rPr>
      </w:pPr>
      <w:r>
        <w:rPr>
          <w:rFonts w:ascii="Times New Roman;serif" w:hAnsi="Times New Roman;serif"/>
          <w:b/>
          <w:color w:val="000000"/>
          <w:sz w:val="24"/>
        </w:rPr>
        <w:t>Bank    72</w:t>
      </w:r>
    </w:p>
    <w:p>
      <w:pPr>
        <w:pStyle w:val="TextBody"/>
        <w:bidi w:val="0"/>
        <w:spacing w:lineRule="auto" w:line="288" w:before="0" w:after="0"/>
        <w:ind w:left="0" w:right="0" w:hanging="240"/>
        <w:jc w:val="left"/>
        <w:rPr>
          <w:rFonts w:ascii="Times New Roman;serif" w:hAnsi="Times New Roman;serif"/>
          <w:b/>
          <w:color w:val="000000"/>
          <w:sz w:val="24"/>
        </w:rPr>
      </w:pPr>
      <w:r>
        <w:rPr>
          <w:rFonts w:ascii="Times New Roman;serif" w:hAnsi="Times New Roman;serif"/>
          <w:b/>
          <w:color w:val="000000"/>
          <w:sz w:val="24"/>
        </w:rPr>
        <w:t>Bank Merger    72</w:t>
      </w:r>
    </w:p>
    <w:p>
      <w:pPr>
        <w:pStyle w:val="TextBody"/>
        <w:bidi w:val="0"/>
        <w:spacing w:lineRule="auto" w:line="288" w:before="0" w:after="0"/>
        <w:ind w:left="0" w:right="0" w:hanging="240"/>
        <w:jc w:val="left"/>
        <w:rPr>
          <w:rFonts w:ascii="Times New Roman;serif" w:hAnsi="Times New Roman;serif"/>
          <w:b/>
          <w:color w:val="000000"/>
          <w:sz w:val="24"/>
        </w:rPr>
      </w:pPr>
      <w:r>
        <w:rPr>
          <w:rFonts w:ascii="Times New Roman;serif" w:hAnsi="Times New Roman;serif"/>
          <w:b/>
          <w:color w:val="000000"/>
          <w:sz w:val="24"/>
        </w:rPr>
        <w:t>Book-Entry Share    8</w:t>
      </w:r>
    </w:p>
    <w:p>
      <w:pPr>
        <w:pStyle w:val="TextBody"/>
        <w:bidi w:val="0"/>
        <w:spacing w:lineRule="auto" w:line="288" w:before="0" w:after="0"/>
        <w:ind w:left="0" w:right="0" w:hanging="240"/>
        <w:jc w:val="left"/>
        <w:rPr>
          <w:rFonts w:ascii="Times New Roman;serif" w:hAnsi="Times New Roman;serif"/>
          <w:b/>
          <w:color w:val="000000"/>
          <w:sz w:val="24"/>
        </w:rPr>
      </w:pPr>
      <w:r>
        <w:rPr>
          <w:rFonts w:ascii="Times New Roman;serif" w:hAnsi="Times New Roman;serif"/>
          <w:b/>
          <w:color w:val="000000"/>
          <w:sz w:val="24"/>
        </w:rPr>
        <w:t>Borrowing Affiliate    43</w:t>
      </w:r>
    </w:p>
    <w:p>
      <w:pPr>
        <w:pStyle w:val="TextBody"/>
        <w:bidi w:val="0"/>
        <w:spacing w:lineRule="auto" w:line="288" w:before="0" w:after="0"/>
        <w:ind w:left="0" w:right="0" w:hanging="240"/>
        <w:jc w:val="left"/>
        <w:rPr>
          <w:rFonts w:ascii="Times New Roman;serif" w:hAnsi="Times New Roman;serif"/>
          <w:b/>
          <w:color w:val="000000"/>
          <w:sz w:val="24"/>
        </w:rPr>
      </w:pPr>
      <w:r>
        <w:rPr>
          <w:rFonts w:ascii="Times New Roman;serif" w:hAnsi="Times New Roman;serif"/>
          <w:b/>
          <w:color w:val="000000"/>
          <w:sz w:val="24"/>
        </w:rPr>
        <w:t>Business Day    72</w:t>
      </w:r>
    </w:p>
    <w:p>
      <w:pPr>
        <w:pStyle w:val="TextBody"/>
        <w:bidi w:val="0"/>
        <w:spacing w:lineRule="auto" w:line="288" w:before="0" w:after="0"/>
        <w:ind w:left="0" w:right="0" w:hanging="240"/>
        <w:jc w:val="left"/>
        <w:rPr>
          <w:rFonts w:ascii="Times New Roman;serif" w:hAnsi="Times New Roman;serif"/>
          <w:b/>
          <w:color w:val="000000"/>
          <w:sz w:val="24"/>
        </w:rPr>
      </w:pPr>
      <w:r>
        <w:rPr>
          <w:rFonts w:ascii="Times New Roman;serif" w:hAnsi="Times New Roman;serif"/>
          <w:b/>
          <w:color w:val="000000"/>
          <w:sz w:val="24"/>
        </w:rPr>
        <w:t>Call Report    72</w:t>
      </w:r>
    </w:p>
    <w:p>
      <w:pPr>
        <w:pStyle w:val="TextBody"/>
        <w:bidi w:val="0"/>
        <w:spacing w:lineRule="auto" w:line="288" w:before="0" w:after="0"/>
        <w:ind w:left="0" w:right="0" w:hanging="240"/>
        <w:jc w:val="left"/>
        <w:rPr>
          <w:rFonts w:ascii="Times New Roman;serif" w:hAnsi="Times New Roman;serif"/>
          <w:b/>
          <w:color w:val="000000"/>
          <w:sz w:val="24"/>
        </w:rPr>
      </w:pPr>
      <w:r>
        <w:rPr>
          <w:rFonts w:ascii="Times New Roman;serif" w:hAnsi="Times New Roman;serif"/>
          <w:b/>
          <w:color w:val="000000"/>
          <w:sz w:val="24"/>
        </w:rPr>
        <w:t>Cancellation Agreement    5</w:t>
      </w:r>
    </w:p>
    <w:p>
      <w:pPr>
        <w:pStyle w:val="TextBody"/>
        <w:bidi w:val="0"/>
        <w:spacing w:lineRule="auto" w:line="288" w:before="0" w:after="0"/>
        <w:ind w:left="0" w:right="0" w:hanging="240"/>
        <w:jc w:val="left"/>
        <w:rPr>
          <w:rFonts w:ascii="Times New Roman;serif" w:hAnsi="Times New Roman;serif"/>
          <w:b/>
          <w:color w:val="000000"/>
          <w:sz w:val="24"/>
        </w:rPr>
      </w:pPr>
      <w:r>
        <w:rPr>
          <w:rFonts w:ascii="Times New Roman;serif" w:hAnsi="Times New Roman;serif"/>
          <w:b/>
          <w:color w:val="000000"/>
          <w:sz w:val="24"/>
        </w:rPr>
        <w:t>Cancellation Payment    5</w:t>
      </w:r>
    </w:p>
    <w:p>
      <w:pPr>
        <w:pStyle w:val="TextBody"/>
        <w:bidi w:val="0"/>
        <w:spacing w:lineRule="auto" w:line="288" w:before="0" w:after="0"/>
        <w:ind w:left="0" w:right="0" w:hanging="240"/>
        <w:jc w:val="left"/>
        <w:rPr/>
      </w:pPr>
      <w:r>
        <w:rPr>
          <w:rFonts w:ascii="Times New Roman;serif" w:hAnsi="Times New Roman;serif"/>
          <w:b/>
          <w:color w:val="000000"/>
          <w:sz w:val="24"/>
        </w:rPr>
        <w:t>Cash</w:t>
      </w:r>
      <w:r>
        <w:rPr>
          <w:color w:val="000000"/>
        </w:rPr>
        <w:t xml:space="preserve"> </w:t>
      </w:r>
      <w:r>
        <w:rPr>
          <w:rFonts w:ascii="Times New Roman;serif" w:hAnsi="Times New Roman;serif"/>
          <w:b/>
          <w:color w:val="000000"/>
          <w:sz w:val="24"/>
        </w:rPr>
        <w:t>Consideration    4</w:t>
      </w:r>
    </w:p>
    <w:p>
      <w:pPr>
        <w:pStyle w:val="TextBody"/>
        <w:bidi w:val="0"/>
        <w:spacing w:lineRule="auto" w:line="288" w:before="0" w:after="0"/>
        <w:ind w:left="0" w:right="0" w:hanging="240"/>
        <w:jc w:val="left"/>
        <w:rPr/>
      </w:pPr>
      <w:r>
        <w:rPr>
          <w:rFonts w:ascii="Times New Roman;serif" w:hAnsi="Times New Roman;serif"/>
          <w:b/>
          <w:color w:val="000000"/>
          <w:sz w:val="24"/>
        </w:rPr>
        <w:t>Cash</w:t>
      </w:r>
      <w:r>
        <w:rPr>
          <w:color w:val="000000"/>
        </w:rPr>
        <w:t xml:space="preserve"> </w:t>
      </w:r>
      <w:r>
        <w:rPr>
          <w:rFonts w:ascii="Times New Roman;serif" w:hAnsi="Times New Roman;serif"/>
          <w:b/>
          <w:color w:val="000000"/>
          <w:sz w:val="24"/>
        </w:rPr>
        <w:t>Designated</w:t>
      </w:r>
      <w:r>
        <w:rPr>
          <w:color w:val="000000"/>
        </w:rPr>
        <w:t xml:space="preserve"> </w:t>
      </w:r>
      <w:r>
        <w:rPr>
          <w:rFonts w:ascii="Times New Roman;serif" w:hAnsi="Times New Roman;serif"/>
          <w:b/>
          <w:color w:val="000000"/>
          <w:sz w:val="24"/>
        </w:rPr>
        <w:t>Shares    8</w:t>
      </w:r>
    </w:p>
    <w:p>
      <w:pPr>
        <w:pStyle w:val="TextBody"/>
        <w:bidi w:val="0"/>
        <w:spacing w:lineRule="auto" w:line="288" w:before="0" w:after="0"/>
        <w:ind w:left="0" w:right="0" w:hanging="240"/>
        <w:jc w:val="left"/>
        <w:rPr>
          <w:rFonts w:ascii="Times New Roman;serif" w:hAnsi="Times New Roman;serif"/>
          <w:b/>
          <w:color w:val="000000"/>
          <w:sz w:val="24"/>
        </w:rPr>
      </w:pPr>
      <w:r>
        <w:rPr>
          <w:rFonts w:ascii="Times New Roman;serif" w:hAnsi="Times New Roman;serif"/>
          <w:b/>
          <w:color w:val="000000"/>
          <w:sz w:val="24"/>
        </w:rPr>
        <w:t>Cash Election    6</w:t>
      </w:r>
    </w:p>
    <w:p>
      <w:pPr>
        <w:pStyle w:val="TextBody"/>
        <w:bidi w:val="0"/>
        <w:spacing w:lineRule="auto" w:line="288" w:before="0" w:after="0"/>
        <w:ind w:left="0" w:right="0" w:hanging="240"/>
        <w:jc w:val="left"/>
        <w:rPr>
          <w:rFonts w:ascii="Times New Roman;serif" w:hAnsi="Times New Roman;serif"/>
          <w:b/>
          <w:color w:val="000000"/>
          <w:sz w:val="24"/>
        </w:rPr>
      </w:pPr>
      <w:r>
        <w:rPr>
          <w:rFonts w:ascii="Times New Roman;serif" w:hAnsi="Times New Roman;serif"/>
          <w:b/>
          <w:color w:val="000000"/>
          <w:sz w:val="24"/>
        </w:rPr>
        <w:t>Cash Election Shares    6</w:t>
      </w:r>
    </w:p>
    <w:p>
      <w:pPr>
        <w:pStyle w:val="TextBody"/>
        <w:bidi w:val="0"/>
        <w:spacing w:lineRule="auto" w:line="288" w:before="0" w:after="0"/>
        <w:ind w:left="0" w:right="0" w:hanging="240"/>
        <w:jc w:val="left"/>
        <w:rPr>
          <w:rFonts w:ascii="Times New Roman;serif" w:hAnsi="Times New Roman;serif"/>
          <w:b/>
          <w:color w:val="000000"/>
          <w:sz w:val="24"/>
        </w:rPr>
      </w:pPr>
      <w:r>
        <w:rPr>
          <w:rFonts w:ascii="Times New Roman;serif" w:hAnsi="Times New Roman;serif"/>
          <w:b/>
          <w:color w:val="000000"/>
          <w:sz w:val="24"/>
        </w:rPr>
        <w:t>Certificate of Merger    2</w:t>
      </w:r>
    </w:p>
    <w:p>
      <w:pPr>
        <w:pStyle w:val="TextBody"/>
        <w:bidi w:val="0"/>
        <w:spacing w:lineRule="auto" w:line="288" w:before="0" w:after="0"/>
        <w:ind w:left="0" w:right="0" w:hanging="240"/>
        <w:jc w:val="left"/>
        <w:rPr/>
      </w:pPr>
      <w:r>
        <w:rPr>
          <w:rFonts w:ascii="Times New Roman;serif" w:hAnsi="Times New Roman;serif"/>
          <w:b/>
          <w:color w:val="000000"/>
          <w:sz w:val="24"/>
        </w:rPr>
        <w:t>CIC</w:t>
      </w:r>
      <w:r>
        <w:rPr>
          <w:color w:val="000000"/>
        </w:rPr>
        <w:t xml:space="preserve"> </w:t>
      </w:r>
      <w:r>
        <w:rPr>
          <w:rFonts w:ascii="Times New Roman;serif" w:hAnsi="Times New Roman;serif"/>
          <w:b/>
          <w:color w:val="000000"/>
          <w:sz w:val="24"/>
        </w:rPr>
        <w:t>Payment    59</w:t>
      </w:r>
    </w:p>
    <w:p>
      <w:pPr>
        <w:pStyle w:val="TextBody"/>
        <w:bidi w:val="0"/>
        <w:spacing w:lineRule="auto" w:line="288" w:before="0" w:after="0"/>
        <w:ind w:left="0" w:right="0" w:hanging="240"/>
        <w:jc w:val="left"/>
        <w:rPr>
          <w:rFonts w:ascii="Times New Roman;serif" w:hAnsi="Times New Roman;serif"/>
          <w:b/>
          <w:color w:val="000000"/>
          <w:sz w:val="24"/>
        </w:rPr>
      </w:pPr>
      <w:r>
        <w:rPr>
          <w:rFonts w:ascii="Times New Roman;serif" w:hAnsi="Times New Roman;serif"/>
          <w:b/>
          <w:color w:val="000000"/>
          <w:sz w:val="24"/>
        </w:rPr>
        <w:t>Closing    2</w:t>
      </w:r>
    </w:p>
    <w:p>
      <w:pPr>
        <w:pStyle w:val="TextBody"/>
        <w:bidi w:val="0"/>
        <w:spacing w:lineRule="auto" w:line="288"/>
        <w:ind w:left="0" w:right="0" w:hanging="240"/>
        <w:jc w:val="left"/>
        <w:rPr>
          <w:rFonts w:ascii="Times New Roman;serif" w:hAnsi="Times New Roman;serif"/>
          <w:b/>
          <w:color w:val="000000"/>
          <w:sz w:val="24"/>
        </w:rPr>
      </w:pPr>
      <w:r>
        <w:rPr>
          <w:rFonts w:ascii="Times New Roman;serif" w:hAnsi="Times New Roman;serif"/>
          <w:b/>
          <w:color w:val="000000"/>
          <w:sz w:val="24"/>
        </w:rPr>
        <w:t>Closing Acquiror Common Stock Price    72</w:t>
      </w:r>
    </w:p>
    <w:p>
      <w:pPr>
        <w:pStyle w:val="TextBody"/>
        <w:bidi w:val="0"/>
        <w:spacing w:before="0" w:after="0"/>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594995"/>
                <wp:effectExtent l="0" t="0" r="0" b="0"/>
                <wp:wrapNone/>
                <wp:docPr id="11" name="Frame11"/>
                <a:graphic xmlns:a="http://schemas.openxmlformats.org/drawingml/2006/main">
                  <a:graphicData uri="http://schemas.microsoft.com/office/word/2010/wordprocessingShape">
                    <wps:wsp>
                      <wps:cNvSpPr txBox="1"/>
                      <wps:spPr>
                        <a:xfrm>
                          <a:off x="0" y="0"/>
                          <a:ext cx="6480175" cy="594995"/>
                        </a:xfrm>
                        <a:prstGeom prst="rect"/>
                        <a:solidFill>
                          <a:srgbClr val="FFFFFF"/>
                        </a:solidFill>
                      </wps:spPr>
                      <wps:txbx>
                        <w:txbxContent>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0"/>
                                    <w:jc w:val="center"/>
                                    <w:rPr/>
                                  </w:pPr>
                                  <w:r>
                                    <w:rPr/>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6.85pt;mso-wrap-distance-left:0pt;mso-wrap-distance-right:0pt;mso-wrap-distance-top:0pt;mso-wrap-distance-bottom:0pt;margin-top:0pt;mso-position-vertical:top;mso-position-vertical-relative:text;margin-left:0pt;mso-position-horizontal:left;mso-position-horizontal-relative:text">
                <v:textbox>
                  <w:txbxContent>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0"/>
                              <w:jc w:val="center"/>
                              <w:rPr/>
                            </w:pPr>
                            <w:r>
                              <w:rPr/>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ind w:left="0" w:right="0" w:hanging="240"/>
        <w:jc w:val="left"/>
        <w:rPr>
          <w:rFonts w:ascii="Times New Roman;serif" w:hAnsi="Times New Roman;serif"/>
          <w:b/>
          <w:color w:val="000000"/>
          <w:sz w:val="24"/>
        </w:rPr>
      </w:pPr>
      <w:r>
        <w:rPr>
          <w:rFonts w:ascii="Times New Roman;serif" w:hAnsi="Times New Roman;serif"/>
          <w:b/>
          <w:color w:val="000000"/>
          <w:sz w:val="24"/>
        </w:rPr>
        <w:t>Closing Date    2</w:t>
      </w:r>
    </w:p>
    <w:p>
      <w:pPr>
        <w:pStyle w:val="TextBody"/>
        <w:bidi w:val="0"/>
        <w:spacing w:lineRule="auto" w:line="288" w:before="0" w:after="0"/>
        <w:ind w:left="0" w:right="0" w:hanging="240"/>
        <w:jc w:val="left"/>
        <w:rPr>
          <w:rFonts w:ascii="Times New Roman;serif" w:hAnsi="Times New Roman;serif"/>
          <w:b/>
          <w:color w:val="000000"/>
          <w:sz w:val="24"/>
        </w:rPr>
      </w:pPr>
      <w:r>
        <w:rPr>
          <w:rFonts w:ascii="Times New Roman;serif" w:hAnsi="Times New Roman;serif"/>
          <w:b/>
          <w:color w:val="000000"/>
          <w:sz w:val="24"/>
        </w:rPr>
        <w:t>Code    72</w:t>
      </w:r>
    </w:p>
    <w:p>
      <w:pPr>
        <w:pStyle w:val="TextBody"/>
        <w:bidi w:val="0"/>
        <w:spacing w:lineRule="auto" w:line="288" w:before="0" w:after="0"/>
        <w:ind w:left="0" w:right="0" w:hanging="240"/>
        <w:jc w:val="left"/>
        <w:rPr>
          <w:rFonts w:ascii="Times New Roman;serif" w:hAnsi="Times New Roman;serif"/>
          <w:b/>
          <w:color w:val="000000"/>
          <w:sz w:val="24"/>
        </w:rPr>
      </w:pPr>
      <w:r>
        <w:rPr>
          <w:rFonts w:ascii="Times New Roman;serif" w:hAnsi="Times New Roman;serif"/>
          <w:b/>
          <w:color w:val="000000"/>
          <w:sz w:val="24"/>
        </w:rPr>
        <w:t>Company    1</w:t>
      </w:r>
    </w:p>
    <w:p>
      <w:pPr>
        <w:pStyle w:val="TextBody"/>
        <w:bidi w:val="0"/>
        <w:spacing w:lineRule="auto" w:line="288" w:before="0" w:after="0"/>
        <w:ind w:left="0" w:right="0" w:hanging="240"/>
        <w:jc w:val="left"/>
        <w:rPr>
          <w:rFonts w:ascii="Times New Roman;serif" w:hAnsi="Times New Roman;serif"/>
          <w:b/>
          <w:color w:val="000000"/>
          <w:sz w:val="24"/>
        </w:rPr>
      </w:pPr>
      <w:r>
        <w:rPr>
          <w:rFonts w:ascii="Times New Roman;serif" w:hAnsi="Times New Roman;serif"/>
          <w:b/>
          <w:color w:val="000000"/>
          <w:sz w:val="24"/>
        </w:rPr>
        <w:t>Company 401(k) Plan    51</w:t>
      </w:r>
    </w:p>
    <w:p>
      <w:pPr>
        <w:pStyle w:val="TextBody"/>
        <w:bidi w:val="0"/>
        <w:spacing w:lineRule="auto" w:line="288" w:before="0" w:after="0"/>
        <w:ind w:left="0" w:right="0" w:hanging="240"/>
        <w:jc w:val="left"/>
        <w:rPr>
          <w:rFonts w:ascii="Times New Roman;serif" w:hAnsi="Times New Roman;serif"/>
          <w:b/>
          <w:color w:val="000000"/>
          <w:sz w:val="24"/>
        </w:rPr>
      </w:pPr>
      <w:r>
        <w:rPr>
          <w:rFonts w:ascii="Times New Roman;serif" w:hAnsi="Times New Roman;serif"/>
          <w:b/>
          <w:color w:val="000000"/>
          <w:sz w:val="24"/>
        </w:rPr>
        <w:t>Company Adverse Recommendation    47</w:t>
      </w:r>
    </w:p>
    <w:p>
      <w:pPr>
        <w:pStyle w:val="TextBody"/>
        <w:bidi w:val="0"/>
        <w:spacing w:lineRule="auto" w:line="288" w:before="0" w:after="0"/>
        <w:ind w:left="0" w:right="0" w:hanging="240"/>
        <w:jc w:val="left"/>
        <w:rPr>
          <w:rFonts w:ascii="Times New Roman;serif" w:hAnsi="Times New Roman;serif"/>
          <w:b/>
          <w:color w:val="000000"/>
          <w:sz w:val="24"/>
        </w:rPr>
      </w:pPr>
      <w:r>
        <w:rPr>
          <w:rFonts w:ascii="Times New Roman;serif" w:hAnsi="Times New Roman;serif"/>
          <w:b/>
          <w:color w:val="000000"/>
          <w:sz w:val="24"/>
        </w:rPr>
        <w:t>Company Articles of Incorporation    73</w:t>
      </w:r>
    </w:p>
    <w:p>
      <w:pPr>
        <w:pStyle w:val="TextBody"/>
        <w:bidi w:val="0"/>
        <w:spacing w:lineRule="auto" w:line="288" w:before="0" w:after="0"/>
        <w:ind w:left="0" w:right="0" w:hanging="240"/>
        <w:jc w:val="left"/>
        <w:rPr>
          <w:rFonts w:ascii="Times New Roman;serif" w:hAnsi="Times New Roman;serif"/>
          <w:b/>
          <w:color w:val="000000"/>
          <w:sz w:val="24"/>
        </w:rPr>
      </w:pPr>
      <w:r>
        <w:rPr>
          <w:rFonts w:ascii="Times New Roman;serif" w:hAnsi="Times New Roman;serif"/>
          <w:b/>
          <w:color w:val="000000"/>
          <w:sz w:val="24"/>
        </w:rPr>
        <w:t>Company Benefit Plan    72</w:t>
      </w:r>
    </w:p>
    <w:p>
      <w:pPr>
        <w:pStyle w:val="TextBody"/>
        <w:bidi w:val="0"/>
        <w:spacing w:lineRule="auto" w:line="288" w:before="0" w:after="0"/>
        <w:ind w:left="0" w:right="0" w:hanging="240"/>
        <w:jc w:val="left"/>
        <w:rPr>
          <w:rFonts w:ascii="Times New Roman;serif" w:hAnsi="Times New Roman;serif"/>
          <w:b/>
          <w:color w:val="000000"/>
          <w:sz w:val="24"/>
        </w:rPr>
      </w:pPr>
      <w:r>
        <w:rPr>
          <w:rFonts w:ascii="Times New Roman;serif" w:hAnsi="Times New Roman;serif"/>
          <w:b/>
          <w:color w:val="000000"/>
          <w:sz w:val="24"/>
        </w:rPr>
        <w:t>Company Board    73</w:t>
      </w:r>
    </w:p>
    <w:p>
      <w:pPr>
        <w:pStyle w:val="TextBody"/>
        <w:bidi w:val="0"/>
        <w:spacing w:lineRule="auto" w:line="288" w:before="0" w:after="0"/>
        <w:ind w:left="0" w:right="0" w:hanging="240"/>
        <w:jc w:val="left"/>
        <w:rPr>
          <w:rFonts w:ascii="Times New Roman;serif" w:hAnsi="Times New Roman;serif"/>
          <w:b/>
          <w:color w:val="000000"/>
          <w:sz w:val="24"/>
        </w:rPr>
      </w:pPr>
      <w:r>
        <w:rPr>
          <w:rFonts w:ascii="Times New Roman;serif" w:hAnsi="Times New Roman;serif"/>
          <w:b/>
          <w:color w:val="000000"/>
          <w:sz w:val="24"/>
        </w:rPr>
        <w:t>Company Bylaws    73</w:t>
      </w:r>
    </w:p>
    <w:p>
      <w:pPr>
        <w:pStyle w:val="TextBody"/>
        <w:bidi w:val="0"/>
        <w:spacing w:lineRule="auto" w:line="288" w:before="0" w:after="0"/>
        <w:ind w:left="0" w:right="0" w:hanging="240"/>
        <w:jc w:val="left"/>
        <w:rPr>
          <w:rFonts w:ascii="Times New Roman;serif" w:hAnsi="Times New Roman;serif"/>
          <w:b/>
          <w:color w:val="000000"/>
          <w:sz w:val="24"/>
        </w:rPr>
      </w:pPr>
      <w:r>
        <w:rPr>
          <w:rFonts w:ascii="Times New Roman;serif" w:hAnsi="Times New Roman;serif"/>
          <w:b/>
          <w:color w:val="000000"/>
          <w:sz w:val="24"/>
        </w:rPr>
        <w:t>Company Capital Stock    73</w:t>
      </w:r>
    </w:p>
    <w:p>
      <w:pPr>
        <w:pStyle w:val="TextBody"/>
        <w:bidi w:val="0"/>
        <w:spacing w:lineRule="auto" w:line="288" w:before="0" w:after="0"/>
        <w:ind w:left="0" w:right="0" w:hanging="240"/>
        <w:jc w:val="left"/>
        <w:rPr>
          <w:rFonts w:ascii="Times New Roman;serif" w:hAnsi="Times New Roman;serif"/>
          <w:b/>
          <w:color w:val="000000"/>
          <w:sz w:val="24"/>
        </w:rPr>
      </w:pPr>
      <w:r>
        <w:rPr>
          <w:rFonts w:ascii="Times New Roman;serif" w:hAnsi="Times New Roman;serif"/>
          <w:b/>
          <w:color w:val="000000"/>
          <w:sz w:val="24"/>
        </w:rPr>
        <w:t>Company Capitalization Date    13</w:t>
      </w:r>
    </w:p>
    <w:p>
      <w:pPr>
        <w:pStyle w:val="TextBody"/>
        <w:bidi w:val="0"/>
        <w:spacing w:lineRule="auto" w:line="288" w:before="0" w:after="0"/>
        <w:ind w:left="0" w:right="0" w:hanging="240"/>
        <w:jc w:val="left"/>
        <w:rPr>
          <w:rFonts w:ascii="Times New Roman;serif" w:hAnsi="Times New Roman;serif"/>
          <w:b/>
          <w:color w:val="000000"/>
          <w:sz w:val="24"/>
        </w:rPr>
      </w:pPr>
      <w:r>
        <w:rPr>
          <w:rFonts w:ascii="Times New Roman;serif" w:hAnsi="Times New Roman;serif"/>
          <w:b/>
          <w:color w:val="000000"/>
          <w:sz w:val="24"/>
        </w:rPr>
        <w:t>Company Common Stock    73</w:t>
      </w:r>
    </w:p>
    <w:p>
      <w:pPr>
        <w:pStyle w:val="TextBody"/>
        <w:bidi w:val="0"/>
        <w:spacing w:lineRule="auto" w:line="288" w:before="0" w:after="0"/>
        <w:ind w:left="0" w:right="0" w:hanging="240"/>
        <w:jc w:val="left"/>
        <w:rPr>
          <w:rFonts w:ascii="Times New Roman;serif" w:hAnsi="Times New Roman;serif"/>
          <w:b/>
          <w:color w:val="000000"/>
          <w:sz w:val="24"/>
        </w:rPr>
      </w:pPr>
      <w:r>
        <w:rPr>
          <w:rFonts w:ascii="Times New Roman;serif" w:hAnsi="Times New Roman;serif"/>
          <w:b/>
          <w:color w:val="000000"/>
          <w:sz w:val="24"/>
        </w:rPr>
        <w:t>Company Disclosure Schedules    80</w:t>
      </w:r>
    </w:p>
    <w:p>
      <w:pPr>
        <w:pStyle w:val="TextBody"/>
        <w:bidi w:val="0"/>
        <w:spacing w:lineRule="auto" w:line="288" w:before="0" w:after="0"/>
        <w:ind w:left="0" w:right="0" w:hanging="240"/>
        <w:jc w:val="left"/>
        <w:rPr/>
      </w:pPr>
      <w:r>
        <w:rPr>
          <w:rFonts w:ascii="Times New Roman;serif" w:hAnsi="Times New Roman;serif"/>
          <w:b/>
          <w:color w:val="000000"/>
          <w:sz w:val="24"/>
        </w:rPr>
        <w:t>Company</w:t>
      </w:r>
      <w:r>
        <w:rPr>
          <w:color w:val="000000"/>
        </w:rPr>
        <w:t xml:space="preserve"> </w:t>
      </w:r>
      <w:r>
        <w:rPr>
          <w:rFonts w:ascii="Times New Roman;serif" w:hAnsi="Times New Roman;serif"/>
          <w:b/>
          <w:color w:val="000000"/>
          <w:sz w:val="24"/>
        </w:rPr>
        <w:t>Employees    44</w:t>
      </w:r>
    </w:p>
    <w:p>
      <w:pPr>
        <w:pStyle w:val="TextBody"/>
        <w:bidi w:val="0"/>
        <w:spacing w:lineRule="auto" w:line="288" w:before="0" w:after="0"/>
        <w:ind w:left="0" w:right="0" w:hanging="240"/>
        <w:jc w:val="left"/>
        <w:rPr>
          <w:rFonts w:ascii="Times New Roman;serif" w:hAnsi="Times New Roman;serif"/>
          <w:b/>
          <w:color w:val="000000"/>
          <w:sz w:val="24"/>
        </w:rPr>
      </w:pPr>
      <w:r>
        <w:rPr>
          <w:rFonts w:ascii="Times New Roman;serif" w:hAnsi="Times New Roman;serif"/>
          <w:b/>
          <w:color w:val="000000"/>
          <w:sz w:val="24"/>
        </w:rPr>
        <w:t>Company ERISA Affiliate    73</w:t>
      </w:r>
    </w:p>
    <w:p>
      <w:pPr>
        <w:pStyle w:val="TextBody"/>
        <w:bidi w:val="0"/>
        <w:spacing w:lineRule="auto" w:line="288" w:before="0" w:after="0"/>
        <w:ind w:left="0" w:right="0" w:hanging="240"/>
        <w:jc w:val="left"/>
        <w:rPr>
          <w:rFonts w:ascii="Times New Roman;serif" w:hAnsi="Times New Roman;serif"/>
          <w:b/>
          <w:color w:val="000000"/>
          <w:sz w:val="24"/>
        </w:rPr>
      </w:pPr>
      <w:r>
        <w:rPr>
          <w:rFonts w:ascii="Times New Roman;serif" w:hAnsi="Times New Roman;serif"/>
          <w:b/>
          <w:color w:val="000000"/>
          <w:sz w:val="24"/>
        </w:rPr>
        <w:t>Company Financial Statements    15</w:t>
      </w:r>
    </w:p>
    <w:p>
      <w:pPr>
        <w:pStyle w:val="TextBody"/>
        <w:bidi w:val="0"/>
        <w:spacing w:lineRule="auto" w:line="288" w:before="0" w:after="0"/>
        <w:ind w:left="0" w:right="0" w:hanging="240"/>
        <w:jc w:val="left"/>
        <w:rPr>
          <w:rFonts w:ascii="Times New Roman;serif" w:hAnsi="Times New Roman;serif"/>
          <w:b/>
          <w:color w:val="000000"/>
          <w:sz w:val="24"/>
        </w:rPr>
      </w:pPr>
      <w:r>
        <w:rPr>
          <w:rFonts w:ascii="Times New Roman;serif" w:hAnsi="Times New Roman;serif"/>
          <w:b/>
          <w:color w:val="000000"/>
          <w:sz w:val="24"/>
        </w:rPr>
        <w:t>Company Investment Securities    32</w:t>
      </w:r>
    </w:p>
    <w:p>
      <w:pPr>
        <w:pStyle w:val="TextBody"/>
        <w:bidi w:val="0"/>
        <w:spacing w:lineRule="auto" w:line="288" w:before="0" w:after="0"/>
        <w:ind w:left="0" w:right="0" w:hanging="240"/>
        <w:jc w:val="left"/>
        <w:rPr>
          <w:rFonts w:ascii="Times New Roman;serif" w:hAnsi="Times New Roman;serif"/>
          <w:b/>
          <w:color w:val="000000"/>
          <w:sz w:val="24"/>
        </w:rPr>
      </w:pPr>
      <w:r>
        <w:rPr>
          <w:rFonts w:ascii="Times New Roman;serif" w:hAnsi="Times New Roman;serif"/>
          <w:b/>
          <w:color w:val="000000"/>
          <w:sz w:val="24"/>
        </w:rPr>
        <w:t>Company Loans    17</w:t>
      </w:r>
    </w:p>
    <w:p>
      <w:pPr>
        <w:pStyle w:val="TextBody"/>
        <w:bidi w:val="0"/>
        <w:spacing w:lineRule="auto" w:line="288" w:before="0" w:after="0"/>
        <w:ind w:left="0" w:right="0" w:hanging="240"/>
        <w:jc w:val="left"/>
        <w:rPr/>
      </w:pPr>
      <w:r>
        <w:rPr>
          <w:rFonts w:ascii="Times New Roman;serif" w:hAnsi="Times New Roman;serif"/>
          <w:b/>
          <w:color w:val="000000"/>
          <w:sz w:val="24"/>
        </w:rPr>
        <w:t>Company</w:t>
      </w:r>
      <w:r>
        <w:rPr>
          <w:color w:val="000000"/>
        </w:rPr>
        <w:t xml:space="preserve"> </w:t>
      </w:r>
      <w:r>
        <w:rPr>
          <w:rFonts w:ascii="Times New Roman;serif" w:hAnsi="Times New Roman;serif"/>
          <w:b/>
          <w:color w:val="000000"/>
          <w:sz w:val="24"/>
        </w:rPr>
        <w:t>Material</w:t>
      </w:r>
      <w:r>
        <w:rPr>
          <w:color w:val="000000"/>
        </w:rPr>
        <w:t xml:space="preserve"> </w:t>
      </w:r>
      <w:r>
        <w:rPr>
          <w:rFonts w:ascii="Times New Roman;serif" w:hAnsi="Times New Roman;serif"/>
          <w:b/>
          <w:color w:val="000000"/>
          <w:sz w:val="24"/>
        </w:rPr>
        <w:t>Contract    27</w:t>
      </w:r>
    </w:p>
    <w:p>
      <w:pPr>
        <w:pStyle w:val="TextBody"/>
        <w:bidi w:val="0"/>
        <w:spacing w:lineRule="auto" w:line="288" w:before="0" w:after="0"/>
        <w:ind w:left="0" w:right="0" w:hanging="240"/>
        <w:jc w:val="left"/>
        <w:rPr/>
      </w:pPr>
      <w:r>
        <w:rPr>
          <w:rFonts w:ascii="Times New Roman;serif" w:hAnsi="Times New Roman;serif"/>
          <w:b/>
          <w:color w:val="000000"/>
          <w:sz w:val="24"/>
        </w:rPr>
        <w:t>Company</w:t>
      </w:r>
      <w:r>
        <w:rPr>
          <w:color w:val="000000"/>
        </w:rPr>
        <w:t xml:space="preserve"> </w:t>
      </w:r>
      <w:r>
        <w:rPr>
          <w:rFonts w:ascii="Times New Roman;serif" w:hAnsi="Times New Roman;serif"/>
          <w:b/>
          <w:color w:val="000000"/>
          <w:sz w:val="24"/>
        </w:rPr>
        <w:t>Permitted</w:t>
      </w:r>
      <w:r>
        <w:rPr>
          <w:color w:val="000000"/>
        </w:rPr>
        <w:t xml:space="preserve"> </w:t>
      </w:r>
      <w:r>
        <w:rPr>
          <w:rFonts w:ascii="Times New Roman;serif" w:hAnsi="Times New Roman;serif"/>
          <w:b/>
          <w:color w:val="000000"/>
          <w:sz w:val="24"/>
        </w:rPr>
        <w:t>Exceptions    17</w:t>
      </w:r>
    </w:p>
    <w:p>
      <w:pPr>
        <w:pStyle w:val="TextBody"/>
        <w:bidi w:val="0"/>
        <w:spacing w:lineRule="auto" w:line="288" w:before="0" w:after="0"/>
        <w:ind w:left="0" w:right="0" w:hanging="240"/>
        <w:jc w:val="left"/>
        <w:rPr>
          <w:rFonts w:ascii="Times New Roman;serif" w:hAnsi="Times New Roman;serif"/>
          <w:b/>
          <w:color w:val="000000"/>
          <w:sz w:val="24"/>
        </w:rPr>
      </w:pPr>
      <w:r>
        <w:rPr>
          <w:rFonts w:ascii="Times New Roman;serif" w:hAnsi="Times New Roman;serif"/>
          <w:b/>
          <w:color w:val="000000"/>
          <w:sz w:val="24"/>
        </w:rPr>
        <w:t>Company Real Estate    73</w:t>
      </w:r>
    </w:p>
    <w:p>
      <w:pPr>
        <w:pStyle w:val="TextBody"/>
        <w:bidi w:val="0"/>
        <w:spacing w:lineRule="auto" w:line="288" w:before="0" w:after="0"/>
        <w:ind w:left="0" w:right="0" w:hanging="240"/>
        <w:jc w:val="left"/>
        <w:rPr>
          <w:rFonts w:ascii="Times New Roman;serif" w:hAnsi="Times New Roman;serif"/>
          <w:b/>
          <w:color w:val="000000"/>
          <w:sz w:val="24"/>
        </w:rPr>
      </w:pPr>
      <w:r>
        <w:rPr>
          <w:rFonts w:ascii="Times New Roman;serif" w:hAnsi="Times New Roman;serif"/>
          <w:b/>
          <w:color w:val="000000"/>
          <w:sz w:val="24"/>
        </w:rPr>
        <w:t>Company Stock Certificates    8</w:t>
      </w:r>
    </w:p>
    <w:p>
      <w:pPr>
        <w:pStyle w:val="TextBody"/>
        <w:bidi w:val="0"/>
        <w:spacing w:lineRule="auto" w:line="288" w:before="0" w:after="0"/>
        <w:ind w:left="0" w:right="0" w:hanging="240"/>
        <w:jc w:val="left"/>
        <w:rPr>
          <w:rFonts w:ascii="Times New Roman;serif" w:hAnsi="Times New Roman;serif"/>
          <w:b/>
          <w:color w:val="000000"/>
          <w:sz w:val="24"/>
        </w:rPr>
      </w:pPr>
      <w:r>
        <w:rPr>
          <w:rFonts w:ascii="Times New Roman;serif" w:hAnsi="Times New Roman;serif"/>
          <w:b/>
          <w:color w:val="000000"/>
          <w:sz w:val="24"/>
        </w:rPr>
        <w:t>Company Stock Option    5</w:t>
      </w:r>
    </w:p>
    <w:p>
      <w:pPr>
        <w:pStyle w:val="TextBody"/>
        <w:bidi w:val="0"/>
        <w:spacing w:lineRule="auto" w:line="288" w:before="0" w:after="0"/>
        <w:ind w:left="0" w:right="0" w:hanging="240"/>
        <w:jc w:val="left"/>
        <w:rPr>
          <w:rFonts w:ascii="Times New Roman;serif" w:hAnsi="Times New Roman;serif"/>
          <w:b/>
          <w:color w:val="000000"/>
          <w:sz w:val="24"/>
        </w:rPr>
      </w:pPr>
      <w:r>
        <w:rPr>
          <w:rFonts w:ascii="Times New Roman;serif" w:hAnsi="Times New Roman;serif"/>
          <w:b/>
          <w:color w:val="000000"/>
          <w:sz w:val="24"/>
        </w:rPr>
        <w:t>Company Stockholder Approval    73</w:t>
      </w:r>
    </w:p>
    <w:p>
      <w:pPr>
        <w:pStyle w:val="TextBody"/>
        <w:bidi w:val="0"/>
        <w:spacing w:lineRule="auto" w:line="288" w:before="0" w:after="0"/>
        <w:ind w:left="0" w:right="0" w:hanging="240"/>
        <w:jc w:val="left"/>
        <w:rPr>
          <w:rFonts w:ascii="Times New Roman;serif" w:hAnsi="Times New Roman;serif"/>
          <w:b/>
          <w:color w:val="000000"/>
          <w:sz w:val="24"/>
        </w:rPr>
      </w:pPr>
      <w:r>
        <w:rPr>
          <w:rFonts w:ascii="Times New Roman;serif" w:hAnsi="Times New Roman;serif"/>
          <w:b/>
          <w:color w:val="000000"/>
          <w:sz w:val="24"/>
        </w:rPr>
        <w:t>Company Stockholder Matters    2</w:t>
      </w:r>
    </w:p>
    <w:p>
      <w:pPr>
        <w:pStyle w:val="TextBody"/>
        <w:bidi w:val="0"/>
        <w:spacing w:lineRule="auto" w:line="288" w:before="0" w:after="0"/>
        <w:ind w:left="0" w:right="0" w:hanging="240"/>
        <w:jc w:val="left"/>
        <w:rPr>
          <w:rFonts w:ascii="Times New Roman;serif" w:hAnsi="Times New Roman;serif"/>
          <w:b/>
          <w:color w:val="000000"/>
          <w:sz w:val="24"/>
        </w:rPr>
      </w:pPr>
      <w:r>
        <w:rPr>
          <w:rFonts w:ascii="Times New Roman;serif" w:hAnsi="Times New Roman;serif"/>
          <w:b/>
          <w:color w:val="000000"/>
          <w:sz w:val="24"/>
        </w:rPr>
        <w:t>Company Stockholders’ Meeting    47</w:t>
      </w:r>
    </w:p>
    <w:p>
      <w:pPr>
        <w:pStyle w:val="TextBody"/>
        <w:bidi w:val="0"/>
        <w:spacing w:lineRule="auto" w:line="288" w:before="0" w:after="0"/>
        <w:ind w:left="0" w:right="0" w:hanging="240"/>
        <w:jc w:val="left"/>
        <w:rPr>
          <w:rFonts w:ascii="Times New Roman;serif" w:hAnsi="Times New Roman;serif"/>
          <w:b/>
          <w:color w:val="000000"/>
          <w:sz w:val="24"/>
        </w:rPr>
      </w:pPr>
      <w:r>
        <w:rPr>
          <w:rFonts w:ascii="Times New Roman;serif" w:hAnsi="Times New Roman;serif"/>
          <w:b/>
          <w:color w:val="000000"/>
          <w:sz w:val="24"/>
        </w:rPr>
        <w:t>Confidentiality Agreement    41</w:t>
      </w:r>
    </w:p>
    <w:p>
      <w:pPr>
        <w:pStyle w:val="TextBody"/>
        <w:bidi w:val="0"/>
        <w:spacing w:lineRule="auto" w:line="288" w:before="0" w:after="0"/>
        <w:ind w:left="0" w:right="0" w:hanging="240"/>
        <w:jc w:val="left"/>
        <w:rPr>
          <w:rFonts w:ascii="Times New Roman;serif" w:hAnsi="Times New Roman;serif"/>
          <w:b/>
          <w:color w:val="000000"/>
          <w:sz w:val="24"/>
        </w:rPr>
      </w:pPr>
      <w:r>
        <w:rPr>
          <w:rFonts w:ascii="Times New Roman;serif" w:hAnsi="Times New Roman;serif"/>
          <w:b/>
          <w:color w:val="000000"/>
          <w:sz w:val="24"/>
        </w:rPr>
        <w:t>Constituent Documents    74</w:t>
      </w:r>
    </w:p>
    <w:p>
      <w:pPr>
        <w:pStyle w:val="TextBody"/>
        <w:bidi w:val="0"/>
        <w:spacing w:lineRule="auto" w:line="288" w:before="0" w:after="0"/>
        <w:ind w:left="0" w:right="0" w:hanging="240"/>
        <w:jc w:val="left"/>
        <w:rPr>
          <w:rFonts w:ascii="Times New Roman;serif" w:hAnsi="Times New Roman;serif"/>
          <w:b/>
          <w:color w:val="000000"/>
          <w:sz w:val="24"/>
        </w:rPr>
      </w:pPr>
      <w:r>
        <w:rPr>
          <w:rFonts w:ascii="Times New Roman;serif" w:hAnsi="Times New Roman;serif"/>
          <w:b/>
          <w:color w:val="000000"/>
          <w:sz w:val="24"/>
        </w:rPr>
        <w:t>Contemplated Transactions    74</w:t>
      </w:r>
    </w:p>
    <w:p>
      <w:pPr>
        <w:pStyle w:val="TextBody"/>
        <w:bidi w:val="0"/>
        <w:spacing w:lineRule="auto" w:line="288" w:before="0" w:after="0"/>
        <w:ind w:left="0" w:right="0" w:hanging="240"/>
        <w:jc w:val="left"/>
        <w:rPr>
          <w:rFonts w:ascii="Times New Roman;serif" w:hAnsi="Times New Roman;serif"/>
          <w:b/>
          <w:color w:val="000000"/>
          <w:sz w:val="24"/>
        </w:rPr>
      </w:pPr>
      <w:r>
        <w:rPr>
          <w:rFonts w:ascii="Times New Roman;serif" w:hAnsi="Times New Roman;serif"/>
          <w:b/>
          <w:color w:val="000000"/>
          <w:sz w:val="24"/>
        </w:rPr>
        <w:t>Continuing Bank    2</w:t>
      </w:r>
    </w:p>
    <w:p>
      <w:pPr>
        <w:pStyle w:val="TextBody"/>
        <w:bidi w:val="0"/>
        <w:spacing w:lineRule="auto" w:line="288" w:before="0" w:after="0"/>
        <w:ind w:left="0" w:right="0" w:hanging="240"/>
        <w:jc w:val="left"/>
        <w:rPr>
          <w:rFonts w:ascii="Times New Roman;serif" w:hAnsi="Times New Roman;serif"/>
          <w:b/>
          <w:color w:val="000000"/>
          <w:sz w:val="24"/>
        </w:rPr>
      </w:pPr>
      <w:r>
        <w:rPr>
          <w:rFonts w:ascii="Times New Roman;serif" w:hAnsi="Times New Roman;serif"/>
          <w:b/>
          <w:color w:val="000000"/>
          <w:sz w:val="24"/>
        </w:rPr>
        <w:t>Contract    74</w:t>
      </w:r>
    </w:p>
    <w:p>
      <w:pPr>
        <w:pStyle w:val="TextBody"/>
        <w:bidi w:val="0"/>
        <w:spacing w:lineRule="auto" w:line="288" w:before="0" w:after="0"/>
        <w:ind w:left="0" w:right="0" w:hanging="240"/>
        <w:jc w:val="left"/>
        <w:rPr>
          <w:rFonts w:ascii="Times New Roman;serif" w:hAnsi="Times New Roman;serif"/>
          <w:b/>
          <w:color w:val="000000"/>
          <w:sz w:val="24"/>
        </w:rPr>
      </w:pPr>
      <w:r>
        <w:rPr>
          <w:rFonts w:ascii="Times New Roman;serif" w:hAnsi="Times New Roman;serif"/>
          <w:b/>
          <w:color w:val="000000"/>
          <w:sz w:val="24"/>
        </w:rPr>
        <w:t>Control, Controlling or Controlled    74</w:t>
      </w:r>
    </w:p>
    <w:p>
      <w:pPr>
        <w:pStyle w:val="TextBody"/>
        <w:bidi w:val="0"/>
        <w:spacing w:lineRule="auto" w:line="288" w:before="0" w:after="0"/>
        <w:ind w:left="0" w:right="0" w:hanging="240"/>
        <w:jc w:val="left"/>
        <w:rPr>
          <w:rFonts w:ascii="Times New Roman;serif" w:hAnsi="Times New Roman;serif"/>
          <w:b/>
          <w:color w:val="000000"/>
          <w:sz w:val="24"/>
        </w:rPr>
      </w:pPr>
      <w:r>
        <w:rPr>
          <w:rFonts w:ascii="Times New Roman;serif" w:hAnsi="Times New Roman;serif"/>
          <w:b/>
          <w:color w:val="000000"/>
          <w:sz w:val="24"/>
        </w:rPr>
        <w:t>Conversion Fund    8</w:t>
      </w:r>
    </w:p>
    <w:p>
      <w:pPr>
        <w:pStyle w:val="TextBody"/>
        <w:bidi w:val="0"/>
        <w:spacing w:lineRule="auto" w:line="288" w:before="0" w:after="0"/>
        <w:ind w:left="0" w:right="0" w:hanging="240"/>
        <w:jc w:val="left"/>
        <w:rPr>
          <w:rFonts w:ascii="Times New Roman;serif" w:hAnsi="Times New Roman;serif"/>
          <w:b/>
          <w:color w:val="000000"/>
          <w:sz w:val="24"/>
        </w:rPr>
      </w:pPr>
      <w:r>
        <w:rPr>
          <w:rFonts w:ascii="Times New Roman;serif" w:hAnsi="Times New Roman;serif"/>
          <w:b/>
          <w:color w:val="000000"/>
          <w:sz w:val="24"/>
        </w:rPr>
        <w:t>Covered Employees    58</w:t>
      </w:r>
    </w:p>
    <w:p>
      <w:pPr>
        <w:pStyle w:val="TextBody"/>
        <w:bidi w:val="0"/>
        <w:spacing w:lineRule="auto" w:line="288" w:before="0" w:after="0"/>
        <w:ind w:left="0" w:right="0" w:hanging="240"/>
        <w:jc w:val="left"/>
        <w:rPr>
          <w:rFonts w:ascii="Times New Roman;serif" w:hAnsi="Times New Roman;serif"/>
          <w:b/>
          <w:color w:val="000000"/>
          <w:sz w:val="24"/>
        </w:rPr>
      </w:pPr>
      <w:r>
        <w:rPr>
          <w:rFonts w:ascii="Times New Roman;serif" w:hAnsi="Times New Roman;serif"/>
          <w:b/>
          <w:color w:val="000000"/>
          <w:sz w:val="24"/>
        </w:rPr>
        <w:t>CRA    74</w:t>
      </w:r>
    </w:p>
    <w:p>
      <w:pPr>
        <w:pStyle w:val="TextBody"/>
        <w:bidi w:val="0"/>
        <w:spacing w:lineRule="auto" w:line="288" w:before="0" w:after="0"/>
        <w:ind w:left="0" w:right="0" w:hanging="240"/>
        <w:jc w:val="left"/>
        <w:rPr>
          <w:rFonts w:ascii="Times New Roman;serif" w:hAnsi="Times New Roman;serif"/>
          <w:b/>
          <w:color w:val="000000"/>
          <w:sz w:val="24"/>
        </w:rPr>
      </w:pPr>
      <w:r>
        <w:rPr>
          <w:rFonts w:ascii="Times New Roman;serif" w:hAnsi="Times New Roman;serif"/>
          <w:b/>
          <w:color w:val="000000"/>
          <w:sz w:val="24"/>
        </w:rPr>
        <w:t>Department    4</w:t>
      </w:r>
    </w:p>
    <w:p>
      <w:pPr>
        <w:pStyle w:val="TextBody"/>
        <w:bidi w:val="0"/>
        <w:spacing w:lineRule="auto" w:line="288" w:before="0" w:after="0"/>
        <w:ind w:left="0" w:right="0" w:hanging="240"/>
        <w:jc w:val="left"/>
        <w:rPr/>
      </w:pPr>
      <w:r>
        <w:rPr>
          <w:rFonts w:ascii="Times New Roman;serif" w:hAnsi="Times New Roman;serif"/>
          <w:b/>
          <w:color w:val="000000"/>
          <w:sz w:val="24"/>
        </w:rPr>
        <w:t>Deposit</w:t>
      </w:r>
      <w:r>
        <w:rPr>
          <w:color w:val="000000"/>
        </w:rPr>
        <w:t xml:space="preserve"> </w:t>
      </w:r>
      <w:r>
        <w:rPr>
          <w:rFonts w:ascii="Times New Roman;serif" w:hAnsi="Times New Roman;serif"/>
          <w:b/>
          <w:color w:val="000000"/>
          <w:sz w:val="24"/>
        </w:rPr>
        <w:t>Insurance</w:t>
      </w:r>
      <w:r>
        <w:rPr>
          <w:color w:val="000000"/>
        </w:rPr>
        <w:t xml:space="preserve"> </w:t>
      </w:r>
      <w:r>
        <w:rPr>
          <w:rFonts w:ascii="Times New Roman;serif" w:hAnsi="Times New Roman;serif"/>
          <w:b/>
          <w:color w:val="000000"/>
          <w:sz w:val="24"/>
        </w:rPr>
        <w:t>Fund    74</w:t>
      </w:r>
    </w:p>
    <w:p>
      <w:pPr>
        <w:pStyle w:val="TextBody"/>
        <w:bidi w:val="0"/>
        <w:spacing w:lineRule="auto" w:line="288" w:before="0" w:after="0"/>
        <w:ind w:left="0" w:right="0" w:hanging="240"/>
        <w:jc w:val="left"/>
        <w:rPr>
          <w:rFonts w:ascii="Times New Roman;serif" w:hAnsi="Times New Roman;serif"/>
          <w:b/>
          <w:color w:val="000000"/>
          <w:sz w:val="24"/>
        </w:rPr>
      </w:pPr>
      <w:r>
        <w:rPr>
          <w:rFonts w:ascii="Times New Roman;serif" w:hAnsi="Times New Roman;serif"/>
          <w:b/>
          <w:color w:val="000000"/>
          <w:sz w:val="24"/>
        </w:rPr>
        <w:t>Derivative Transactions    74</w:t>
      </w:r>
    </w:p>
    <w:p>
      <w:pPr>
        <w:pStyle w:val="TextBody"/>
        <w:bidi w:val="0"/>
        <w:spacing w:lineRule="auto" w:line="288" w:before="0" w:after="0"/>
        <w:ind w:left="0" w:right="0" w:hanging="240"/>
        <w:jc w:val="left"/>
        <w:rPr>
          <w:rFonts w:ascii="Times New Roman;serif" w:hAnsi="Times New Roman;serif"/>
          <w:b/>
          <w:color w:val="000000"/>
          <w:sz w:val="24"/>
        </w:rPr>
      </w:pPr>
      <w:r>
        <w:rPr>
          <w:rFonts w:ascii="Times New Roman;serif" w:hAnsi="Times New Roman;serif"/>
          <w:b/>
          <w:color w:val="000000"/>
          <w:sz w:val="24"/>
        </w:rPr>
        <w:t>DGCL    74</w:t>
      </w:r>
    </w:p>
    <w:p>
      <w:pPr>
        <w:pStyle w:val="TextBody"/>
        <w:bidi w:val="0"/>
        <w:spacing w:lineRule="auto" w:line="288" w:before="0" w:after="0"/>
        <w:ind w:left="0" w:right="0" w:hanging="240"/>
        <w:jc w:val="left"/>
        <w:rPr>
          <w:rFonts w:ascii="Times New Roman;serif" w:hAnsi="Times New Roman;serif"/>
          <w:b/>
          <w:color w:val="000000"/>
          <w:sz w:val="24"/>
        </w:rPr>
      </w:pPr>
      <w:r>
        <w:rPr>
          <w:rFonts w:ascii="Times New Roman;serif" w:hAnsi="Times New Roman;serif"/>
          <w:b/>
          <w:color w:val="000000"/>
          <w:sz w:val="24"/>
        </w:rPr>
        <w:t>DOL    75</w:t>
      </w:r>
    </w:p>
    <w:p>
      <w:pPr>
        <w:pStyle w:val="TextBody"/>
        <w:bidi w:val="0"/>
        <w:spacing w:lineRule="auto" w:line="288" w:before="0" w:after="0"/>
        <w:ind w:left="0" w:right="0" w:hanging="240"/>
        <w:jc w:val="left"/>
        <w:rPr>
          <w:rFonts w:ascii="Times New Roman;serif" w:hAnsi="Times New Roman;serif"/>
          <w:b/>
          <w:color w:val="000000"/>
          <w:sz w:val="24"/>
        </w:rPr>
      </w:pPr>
      <w:r>
        <w:rPr>
          <w:rFonts w:ascii="Times New Roman;serif" w:hAnsi="Times New Roman;serif"/>
          <w:b/>
          <w:color w:val="000000"/>
          <w:sz w:val="24"/>
        </w:rPr>
        <w:t>Effective Date    3</w:t>
      </w:r>
    </w:p>
    <w:p>
      <w:pPr>
        <w:pStyle w:val="TextBody"/>
        <w:bidi w:val="0"/>
        <w:spacing w:lineRule="auto" w:line="288" w:before="0" w:after="0"/>
        <w:ind w:left="0" w:right="0" w:hanging="240"/>
        <w:jc w:val="left"/>
        <w:rPr/>
      </w:pPr>
      <w:r>
        <w:rPr>
          <w:rFonts w:ascii="Times New Roman;serif" w:hAnsi="Times New Roman;serif"/>
          <w:b/>
          <w:color w:val="000000"/>
          <w:sz w:val="24"/>
        </w:rPr>
        <w:t>Effective Time</w:t>
      </w:r>
      <w:r>
        <w:rPr>
          <w:color w:val="000000"/>
        </w:rPr>
        <w:t>    </w:t>
      </w:r>
      <w:r>
        <w:rPr>
          <w:rFonts w:ascii="Times New Roman;serif" w:hAnsi="Times New Roman;serif"/>
          <w:b/>
          <w:color w:val="000000"/>
          <w:sz w:val="24"/>
        </w:rPr>
        <w:t>2</w:t>
      </w:r>
    </w:p>
    <w:p>
      <w:pPr>
        <w:pStyle w:val="TextBody"/>
        <w:bidi w:val="0"/>
        <w:spacing w:lineRule="auto" w:line="288" w:before="0" w:after="0"/>
        <w:ind w:left="0" w:right="0" w:hanging="240"/>
        <w:jc w:val="left"/>
        <w:rPr>
          <w:rFonts w:ascii="Times New Roman;serif" w:hAnsi="Times New Roman;serif"/>
          <w:b/>
          <w:color w:val="000000"/>
          <w:sz w:val="24"/>
        </w:rPr>
      </w:pPr>
      <w:r>
        <w:rPr>
          <w:rFonts w:ascii="Times New Roman;serif" w:hAnsi="Times New Roman;serif"/>
          <w:b/>
          <w:color w:val="000000"/>
          <w:sz w:val="24"/>
        </w:rPr>
        <w:t>Election Deadline    6</w:t>
      </w:r>
    </w:p>
    <w:p>
      <w:pPr>
        <w:pStyle w:val="TextBody"/>
        <w:bidi w:val="0"/>
        <w:spacing w:lineRule="auto" w:line="288" w:before="0" w:after="0"/>
        <w:ind w:left="0" w:right="0" w:hanging="240"/>
        <w:jc w:val="left"/>
        <w:rPr>
          <w:rFonts w:ascii="Times New Roman;serif" w:hAnsi="Times New Roman;serif"/>
          <w:b/>
          <w:color w:val="000000"/>
          <w:sz w:val="24"/>
        </w:rPr>
      </w:pPr>
      <w:r>
        <w:rPr>
          <w:rFonts w:ascii="Times New Roman;serif" w:hAnsi="Times New Roman;serif"/>
          <w:b/>
          <w:color w:val="000000"/>
          <w:sz w:val="24"/>
        </w:rPr>
        <w:t>Election Form    6</w:t>
      </w:r>
    </w:p>
    <w:p>
      <w:pPr>
        <w:pStyle w:val="TextBody"/>
        <w:bidi w:val="0"/>
        <w:spacing w:lineRule="auto" w:line="288"/>
        <w:ind w:left="0" w:right="0" w:hanging="240"/>
        <w:jc w:val="left"/>
        <w:rPr>
          <w:rFonts w:ascii="Times New Roman;serif" w:hAnsi="Times New Roman;serif"/>
          <w:b/>
          <w:color w:val="000000"/>
          <w:sz w:val="24"/>
        </w:rPr>
      </w:pPr>
      <w:r>
        <w:rPr>
          <w:rFonts w:ascii="Times New Roman;serif" w:hAnsi="Times New Roman;serif"/>
          <w:b/>
          <w:color w:val="000000"/>
          <w:sz w:val="24"/>
        </w:rPr>
        <w:t>Environment    75</w:t>
      </w:r>
    </w:p>
    <w:p>
      <w:pPr>
        <w:pStyle w:val="TextBody"/>
        <w:bidi w:val="0"/>
        <w:spacing w:before="0" w:after="0"/>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629920"/>
                <wp:effectExtent l="0" t="0" r="0" b="0"/>
                <wp:wrapNone/>
                <wp:docPr id="12" name="Frame12"/>
                <a:graphic xmlns:a="http://schemas.openxmlformats.org/drawingml/2006/main">
                  <a:graphicData uri="http://schemas.microsoft.com/office/word/2010/wordprocessingShape">
                    <wps:wsp>
                      <wps:cNvSpPr txBox="1"/>
                      <wps:spPr>
                        <a:xfrm>
                          <a:off x="0" y="0"/>
                          <a:ext cx="6480175" cy="629920"/>
                        </a:xfrm>
                        <a:prstGeom prst="rect"/>
                        <a:solidFill>
                          <a:srgbClr val="FFFFFF"/>
                        </a:solidFill>
                      </wps:spPr>
                      <wps:txbx>
                        <w:txbxContent>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ii</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6pt;mso-wrap-distance-left:0pt;mso-wrap-distance-right:0pt;mso-wrap-distance-top:0pt;mso-wrap-distance-bottom:0pt;margin-top:0pt;mso-position-vertical:top;mso-position-vertical-relative:text;margin-left:0pt;mso-position-horizontal:left;mso-position-horizontal-relative:text">
                <v:textbox>
                  <w:txbxContent>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ii</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ind w:left="0" w:right="0" w:hanging="240"/>
        <w:jc w:val="left"/>
        <w:rPr>
          <w:rFonts w:ascii="Times New Roman;serif" w:hAnsi="Times New Roman;serif"/>
          <w:b/>
          <w:color w:val="000000"/>
          <w:sz w:val="24"/>
        </w:rPr>
      </w:pPr>
      <w:r>
        <w:rPr>
          <w:rFonts w:ascii="Times New Roman;serif" w:hAnsi="Times New Roman;serif"/>
          <w:b/>
          <w:color w:val="000000"/>
          <w:sz w:val="24"/>
        </w:rPr>
        <w:t>Environmental Laws    75</w:t>
      </w:r>
    </w:p>
    <w:p>
      <w:pPr>
        <w:pStyle w:val="TextBody"/>
        <w:bidi w:val="0"/>
        <w:spacing w:lineRule="auto" w:line="288" w:before="0" w:after="0"/>
        <w:ind w:left="0" w:right="0" w:hanging="240"/>
        <w:jc w:val="left"/>
        <w:rPr>
          <w:rFonts w:ascii="Times New Roman;serif" w:hAnsi="Times New Roman;serif"/>
          <w:b/>
          <w:color w:val="000000"/>
          <w:sz w:val="24"/>
        </w:rPr>
      </w:pPr>
      <w:r>
        <w:rPr>
          <w:rFonts w:ascii="Times New Roman;serif" w:hAnsi="Times New Roman;serif"/>
          <w:b/>
          <w:color w:val="000000"/>
          <w:sz w:val="24"/>
        </w:rPr>
        <w:t>ERISA    75</w:t>
      </w:r>
    </w:p>
    <w:p>
      <w:pPr>
        <w:pStyle w:val="TextBody"/>
        <w:bidi w:val="0"/>
        <w:spacing w:lineRule="auto" w:line="288" w:before="0" w:after="0"/>
        <w:ind w:left="0" w:right="0" w:hanging="240"/>
        <w:jc w:val="left"/>
        <w:rPr>
          <w:rFonts w:ascii="Times New Roman;serif" w:hAnsi="Times New Roman;serif"/>
          <w:b/>
          <w:color w:val="000000"/>
          <w:sz w:val="24"/>
        </w:rPr>
      </w:pPr>
      <w:r>
        <w:rPr>
          <w:rFonts w:ascii="Times New Roman;serif" w:hAnsi="Times New Roman;serif"/>
          <w:b/>
          <w:color w:val="000000"/>
          <w:sz w:val="24"/>
        </w:rPr>
        <w:t>Exchange Act    75</w:t>
      </w:r>
    </w:p>
    <w:p>
      <w:pPr>
        <w:pStyle w:val="TextBody"/>
        <w:bidi w:val="0"/>
        <w:spacing w:lineRule="auto" w:line="288" w:before="0" w:after="0"/>
        <w:ind w:left="0" w:right="0" w:hanging="240"/>
        <w:jc w:val="left"/>
        <w:rPr>
          <w:rFonts w:ascii="Times New Roman;serif" w:hAnsi="Times New Roman;serif"/>
          <w:b/>
          <w:color w:val="000000"/>
          <w:sz w:val="24"/>
        </w:rPr>
      </w:pPr>
      <w:r>
        <w:rPr>
          <w:rFonts w:ascii="Times New Roman;serif" w:hAnsi="Times New Roman;serif"/>
          <w:b/>
          <w:color w:val="000000"/>
          <w:sz w:val="24"/>
        </w:rPr>
        <w:t>Exchange Agent    6</w:t>
      </w:r>
    </w:p>
    <w:p>
      <w:pPr>
        <w:pStyle w:val="TextBody"/>
        <w:bidi w:val="0"/>
        <w:spacing w:lineRule="auto" w:line="288" w:before="0" w:after="0"/>
        <w:ind w:left="0" w:right="0" w:hanging="240"/>
        <w:jc w:val="left"/>
        <w:rPr/>
      </w:pPr>
      <w:r>
        <w:rPr>
          <w:rFonts w:ascii="Times New Roman;serif" w:hAnsi="Times New Roman;serif"/>
          <w:b/>
          <w:color w:val="000000"/>
          <w:sz w:val="24"/>
        </w:rPr>
        <w:t>Exchange</w:t>
      </w:r>
      <w:r>
        <w:rPr>
          <w:color w:val="000000"/>
        </w:rPr>
        <w:t xml:space="preserve"> </w:t>
      </w:r>
      <w:r>
        <w:rPr>
          <w:rFonts w:ascii="Times New Roman;serif" w:hAnsi="Times New Roman;serif"/>
          <w:b/>
          <w:color w:val="000000"/>
          <w:sz w:val="24"/>
        </w:rPr>
        <w:t>Ratio    3</w:t>
      </w:r>
    </w:p>
    <w:p>
      <w:pPr>
        <w:pStyle w:val="TextBody"/>
        <w:bidi w:val="0"/>
        <w:spacing w:lineRule="auto" w:line="288" w:before="0" w:after="0"/>
        <w:ind w:left="0" w:right="0" w:hanging="240"/>
        <w:jc w:val="left"/>
        <w:rPr>
          <w:rFonts w:ascii="Times New Roman;serif" w:hAnsi="Times New Roman;serif"/>
          <w:b/>
          <w:color w:val="000000"/>
          <w:sz w:val="24"/>
        </w:rPr>
      </w:pPr>
      <w:r>
        <w:rPr>
          <w:rFonts w:ascii="Times New Roman;serif" w:hAnsi="Times New Roman;serif"/>
          <w:b/>
          <w:color w:val="000000"/>
          <w:sz w:val="24"/>
        </w:rPr>
        <w:t>Existing D&amp;O Policy    54</w:t>
      </w:r>
    </w:p>
    <w:p>
      <w:pPr>
        <w:pStyle w:val="TextBody"/>
        <w:bidi w:val="0"/>
        <w:spacing w:lineRule="auto" w:line="288" w:before="0" w:after="0"/>
        <w:ind w:left="0" w:right="0" w:hanging="240"/>
        <w:jc w:val="left"/>
        <w:rPr>
          <w:rFonts w:ascii="Times New Roman;serif" w:hAnsi="Times New Roman;serif"/>
          <w:b/>
          <w:color w:val="000000"/>
          <w:sz w:val="24"/>
        </w:rPr>
      </w:pPr>
      <w:r>
        <w:rPr>
          <w:rFonts w:ascii="Times New Roman;serif" w:hAnsi="Times New Roman;serif"/>
          <w:b/>
          <w:color w:val="000000"/>
          <w:sz w:val="24"/>
        </w:rPr>
        <w:t>FDIC    75</w:t>
      </w:r>
    </w:p>
    <w:p>
      <w:pPr>
        <w:pStyle w:val="TextBody"/>
        <w:bidi w:val="0"/>
        <w:spacing w:lineRule="auto" w:line="288" w:before="0" w:after="0"/>
        <w:ind w:left="0" w:right="0" w:hanging="240"/>
        <w:jc w:val="left"/>
        <w:rPr>
          <w:rFonts w:ascii="Times New Roman;serif" w:hAnsi="Times New Roman;serif"/>
          <w:b/>
          <w:color w:val="000000"/>
          <w:sz w:val="24"/>
        </w:rPr>
      </w:pPr>
      <w:r>
        <w:rPr>
          <w:rFonts w:ascii="Times New Roman;serif" w:hAnsi="Times New Roman;serif"/>
          <w:b/>
          <w:color w:val="000000"/>
          <w:sz w:val="24"/>
        </w:rPr>
        <w:t>Federal Reserve    75</w:t>
      </w:r>
    </w:p>
    <w:p>
      <w:pPr>
        <w:pStyle w:val="TextBody"/>
        <w:bidi w:val="0"/>
        <w:spacing w:lineRule="auto" w:line="288" w:before="0" w:after="0"/>
        <w:ind w:left="0" w:right="0" w:hanging="240"/>
        <w:jc w:val="left"/>
        <w:rPr>
          <w:rFonts w:ascii="Times New Roman;serif" w:hAnsi="Times New Roman;serif"/>
          <w:b/>
          <w:color w:val="000000"/>
          <w:sz w:val="24"/>
        </w:rPr>
      </w:pPr>
      <w:r>
        <w:rPr>
          <w:rFonts w:ascii="Times New Roman;serif" w:hAnsi="Times New Roman;serif"/>
          <w:b/>
          <w:color w:val="000000"/>
          <w:sz w:val="24"/>
        </w:rPr>
        <w:t>GAAP    75</w:t>
      </w:r>
    </w:p>
    <w:p>
      <w:pPr>
        <w:pStyle w:val="TextBody"/>
        <w:bidi w:val="0"/>
        <w:spacing w:lineRule="auto" w:line="288" w:before="0" w:after="0"/>
        <w:ind w:left="0" w:right="0" w:hanging="240"/>
        <w:jc w:val="left"/>
        <w:rPr>
          <w:rFonts w:ascii="Times New Roman;serif" w:hAnsi="Times New Roman;serif"/>
          <w:b/>
          <w:color w:val="000000"/>
          <w:sz w:val="24"/>
        </w:rPr>
      </w:pPr>
      <w:r>
        <w:rPr>
          <w:rFonts w:ascii="Times New Roman;serif" w:hAnsi="Times New Roman;serif"/>
          <w:b/>
          <w:color w:val="000000"/>
          <w:sz w:val="24"/>
        </w:rPr>
        <w:t>Governmental Authority    75</w:t>
      </w:r>
    </w:p>
    <w:p>
      <w:pPr>
        <w:pStyle w:val="TextBody"/>
        <w:bidi w:val="0"/>
        <w:spacing w:lineRule="auto" w:line="288" w:before="0" w:after="0"/>
        <w:ind w:left="0" w:right="0" w:hanging="240"/>
        <w:jc w:val="left"/>
        <w:rPr>
          <w:rFonts w:ascii="Times New Roman;serif" w:hAnsi="Times New Roman;serif"/>
          <w:b/>
          <w:color w:val="000000"/>
          <w:sz w:val="24"/>
        </w:rPr>
      </w:pPr>
      <w:r>
        <w:rPr>
          <w:rFonts w:ascii="Times New Roman;serif" w:hAnsi="Times New Roman;serif"/>
          <w:b/>
          <w:color w:val="000000"/>
          <w:sz w:val="24"/>
        </w:rPr>
        <w:t>Hazardous Materials    75</w:t>
      </w:r>
    </w:p>
    <w:p>
      <w:pPr>
        <w:pStyle w:val="TextBody"/>
        <w:bidi w:val="0"/>
        <w:spacing w:lineRule="auto" w:line="288" w:before="0" w:after="0"/>
        <w:ind w:left="0" w:right="0" w:hanging="240"/>
        <w:jc w:val="left"/>
        <w:rPr/>
      </w:pPr>
      <w:r>
        <w:rPr>
          <w:rFonts w:ascii="Times New Roman;serif" w:hAnsi="Times New Roman;serif"/>
          <w:b/>
          <w:color w:val="000000"/>
          <w:sz w:val="24"/>
        </w:rPr>
        <w:t>Heartland</w:t>
      </w:r>
      <w:r>
        <w:rPr>
          <w:color w:val="000000"/>
        </w:rPr>
        <w:t xml:space="preserve"> </w:t>
      </w:r>
      <w:r>
        <w:rPr>
          <w:rFonts w:ascii="Times New Roman;serif" w:hAnsi="Times New Roman;serif"/>
          <w:b/>
          <w:color w:val="000000"/>
          <w:sz w:val="24"/>
        </w:rPr>
        <w:t>Bank    2</w:t>
      </w:r>
    </w:p>
    <w:p>
      <w:pPr>
        <w:pStyle w:val="TextBody"/>
        <w:bidi w:val="0"/>
        <w:spacing w:lineRule="auto" w:line="288" w:before="0" w:after="0"/>
        <w:ind w:left="0" w:right="0" w:hanging="240"/>
        <w:jc w:val="left"/>
        <w:rPr/>
      </w:pPr>
      <w:r>
        <w:rPr>
          <w:rFonts w:ascii="Times New Roman;serif" w:hAnsi="Times New Roman;serif"/>
          <w:b/>
          <w:color w:val="000000"/>
          <w:sz w:val="24"/>
        </w:rPr>
        <w:t>Holder</w:t>
      </w:r>
      <w:r>
        <w:rPr>
          <w:color w:val="000000"/>
        </w:rPr>
        <w:t xml:space="preserve"> </w:t>
      </w:r>
      <w:r>
        <w:rPr>
          <w:rFonts w:ascii="Times New Roman;serif" w:hAnsi="Times New Roman;serif"/>
          <w:b/>
          <w:color w:val="000000"/>
          <w:sz w:val="24"/>
        </w:rPr>
        <w:t>Representative    6</w:t>
      </w:r>
    </w:p>
    <w:p>
      <w:pPr>
        <w:pStyle w:val="TextBody"/>
        <w:bidi w:val="0"/>
        <w:spacing w:lineRule="auto" w:line="288" w:before="0" w:after="0"/>
        <w:ind w:left="0" w:right="0" w:hanging="240"/>
        <w:jc w:val="left"/>
        <w:rPr>
          <w:rFonts w:ascii="Times New Roman;serif" w:hAnsi="Times New Roman;serif"/>
          <w:b/>
          <w:color w:val="000000"/>
          <w:sz w:val="24"/>
        </w:rPr>
      </w:pPr>
      <w:r>
        <w:rPr>
          <w:rFonts w:ascii="Times New Roman;serif" w:hAnsi="Times New Roman;serif"/>
          <w:b/>
          <w:color w:val="000000"/>
          <w:sz w:val="24"/>
        </w:rPr>
        <w:t>Immediate Family Member    75</w:t>
      </w:r>
    </w:p>
    <w:p>
      <w:pPr>
        <w:pStyle w:val="TextBody"/>
        <w:bidi w:val="0"/>
        <w:spacing w:lineRule="auto" w:line="288" w:before="0" w:after="0"/>
        <w:ind w:left="0" w:right="0" w:hanging="240"/>
        <w:jc w:val="left"/>
        <w:rPr>
          <w:rFonts w:ascii="Times New Roman;serif" w:hAnsi="Times New Roman;serif"/>
          <w:b/>
          <w:color w:val="000000"/>
          <w:sz w:val="24"/>
        </w:rPr>
      </w:pPr>
      <w:r>
        <w:rPr>
          <w:rFonts w:ascii="Times New Roman;serif" w:hAnsi="Times New Roman;serif"/>
          <w:b/>
          <w:color w:val="000000"/>
          <w:sz w:val="24"/>
        </w:rPr>
        <w:t>Indemnified Party    54</w:t>
      </w:r>
    </w:p>
    <w:p>
      <w:pPr>
        <w:pStyle w:val="TextBody"/>
        <w:bidi w:val="0"/>
        <w:spacing w:lineRule="auto" w:line="288" w:before="0" w:after="0"/>
        <w:ind w:left="0" w:right="0" w:hanging="240"/>
        <w:jc w:val="left"/>
        <w:rPr>
          <w:rFonts w:ascii="Times New Roman;serif" w:hAnsi="Times New Roman;serif"/>
          <w:b/>
          <w:color w:val="000000"/>
          <w:sz w:val="24"/>
        </w:rPr>
      </w:pPr>
      <w:r>
        <w:rPr>
          <w:rFonts w:ascii="Times New Roman;serif" w:hAnsi="Times New Roman;serif"/>
          <w:b/>
          <w:color w:val="000000"/>
          <w:sz w:val="24"/>
        </w:rPr>
        <w:t>IRS    75</w:t>
      </w:r>
    </w:p>
    <w:p>
      <w:pPr>
        <w:pStyle w:val="TextBody"/>
        <w:bidi w:val="0"/>
        <w:spacing w:lineRule="auto" w:line="288" w:before="0" w:after="0"/>
        <w:ind w:left="0" w:right="0" w:hanging="240"/>
        <w:jc w:val="left"/>
        <w:rPr>
          <w:rFonts w:ascii="Times New Roman;serif" w:hAnsi="Times New Roman;serif"/>
          <w:b/>
          <w:color w:val="000000"/>
          <w:sz w:val="24"/>
        </w:rPr>
      </w:pPr>
      <w:r>
        <w:rPr>
          <w:rFonts w:ascii="Times New Roman;serif" w:hAnsi="Times New Roman;serif"/>
          <w:b/>
          <w:color w:val="000000"/>
          <w:sz w:val="24"/>
        </w:rPr>
        <w:t>IRS Guidelines    58</w:t>
      </w:r>
    </w:p>
    <w:p>
      <w:pPr>
        <w:pStyle w:val="TextBody"/>
        <w:bidi w:val="0"/>
        <w:spacing w:lineRule="auto" w:line="288" w:before="0" w:after="0"/>
        <w:ind w:left="0" w:right="0" w:hanging="240"/>
        <w:jc w:val="left"/>
        <w:rPr>
          <w:rFonts w:ascii="Times New Roman;serif" w:hAnsi="Times New Roman;serif"/>
          <w:b/>
          <w:color w:val="000000"/>
          <w:sz w:val="24"/>
        </w:rPr>
      </w:pPr>
      <w:r>
        <w:rPr>
          <w:rFonts w:ascii="Times New Roman;serif" w:hAnsi="Times New Roman;serif"/>
          <w:b/>
          <w:color w:val="000000"/>
          <w:sz w:val="24"/>
        </w:rPr>
        <w:t>Knowledge    75</w:t>
      </w:r>
    </w:p>
    <w:p>
      <w:pPr>
        <w:pStyle w:val="TextBody"/>
        <w:bidi w:val="0"/>
        <w:spacing w:lineRule="auto" w:line="288" w:before="0" w:after="0"/>
        <w:ind w:left="0" w:right="0" w:hanging="240"/>
        <w:jc w:val="left"/>
        <w:rPr>
          <w:rFonts w:ascii="Times New Roman;serif" w:hAnsi="Times New Roman;serif"/>
          <w:b/>
          <w:color w:val="000000"/>
          <w:sz w:val="24"/>
        </w:rPr>
      </w:pPr>
      <w:r>
        <w:rPr>
          <w:rFonts w:ascii="Times New Roman;serif" w:hAnsi="Times New Roman;serif"/>
          <w:b/>
          <w:color w:val="000000"/>
          <w:sz w:val="24"/>
        </w:rPr>
        <w:t>Legal Requirement    76</w:t>
      </w:r>
    </w:p>
    <w:p>
      <w:pPr>
        <w:pStyle w:val="TextBody"/>
        <w:bidi w:val="0"/>
        <w:spacing w:lineRule="auto" w:line="288" w:before="0" w:after="0"/>
        <w:ind w:left="0" w:right="0" w:hanging="240"/>
        <w:jc w:val="left"/>
        <w:rPr>
          <w:rFonts w:ascii="Times New Roman;serif" w:hAnsi="Times New Roman;serif"/>
          <w:b/>
          <w:color w:val="000000"/>
          <w:sz w:val="24"/>
        </w:rPr>
      </w:pPr>
      <w:r>
        <w:rPr>
          <w:rFonts w:ascii="Times New Roman;serif" w:hAnsi="Times New Roman;serif"/>
          <w:b/>
          <w:color w:val="000000"/>
          <w:sz w:val="24"/>
        </w:rPr>
        <w:t>Letter of Transmittal    8</w:t>
      </w:r>
    </w:p>
    <w:p>
      <w:pPr>
        <w:pStyle w:val="TextBody"/>
        <w:bidi w:val="0"/>
        <w:spacing w:lineRule="auto" w:line="288" w:before="0" w:after="0"/>
        <w:ind w:left="0" w:right="0" w:hanging="240"/>
        <w:jc w:val="left"/>
        <w:rPr>
          <w:rFonts w:ascii="Times New Roman;serif" w:hAnsi="Times New Roman;serif"/>
          <w:b/>
          <w:color w:val="000000"/>
          <w:sz w:val="24"/>
        </w:rPr>
      </w:pPr>
      <w:r>
        <w:rPr>
          <w:rFonts w:ascii="Times New Roman;serif" w:hAnsi="Times New Roman;serif"/>
          <w:b/>
          <w:color w:val="000000"/>
          <w:sz w:val="24"/>
        </w:rPr>
        <w:t>Lien    76</w:t>
      </w:r>
    </w:p>
    <w:p>
      <w:pPr>
        <w:pStyle w:val="TextBody"/>
        <w:bidi w:val="0"/>
        <w:spacing w:lineRule="auto" w:line="288" w:before="0" w:after="0"/>
        <w:ind w:left="0" w:right="0" w:hanging="240"/>
        <w:jc w:val="left"/>
        <w:rPr>
          <w:rFonts w:ascii="Times New Roman;serif" w:hAnsi="Times New Roman;serif"/>
          <w:b/>
          <w:color w:val="000000"/>
          <w:sz w:val="24"/>
        </w:rPr>
      </w:pPr>
      <w:r>
        <w:rPr>
          <w:rFonts w:ascii="Times New Roman;serif" w:hAnsi="Times New Roman;serif"/>
          <w:b/>
          <w:color w:val="000000"/>
          <w:sz w:val="24"/>
        </w:rPr>
        <w:t>Mailing Date    6</w:t>
      </w:r>
    </w:p>
    <w:p>
      <w:pPr>
        <w:pStyle w:val="TextBody"/>
        <w:bidi w:val="0"/>
        <w:spacing w:lineRule="auto" w:line="288" w:before="0" w:after="0"/>
        <w:ind w:left="0" w:right="0" w:hanging="240"/>
        <w:jc w:val="left"/>
        <w:rPr>
          <w:rFonts w:ascii="Times New Roman;serif" w:hAnsi="Times New Roman;serif"/>
          <w:b/>
          <w:color w:val="000000"/>
          <w:sz w:val="24"/>
        </w:rPr>
      </w:pPr>
      <w:r>
        <w:rPr>
          <w:rFonts w:ascii="Times New Roman;serif" w:hAnsi="Times New Roman;serif"/>
          <w:b/>
          <w:color w:val="000000"/>
          <w:sz w:val="24"/>
        </w:rPr>
        <w:t>Material Adverse Effect    76</w:t>
      </w:r>
    </w:p>
    <w:p>
      <w:pPr>
        <w:pStyle w:val="TextBody"/>
        <w:bidi w:val="0"/>
        <w:spacing w:lineRule="auto" w:line="288" w:before="0" w:after="0"/>
        <w:ind w:left="0" w:right="0" w:hanging="240"/>
        <w:jc w:val="left"/>
        <w:rPr>
          <w:rFonts w:ascii="Times New Roman;serif" w:hAnsi="Times New Roman;serif"/>
          <w:b/>
          <w:color w:val="000000"/>
          <w:sz w:val="24"/>
        </w:rPr>
      </w:pPr>
      <w:r>
        <w:rPr>
          <w:rFonts w:ascii="Times New Roman;serif" w:hAnsi="Times New Roman;serif"/>
          <w:b/>
          <w:color w:val="000000"/>
          <w:sz w:val="24"/>
        </w:rPr>
        <w:t>Merger    1, 2</w:t>
      </w:r>
    </w:p>
    <w:p>
      <w:pPr>
        <w:pStyle w:val="TextBody"/>
        <w:bidi w:val="0"/>
        <w:spacing w:lineRule="auto" w:line="288" w:before="0" w:after="0"/>
        <w:ind w:left="0" w:right="0" w:hanging="240"/>
        <w:jc w:val="left"/>
        <w:rPr>
          <w:rFonts w:ascii="Times New Roman;serif" w:hAnsi="Times New Roman;serif"/>
          <w:b/>
          <w:color w:val="000000"/>
          <w:sz w:val="24"/>
        </w:rPr>
      </w:pPr>
      <w:r>
        <w:rPr>
          <w:rFonts w:ascii="Times New Roman;serif" w:hAnsi="Times New Roman;serif"/>
          <w:b/>
          <w:color w:val="000000"/>
          <w:sz w:val="24"/>
        </w:rPr>
        <w:t>Merger Agreement    2</w:t>
      </w:r>
    </w:p>
    <w:p>
      <w:pPr>
        <w:pStyle w:val="TextBody"/>
        <w:bidi w:val="0"/>
        <w:spacing w:lineRule="auto" w:line="288" w:before="0" w:after="0"/>
        <w:ind w:left="0" w:right="0" w:hanging="240"/>
        <w:jc w:val="left"/>
        <w:rPr>
          <w:rFonts w:ascii="Times New Roman;serif" w:hAnsi="Times New Roman;serif"/>
          <w:b/>
          <w:color w:val="000000"/>
          <w:sz w:val="24"/>
        </w:rPr>
      </w:pPr>
      <w:r>
        <w:rPr>
          <w:rFonts w:ascii="Times New Roman;serif" w:hAnsi="Times New Roman;serif"/>
          <w:b/>
          <w:color w:val="000000"/>
          <w:sz w:val="24"/>
        </w:rPr>
        <w:t>Merger Consideration    4</w:t>
      </w:r>
    </w:p>
    <w:p>
      <w:pPr>
        <w:pStyle w:val="TextBody"/>
        <w:bidi w:val="0"/>
        <w:spacing w:lineRule="auto" w:line="288" w:before="0" w:after="0"/>
        <w:ind w:left="0" w:right="0" w:hanging="240"/>
        <w:jc w:val="left"/>
        <w:rPr>
          <w:rFonts w:ascii="Times New Roman;serif" w:hAnsi="Times New Roman;serif"/>
          <w:b/>
          <w:color w:val="000000"/>
          <w:sz w:val="24"/>
        </w:rPr>
      </w:pPr>
      <w:r>
        <w:rPr>
          <w:rFonts w:ascii="Times New Roman;serif" w:hAnsi="Times New Roman;serif"/>
          <w:b/>
          <w:color w:val="000000"/>
          <w:sz w:val="24"/>
        </w:rPr>
        <w:t>Merger Sub    2</w:t>
      </w:r>
    </w:p>
    <w:p>
      <w:pPr>
        <w:pStyle w:val="TextBody"/>
        <w:bidi w:val="0"/>
        <w:spacing w:lineRule="auto" w:line="288" w:before="0" w:after="0"/>
        <w:ind w:left="0" w:right="0" w:hanging="240"/>
        <w:jc w:val="left"/>
        <w:rPr>
          <w:rFonts w:ascii="Times New Roman;serif" w:hAnsi="Times New Roman;serif"/>
          <w:b/>
          <w:color w:val="000000"/>
          <w:sz w:val="24"/>
        </w:rPr>
      </w:pPr>
      <w:r>
        <w:rPr>
          <w:rFonts w:ascii="Times New Roman;serif" w:hAnsi="Times New Roman;serif"/>
          <w:b/>
          <w:color w:val="000000"/>
          <w:sz w:val="24"/>
        </w:rPr>
        <w:t>MergerCo    1</w:t>
      </w:r>
    </w:p>
    <w:p>
      <w:pPr>
        <w:pStyle w:val="TextBody"/>
        <w:bidi w:val="0"/>
        <w:spacing w:lineRule="auto" w:line="288" w:before="0" w:after="0"/>
        <w:ind w:left="0" w:right="0" w:hanging="240"/>
        <w:jc w:val="left"/>
        <w:rPr>
          <w:rFonts w:ascii="Times New Roman;serif" w:hAnsi="Times New Roman;serif"/>
          <w:b/>
          <w:color w:val="000000"/>
          <w:sz w:val="24"/>
        </w:rPr>
      </w:pPr>
      <w:r>
        <w:rPr>
          <w:rFonts w:ascii="Times New Roman;serif" w:hAnsi="Times New Roman;serif"/>
          <w:b/>
          <w:color w:val="000000"/>
          <w:sz w:val="24"/>
        </w:rPr>
        <w:t>Mid-Tier Merger    1</w:t>
      </w:r>
    </w:p>
    <w:p>
      <w:pPr>
        <w:pStyle w:val="TextBody"/>
        <w:bidi w:val="0"/>
        <w:spacing w:lineRule="auto" w:line="288" w:before="0" w:after="0"/>
        <w:ind w:left="0" w:right="0" w:hanging="240"/>
        <w:jc w:val="left"/>
        <w:rPr>
          <w:rFonts w:ascii="Times New Roman;serif" w:hAnsi="Times New Roman;serif"/>
          <w:b/>
          <w:color w:val="000000"/>
          <w:sz w:val="24"/>
        </w:rPr>
      </w:pPr>
      <w:r>
        <w:rPr>
          <w:rFonts w:ascii="Times New Roman;serif" w:hAnsi="Times New Roman;serif"/>
          <w:b/>
          <w:color w:val="000000"/>
          <w:sz w:val="24"/>
        </w:rPr>
        <w:t>Mid-Tier Merger Agreement    3</w:t>
      </w:r>
    </w:p>
    <w:p>
      <w:pPr>
        <w:pStyle w:val="TextBody"/>
        <w:bidi w:val="0"/>
        <w:spacing w:lineRule="auto" w:line="288" w:before="0" w:after="0"/>
        <w:ind w:left="0" w:right="0" w:hanging="240"/>
        <w:jc w:val="left"/>
        <w:rPr/>
      </w:pPr>
      <w:r>
        <w:rPr>
          <w:rFonts w:ascii="Times New Roman;serif" w:hAnsi="Times New Roman;serif"/>
          <w:b/>
          <w:color w:val="000000"/>
          <w:sz w:val="24"/>
        </w:rPr>
        <w:t>Mixed</w:t>
      </w:r>
      <w:r>
        <w:rPr>
          <w:color w:val="000000"/>
        </w:rPr>
        <w:t xml:space="preserve"> </w:t>
      </w:r>
      <w:r>
        <w:rPr>
          <w:rFonts w:ascii="Times New Roman;serif" w:hAnsi="Times New Roman;serif"/>
          <w:b/>
          <w:color w:val="000000"/>
          <w:sz w:val="24"/>
        </w:rPr>
        <w:t>Consideration    4</w:t>
      </w:r>
    </w:p>
    <w:p>
      <w:pPr>
        <w:pStyle w:val="TextBody"/>
        <w:bidi w:val="0"/>
        <w:spacing w:lineRule="auto" w:line="288" w:before="0" w:after="0"/>
        <w:ind w:left="0" w:right="0" w:hanging="240"/>
        <w:jc w:val="left"/>
        <w:rPr>
          <w:rFonts w:ascii="Times New Roman;serif" w:hAnsi="Times New Roman;serif"/>
          <w:b/>
          <w:color w:val="000000"/>
          <w:sz w:val="24"/>
        </w:rPr>
      </w:pPr>
      <w:r>
        <w:rPr>
          <w:rFonts w:ascii="Times New Roman;serif" w:hAnsi="Times New Roman;serif"/>
          <w:b/>
          <w:color w:val="000000"/>
          <w:sz w:val="24"/>
        </w:rPr>
        <w:t>Mixed Election    6</w:t>
      </w:r>
    </w:p>
    <w:p>
      <w:pPr>
        <w:pStyle w:val="TextBody"/>
        <w:bidi w:val="0"/>
        <w:spacing w:lineRule="auto" w:line="288" w:before="0" w:after="0"/>
        <w:ind w:left="0" w:right="0" w:hanging="240"/>
        <w:jc w:val="left"/>
        <w:rPr>
          <w:rFonts w:ascii="Times New Roman;serif" w:hAnsi="Times New Roman;serif"/>
          <w:b/>
          <w:color w:val="000000"/>
          <w:sz w:val="24"/>
        </w:rPr>
      </w:pPr>
      <w:r>
        <w:rPr>
          <w:rFonts w:ascii="Times New Roman;serif" w:hAnsi="Times New Roman;serif"/>
          <w:b/>
          <w:color w:val="000000"/>
          <w:sz w:val="24"/>
        </w:rPr>
        <w:t>Mortgage Agency    76</w:t>
      </w:r>
    </w:p>
    <w:p>
      <w:pPr>
        <w:pStyle w:val="TextBody"/>
        <w:bidi w:val="0"/>
        <w:spacing w:lineRule="auto" w:line="288" w:before="0" w:after="0"/>
        <w:ind w:left="0" w:right="0" w:hanging="240"/>
        <w:jc w:val="left"/>
        <w:rPr>
          <w:rFonts w:ascii="Times New Roman;serif" w:hAnsi="Times New Roman;serif"/>
          <w:b/>
          <w:color w:val="000000"/>
          <w:sz w:val="24"/>
        </w:rPr>
      </w:pPr>
      <w:r>
        <w:rPr>
          <w:rFonts w:ascii="Times New Roman;serif" w:hAnsi="Times New Roman;serif"/>
          <w:b/>
          <w:color w:val="000000"/>
          <w:sz w:val="24"/>
        </w:rPr>
        <w:t>Mortgage Loan    77</w:t>
      </w:r>
    </w:p>
    <w:p>
      <w:pPr>
        <w:pStyle w:val="TextBody"/>
        <w:bidi w:val="0"/>
        <w:spacing w:lineRule="auto" w:line="288" w:before="0" w:after="0"/>
        <w:ind w:left="0" w:right="0" w:hanging="240"/>
        <w:jc w:val="left"/>
        <w:rPr>
          <w:rFonts w:ascii="Times New Roman;serif" w:hAnsi="Times New Roman;serif"/>
          <w:b/>
          <w:color w:val="000000"/>
          <w:sz w:val="24"/>
        </w:rPr>
      </w:pPr>
      <w:r>
        <w:rPr>
          <w:rFonts w:ascii="Times New Roman;serif" w:hAnsi="Times New Roman;serif"/>
          <w:b/>
          <w:color w:val="000000"/>
          <w:sz w:val="24"/>
        </w:rPr>
        <w:t>NASDAQ Rules    77</w:t>
      </w:r>
    </w:p>
    <w:p>
      <w:pPr>
        <w:pStyle w:val="TextBody"/>
        <w:bidi w:val="0"/>
        <w:spacing w:lineRule="auto" w:line="288" w:before="0" w:after="0"/>
        <w:ind w:left="0" w:right="0" w:hanging="240"/>
        <w:jc w:val="left"/>
        <w:rPr>
          <w:rFonts w:ascii="Times New Roman;serif" w:hAnsi="Times New Roman;serif"/>
          <w:b/>
          <w:color w:val="000000"/>
          <w:sz w:val="24"/>
        </w:rPr>
      </w:pPr>
      <w:r>
        <w:rPr>
          <w:rFonts w:ascii="Times New Roman;serif" w:hAnsi="Times New Roman;serif"/>
          <w:b/>
          <w:color w:val="000000"/>
          <w:sz w:val="24"/>
        </w:rPr>
        <w:t>New Plans    59</w:t>
      </w:r>
    </w:p>
    <w:p>
      <w:pPr>
        <w:pStyle w:val="TextBody"/>
        <w:bidi w:val="0"/>
        <w:spacing w:lineRule="auto" w:line="288" w:before="0" w:after="0"/>
        <w:ind w:left="0" w:right="0" w:hanging="240"/>
        <w:jc w:val="left"/>
        <w:rPr/>
      </w:pPr>
      <w:r>
        <w:rPr>
          <w:rFonts w:ascii="Times New Roman;serif" w:hAnsi="Times New Roman;serif"/>
          <w:b/>
          <w:color w:val="000000"/>
          <w:sz w:val="24"/>
        </w:rPr>
        <w:t>Non-Election Shares</w:t>
      </w:r>
      <w:r>
        <w:rPr>
          <w:color w:val="000000"/>
        </w:rPr>
        <w:t>    </w:t>
      </w:r>
      <w:r>
        <w:rPr>
          <w:rFonts w:ascii="Times New Roman;serif" w:hAnsi="Times New Roman;serif"/>
          <w:b/>
          <w:color w:val="000000"/>
          <w:sz w:val="24"/>
        </w:rPr>
        <w:t>6</w:t>
      </w:r>
    </w:p>
    <w:p>
      <w:pPr>
        <w:pStyle w:val="TextBody"/>
        <w:bidi w:val="0"/>
        <w:spacing w:lineRule="auto" w:line="288" w:before="0" w:after="0"/>
        <w:ind w:left="0" w:right="0" w:hanging="240"/>
        <w:jc w:val="left"/>
        <w:rPr>
          <w:rFonts w:ascii="Times New Roman;serif" w:hAnsi="Times New Roman;serif"/>
          <w:b/>
          <w:color w:val="000000"/>
          <w:sz w:val="24"/>
        </w:rPr>
      </w:pPr>
      <w:r>
        <w:rPr>
          <w:rFonts w:ascii="Times New Roman;serif" w:hAnsi="Times New Roman;serif"/>
          <w:b/>
          <w:color w:val="000000"/>
          <w:sz w:val="24"/>
        </w:rPr>
        <w:t>Old Plans    59</w:t>
      </w:r>
    </w:p>
    <w:p>
      <w:pPr>
        <w:pStyle w:val="TextBody"/>
        <w:bidi w:val="0"/>
        <w:spacing w:lineRule="auto" w:line="288" w:before="0" w:after="0"/>
        <w:ind w:left="0" w:right="0" w:hanging="240"/>
        <w:jc w:val="left"/>
        <w:rPr>
          <w:rFonts w:ascii="Times New Roman;serif" w:hAnsi="Times New Roman;serif"/>
          <w:b/>
          <w:color w:val="000000"/>
          <w:sz w:val="24"/>
        </w:rPr>
      </w:pPr>
      <w:r>
        <w:rPr>
          <w:rFonts w:ascii="Times New Roman;serif" w:hAnsi="Times New Roman;serif"/>
          <w:b/>
          <w:color w:val="000000"/>
          <w:sz w:val="24"/>
        </w:rPr>
        <w:t>Option Payment    5</w:t>
      </w:r>
    </w:p>
    <w:p>
      <w:pPr>
        <w:pStyle w:val="TextBody"/>
        <w:bidi w:val="0"/>
        <w:spacing w:lineRule="auto" w:line="288" w:before="0" w:after="0"/>
        <w:ind w:left="0" w:right="0" w:hanging="240"/>
        <w:jc w:val="left"/>
        <w:rPr>
          <w:rFonts w:ascii="Times New Roman;serif" w:hAnsi="Times New Roman;serif"/>
          <w:b/>
          <w:color w:val="000000"/>
          <w:sz w:val="24"/>
        </w:rPr>
      </w:pPr>
      <w:r>
        <w:rPr>
          <w:rFonts w:ascii="Times New Roman;serif" w:hAnsi="Times New Roman;serif"/>
          <w:b/>
          <w:color w:val="000000"/>
          <w:sz w:val="24"/>
        </w:rPr>
        <w:t>Order    77</w:t>
      </w:r>
    </w:p>
    <w:p>
      <w:pPr>
        <w:pStyle w:val="TextBody"/>
        <w:bidi w:val="0"/>
        <w:spacing w:lineRule="auto" w:line="288" w:before="0" w:after="0"/>
        <w:ind w:left="0" w:right="0" w:hanging="240"/>
        <w:jc w:val="left"/>
        <w:rPr>
          <w:rFonts w:ascii="Times New Roman;serif" w:hAnsi="Times New Roman;serif"/>
          <w:b/>
          <w:color w:val="000000"/>
          <w:sz w:val="24"/>
        </w:rPr>
      </w:pPr>
      <w:r>
        <w:rPr>
          <w:rFonts w:ascii="Times New Roman;serif" w:hAnsi="Times New Roman;serif"/>
          <w:b/>
          <w:color w:val="000000"/>
          <w:sz w:val="24"/>
        </w:rPr>
        <w:t>Ordinary Course of Business    77</w:t>
      </w:r>
    </w:p>
    <w:p>
      <w:pPr>
        <w:pStyle w:val="TextBody"/>
        <w:bidi w:val="0"/>
        <w:spacing w:lineRule="auto" w:line="288" w:before="0" w:after="0"/>
        <w:ind w:left="0" w:right="0" w:hanging="240"/>
        <w:jc w:val="left"/>
        <w:rPr>
          <w:rFonts w:ascii="Times New Roman;serif" w:hAnsi="Times New Roman;serif"/>
          <w:b/>
          <w:color w:val="000000"/>
          <w:sz w:val="24"/>
        </w:rPr>
      </w:pPr>
      <w:r>
        <w:rPr>
          <w:rFonts w:ascii="Times New Roman;serif" w:hAnsi="Times New Roman;serif"/>
          <w:b/>
          <w:color w:val="000000"/>
          <w:sz w:val="24"/>
        </w:rPr>
        <w:t>OREO    77</w:t>
      </w:r>
    </w:p>
    <w:p>
      <w:pPr>
        <w:pStyle w:val="TextBody"/>
        <w:bidi w:val="0"/>
        <w:spacing w:lineRule="auto" w:line="288" w:before="0" w:after="0"/>
        <w:ind w:left="0" w:right="0" w:hanging="240"/>
        <w:jc w:val="left"/>
        <w:rPr>
          <w:rFonts w:ascii="Times New Roman;serif" w:hAnsi="Times New Roman;serif"/>
          <w:b/>
          <w:color w:val="000000"/>
          <w:sz w:val="24"/>
        </w:rPr>
      </w:pPr>
      <w:r>
        <w:rPr>
          <w:rFonts w:ascii="Times New Roman;serif" w:hAnsi="Times New Roman;serif"/>
          <w:b/>
          <w:color w:val="000000"/>
          <w:sz w:val="24"/>
        </w:rPr>
        <w:t>OTCQX    77</w:t>
      </w:r>
    </w:p>
    <w:p>
      <w:pPr>
        <w:pStyle w:val="TextBody"/>
        <w:bidi w:val="0"/>
        <w:spacing w:lineRule="auto" w:line="288" w:before="0" w:after="0"/>
        <w:ind w:left="0" w:right="0" w:hanging="240"/>
        <w:jc w:val="left"/>
        <w:rPr>
          <w:rFonts w:ascii="Times New Roman;serif" w:hAnsi="Times New Roman;serif"/>
          <w:b/>
          <w:color w:val="000000"/>
          <w:sz w:val="24"/>
        </w:rPr>
      </w:pPr>
      <w:r>
        <w:rPr>
          <w:rFonts w:ascii="Times New Roman;serif" w:hAnsi="Times New Roman;serif"/>
          <w:b/>
          <w:color w:val="000000"/>
          <w:sz w:val="24"/>
        </w:rPr>
        <w:t>Outstanding Company Shares    77</w:t>
      </w:r>
    </w:p>
    <w:p>
      <w:pPr>
        <w:pStyle w:val="TextBody"/>
        <w:bidi w:val="0"/>
        <w:spacing w:lineRule="auto" w:line="288"/>
        <w:ind w:left="0" w:right="0" w:hanging="240"/>
        <w:jc w:val="left"/>
        <w:rPr>
          <w:rFonts w:ascii="Times New Roman;serif" w:hAnsi="Times New Roman;serif"/>
          <w:b/>
          <w:color w:val="000000"/>
          <w:sz w:val="24"/>
        </w:rPr>
      </w:pPr>
      <w:r>
        <w:rPr>
          <w:rFonts w:ascii="Times New Roman;serif" w:hAnsi="Times New Roman;serif"/>
          <w:b/>
          <w:color w:val="000000"/>
          <w:sz w:val="24"/>
        </w:rPr>
        <w:t>Owned Shares    2</w:t>
      </w:r>
    </w:p>
    <w:p>
      <w:pPr>
        <w:pStyle w:val="TextBody"/>
        <w:bidi w:val="0"/>
        <w:spacing w:before="0" w:after="0"/>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629920"/>
                <wp:effectExtent l="0" t="0" r="0" b="0"/>
                <wp:wrapNone/>
                <wp:docPr id="13" name="Frame13"/>
                <a:graphic xmlns:a="http://schemas.openxmlformats.org/drawingml/2006/main">
                  <a:graphicData uri="http://schemas.microsoft.com/office/word/2010/wordprocessingShape">
                    <wps:wsp>
                      <wps:cNvSpPr txBox="1"/>
                      <wps:spPr>
                        <a:xfrm>
                          <a:off x="0" y="0"/>
                          <a:ext cx="6480175" cy="629920"/>
                        </a:xfrm>
                        <a:prstGeom prst="rect"/>
                        <a:solidFill>
                          <a:srgbClr val="FFFFFF"/>
                        </a:solidFill>
                      </wps:spPr>
                      <wps:txbx>
                        <w:txbxContent>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iii</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6pt;mso-wrap-distance-left:0pt;mso-wrap-distance-right:0pt;mso-wrap-distance-top:0pt;mso-wrap-distance-bottom:0pt;margin-top:0pt;mso-position-vertical:top;mso-position-vertical-relative:text;margin-left:0pt;mso-position-horizontal:left;mso-position-horizontal-relative:text">
                <v:textbox>
                  <w:txbxContent>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iii</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ind w:left="0" w:right="0" w:hanging="240"/>
        <w:jc w:val="left"/>
        <w:rPr>
          <w:rFonts w:ascii="Times New Roman;serif" w:hAnsi="Times New Roman;serif"/>
          <w:b/>
          <w:color w:val="000000"/>
          <w:sz w:val="24"/>
        </w:rPr>
      </w:pPr>
      <w:r>
        <w:rPr>
          <w:rFonts w:ascii="Times New Roman;serif" w:hAnsi="Times New Roman;serif"/>
          <w:b/>
          <w:color w:val="000000"/>
          <w:sz w:val="24"/>
        </w:rPr>
        <w:t>Parent    2</w:t>
      </w:r>
    </w:p>
    <w:p>
      <w:pPr>
        <w:pStyle w:val="TextBody"/>
        <w:bidi w:val="0"/>
        <w:spacing w:lineRule="auto" w:line="288" w:before="0" w:after="0"/>
        <w:ind w:left="0" w:right="0" w:hanging="240"/>
        <w:jc w:val="left"/>
        <w:rPr>
          <w:rFonts w:ascii="Times New Roman;serif" w:hAnsi="Times New Roman;serif"/>
          <w:b/>
          <w:color w:val="000000"/>
          <w:sz w:val="24"/>
        </w:rPr>
      </w:pPr>
      <w:r>
        <w:rPr>
          <w:rFonts w:ascii="Times New Roman;serif" w:hAnsi="Times New Roman;serif"/>
          <w:b/>
          <w:color w:val="000000"/>
          <w:sz w:val="24"/>
        </w:rPr>
        <w:t>Parent Merger    2</w:t>
      </w:r>
    </w:p>
    <w:p>
      <w:pPr>
        <w:pStyle w:val="TextBody"/>
        <w:bidi w:val="0"/>
        <w:spacing w:lineRule="auto" w:line="288" w:before="0" w:after="0"/>
        <w:ind w:left="0" w:right="0" w:hanging="240"/>
        <w:jc w:val="left"/>
        <w:rPr>
          <w:rFonts w:ascii="Times New Roman;serif" w:hAnsi="Times New Roman;serif"/>
          <w:b/>
          <w:color w:val="000000"/>
          <w:sz w:val="24"/>
        </w:rPr>
      </w:pPr>
      <w:r>
        <w:rPr>
          <w:rFonts w:ascii="Times New Roman;serif" w:hAnsi="Times New Roman;serif"/>
          <w:b/>
          <w:color w:val="000000"/>
          <w:sz w:val="24"/>
        </w:rPr>
        <w:t>PBGC    77</w:t>
      </w:r>
    </w:p>
    <w:p>
      <w:pPr>
        <w:pStyle w:val="TextBody"/>
        <w:bidi w:val="0"/>
        <w:spacing w:lineRule="auto" w:line="288" w:before="0" w:after="0"/>
        <w:ind w:left="0" w:right="0" w:hanging="240"/>
        <w:jc w:val="left"/>
        <w:rPr>
          <w:rFonts w:ascii="Times New Roman;serif" w:hAnsi="Times New Roman;serif"/>
          <w:b/>
          <w:color w:val="000000"/>
          <w:sz w:val="24"/>
        </w:rPr>
      </w:pPr>
      <w:r>
        <w:rPr>
          <w:rFonts w:ascii="Times New Roman;serif" w:hAnsi="Times New Roman;serif"/>
          <w:b/>
          <w:color w:val="000000"/>
          <w:sz w:val="24"/>
        </w:rPr>
        <w:t>Per Share Merger Consideration    4</w:t>
      </w:r>
    </w:p>
    <w:p>
      <w:pPr>
        <w:pStyle w:val="TextBody"/>
        <w:bidi w:val="0"/>
        <w:spacing w:lineRule="auto" w:line="288" w:before="0" w:after="0"/>
        <w:ind w:left="0" w:right="0" w:hanging="240"/>
        <w:jc w:val="left"/>
        <w:rPr>
          <w:rFonts w:ascii="Times New Roman;serif" w:hAnsi="Times New Roman;serif"/>
          <w:b/>
          <w:color w:val="000000"/>
          <w:sz w:val="24"/>
        </w:rPr>
      </w:pPr>
      <w:r>
        <w:rPr>
          <w:rFonts w:ascii="Times New Roman;serif" w:hAnsi="Times New Roman;serif"/>
          <w:b/>
          <w:color w:val="000000"/>
          <w:sz w:val="24"/>
        </w:rPr>
        <w:t>Person    77</w:t>
      </w:r>
    </w:p>
    <w:p>
      <w:pPr>
        <w:pStyle w:val="TextBody"/>
        <w:bidi w:val="0"/>
        <w:spacing w:lineRule="auto" w:line="288" w:before="0" w:after="0"/>
        <w:ind w:left="0" w:right="0" w:hanging="240"/>
        <w:jc w:val="left"/>
        <w:rPr>
          <w:rFonts w:ascii="Times New Roman;serif" w:hAnsi="Times New Roman;serif"/>
          <w:b/>
          <w:color w:val="000000"/>
          <w:sz w:val="24"/>
        </w:rPr>
      </w:pPr>
      <w:r>
        <w:rPr>
          <w:rFonts w:ascii="Times New Roman;serif" w:hAnsi="Times New Roman;serif"/>
          <w:b/>
          <w:color w:val="000000"/>
          <w:sz w:val="24"/>
        </w:rPr>
        <w:t>Phase I    49</w:t>
      </w:r>
    </w:p>
    <w:p>
      <w:pPr>
        <w:pStyle w:val="TextBody"/>
        <w:bidi w:val="0"/>
        <w:spacing w:lineRule="auto" w:line="288" w:before="0" w:after="0"/>
        <w:ind w:left="0" w:right="0" w:hanging="240"/>
        <w:jc w:val="left"/>
        <w:rPr>
          <w:rFonts w:ascii="Times New Roman;serif" w:hAnsi="Times New Roman;serif"/>
          <w:b/>
          <w:color w:val="000000"/>
          <w:sz w:val="24"/>
        </w:rPr>
      </w:pPr>
      <w:r>
        <w:rPr>
          <w:rFonts w:ascii="Times New Roman;serif" w:hAnsi="Times New Roman;serif"/>
          <w:b/>
          <w:color w:val="000000"/>
          <w:sz w:val="24"/>
        </w:rPr>
        <w:t>Phase II    49</w:t>
      </w:r>
    </w:p>
    <w:p>
      <w:pPr>
        <w:pStyle w:val="TextBody"/>
        <w:bidi w:val="0"/>
        <w:spacing w:lineRule="auto" w:line="288" w:before="0" w:after="0"/>
        <w:ind w:left="0" w:right="0" w:hanging="240"/>
        <w:jc w:val="left"/>
        <w:rPr>
          <w:rFonts w:ascii="Times New Roman;serif" w:hAnsi="Times New Roman;serif"/>
          <w:b/>
          <w:color w:val="000000"/>
          <w:sz w:val="24"/>
        </w:rPr>
      </w:pPr>
      <w:r>
        <w:rPr>
          <w:rFonts w:ascii="Times New Roman;serif" w:hAnsi="Times New Roman;serif"/>
          <w:b/>
          <w:color w:val="000000"/>
          <w:sz w:val="24"/>
        </w:rPr>
        <w:t>Previously Disclosed    80</w:t>
      </w:r>
    </w:p>
    <w:p>
      <w:pPr>
        <w:pStyle w:val="TextBody"/>
        <w:bidi w:val="0"/>
        <w:spacing w:lineRule="auto" w:line="288" w:before="0" w:after="0"/>
        <w:ind w:left="0" w:right="0" w:hanging="240"/>
        <w:jc w:val="left"/>
        <w:rPr>
          <w:rFonts w:ascii="Times New Roman;serif" w:hAnsi="Times New Roman;serif"/>
          <w:b/>
          <w:color w:val="000000"/>
          <w:sz w:val="24"/>
        </w:rPr>
      </w:pPr>
      <w:r>
        <w:rPr>
          <w:rFonts w:ascii="Times New Roman;serif" w:hAnsi="Times New Roman;serif"/>
          <w:b/>
          <w:color w:val="000000"/>
          <w:sz w:val="24"/>
        </w:rPr>
        <w:t>Proceeding    77</w:t>
      </w:r>
    </w:p>
    <w:p>
      <w:pPr>
        <w:pStyle w:val="TextBody"/>
        <w:bidi w:val="0"/>
        <w:spacing w:lineRule="auto" w:line="288" w:before="0" w:after="0"/>
        <w:ind w:left="0" w:right="0" w:hanging="240"/>
        <w:jc w:val="left"/>
        <w:rPr/>
      </w:pPr>
      <w:r>
        <w:rPr>
          <w:rFonts w:ascii="Times New Roman;serif" w:hAnsi="Times New Roman;serif"/>
          <w:b/>
          <w:color w:val="000000"/>
          <w:sz w:val="24"/>
        </w:rPr>
        <w:t>Proxy</w:t>
      </w:r>
      <w:r>
        <w:rPr>
          <w:color w:val="000000"/>
        </w:rPr>
        <w:t xml:space="preserve"> </w:t>
      </w:r>
      <w:r>
        <w:rPr>
          <w:rFonts w:ascii="Times New Roman;serif" w:hAnsi="Times New Roman;serif"/>
          <w:b/>
          <w:color w:val="000000"/>
          <w:sz w:val="24"/>
        </w:rPr>
        <w:t>Statement    78</w:t>
      </w:r>
    </w:p>
    <w:p>
      <w:pPr>
        <w:pStyle w:val="TextBody"/>
        <w:bidi w:val="0"/>
        <w:spacing w:lineRule="auto" w:line="288" w:before="0" w:after="0"/>
        <w:ind w:left="0" w:right="0" w:hanging="240"/>
        <w:jc w:val="left"/>
        <w:rPr>
          <w:rFonts w:ascii="Times New Roman;serif" w:hAnsi="Times New Roman;serif"/>
          <w:b/>
          <w:color w:val="000000"/>
          <w:sz w:val="24"/>
        </w:rPr>
      </w:pPr>
      <w:r>
        <w:rPr>
          <w:rFonts w:ascii="Times New Roman;serif" w:hAnsi="Times New Roman;serif"/>
          <w:b/>
          <w:color w:val="000000"/>
          <w:sz w:val="24"/>
        </w:rPr>
        <w:t>Registration Statement    78</w:t>
      </w:r>
    </w:p>
    <w:p>
      <w:pPr>
        <w:pStyle w:val="TextBody"/>
        <w:bidi w:val="0"/>
        <w:spacing w:lineRule="auto" w:line="288" w:before="0" w:after="0"/>
        <w:ind w:left="0" w:right="0" w:hanging="240"/>
        <w:jc w:val="left"/>
        <w:rPr>
          <w:rFonts w:ascii="Times New Roman;serif" w:hAnsi="Times New Roman;serif"/>
          <w:b/>
          <w:color w:val="000000"/>
          <w:sz w:val="24"/>
        </w:rPr>
      </w:pPr>
      <w:r>
        <w:rPr>
          <w:rFonts w:ascii="Times New Roman;serif" w:hAnsi="Times New Roman;serif"/>
          <w:b/>
          <w:color w:val="000000"/>
          <w:sz w:val="24"/>
        </w:rPr>
        <w:t>Regulatory Authority    78</w:t>
      </w:r>
    </w:p>
    <w:p>
      <w:pPr>
        <w:pStyle w:val="TextBody"/>
        <w:bidi w:val="0"/>
        <w:spacing w:lineRule="auto" w:line="288" w:before="0" w:after="0"/>
        <w:ind w:left="0" w:right="0" w:hanging="240"/>
        <w:jc w:val="left"/>
        <w:rPr>
          <w:rFonts w:ascii="Times New Roman;serif" w:hAnsi="Times New Roman;serif"/>
          <w:b/>
          <w:color w:val="000000"/>
          <w:sz w:val="24"/>
        </w:rPr>
      </w:pPr>
      <w:r>
        <w:rPr>
          <w:rFonts w:ascii="Times New Roman;serif" w:hAnsi="Times New Roman;serif"/>
          <w:b/>
          <w:color w:val="000000"/>
          <w:sz w:val="24"/>
        </w:rPr>
        <w:t>Remediation Cost    78</w:t>
      </w:r>
    </w:p>
    <w:p>
      <w:pPr>
        <w:pStyle w:val="TextBody"/>
        <w:bidi w:val="0"/>
        <w:spacing w:lineRule="auto" w:line="288" w:before="0" w:after="0"/>
        <w:ind w:left="0" w:right="0" w:hanging="240"/>
        <w:jc w:val="left"/>
        <w:rPr>
          <w:rFonts w:ascii="Times New Roman;serif" w:hAnsi="Times New Roman;serif"/>
          <w:b/>
          <w:color w:val="000000"/>
          <w:sz w:val="24"/>
        </w:rPr>
      </w:pPr>
      <w:r>
        <w:rPr>
          <w:rFonts w:ascii="Times New Roman;serif" w:hAnsi="Times New Roman;serif"/>
          <w:b/>
          <w:color w:val="000000"/>
          <w:sz w:val="24"/>
        </w:rPr>
        <w:t>Representative    78</w:t>
      </w:r>
    </w:p>
    <w:p>
      <w:pPr>
        <w:pStyle w:val="TextBody"/>
        <w:bidi w:val="0"/>
        <w:spacing w:lineRule="auto" w:line="288" w:before="0" w:after="0"/>
        <w:ind w:left="0" w:right="0" w:hanging="240"/>
        <w:jc w:val="left"/>
        <w:rPr>
          <w:rFonts w:ascii="Times New Roman;serif" w:hAnsi="Times New Roman;serif"/>
          <w:b/>
          <w:color w:val="000000"/>
          <w:sz w:val="24"/>
        </w:rPr>
      </w:pPr>
      <w:r>
        <w:rPr>
          <w:rFonts w:ascii="Times New Roman;serif" w:hAnsi="Times New Roman;serif"/>
          <w:b/>
          <w:color w:val="000000"/>
          <w:sz w:val="24"/>
        </w:rPr>
        <w:t>Requisite Regulatory Approvals    78</w:t>
      </w:r>
    </w:p>
    <w:p>
      <w:pPr>
        <w:pStyle w:val="TextBody"/>
        <w:bidi w:val="0"/>
        <w:spacing w:lineRule="auto" w:line="288" w:before="0" w:after="0"/>
        <w:ind w:left="0" w:right="0" w:hanging="240"/>
        <w:jc w:val="left"/>
        <w:rPr>
          <w:rFonts w:ascii="Times New Roman;serif" w:hAnsi="Times New Roman;serif"/>
          <w:b/>
          <w:color w:val="000000"/>
          <w:sz w:val="24"/>
        </w:rPr>
      </w:pPr>
      <w:r>
        <w:rPr>
          <w:rFonts w:ascii="Times New Roman;serif" w:hAnsi="Times New Roman;serif"/>
          <w:b/>
          <w:color w:val="000000"/>
          <w:sz w:val="24"/>
        </w:rPr>
        <w:t>Schedules    80</w:t>
      </w:r>
    </w:p>
    <w:p>
      <w:pPr>
        <w:pStyle w:val="TextBody"/>
        <w:bidi w:val="0"/>
        <w:spacing w:lineRule="auto" w:line="288" w:before="0" w:after="0"/>
        <w:ind w:left="0" w:right="0" w:hanging="240"/>
        <w:jc w:val="left"/>
        <w:rPr>
          <w:rFonts w:ascii="Times New Roman;serif" w:hAnsi="Times New Roman;serif"/>
          <w:b/>
          <w:color w:val="000000"/>
          <w:sz w:val="24"/>
        </w:rPr>
      </w:pPr>
      <w:r>
        <w:rPr>
          <w:rFonts w:ascii="Times New Roman;serif" w:hAnsi="Times New Roman;serif"/>
          <w:b/>
          <w:color w:val="000000"/>
          <w:sz w:val="24"/>
        </w:rPr>
        <w:t>SEC    78</w:t>
      </w:r>
    </w:p>
    <w:p>
      <w:pPr>
        <w:pStyle w:val="TextBody"/>
        <w:bidi w:val="0"/>
        <w:spacing w:lineRule="auto" w:line="288" w:before="0" w:after="0"/>
        <w:ind w:left="0" w:right="0" w:hanging="240"/>
        <w:jc w:val="left"/>
        <w:rPr>
          <w:rFonts w:ascii="Times New Roman;serif" w:hAnsi="Times New Roman;serif"/>
          <w:b/>
          <w:color w:val="000000"/>
          <w:sz w:val="24"/>
        </w:rPr>
      </w:pPr>
      <w:r>
        <w:rPr>
          <w:rFonts w:ascii="Times New Roman;serif" w:hAnsi="Times New Roman;serif"/>
          <w:b/>
          <w:color w:val="000000"/>
          <w:sz w:val="24"/>
        </w:rPr>
        <w:t>Securities Act    78</w:t>
      </w:r>
    </w:p>
    <w:p>
      <w:pPr>
        <w:pStyle w:val="TextBody"/>
        <w:bidi w:val="0"/>
        <w:spacing w:lineRule="auto" w:line="288" w:before="0" w:after="0"/>
        <w:ind w:left="0" w:right="0" w:hanging="240"/>
        <w:jc w:val="left"/>
        <w:rPr>
          <w:rFonts w:ascii="Times New Roman;serif" w:hAnsi="Times New Roman;serif"/>
          <w:b/>
          <w:color w:val="000000"/>
          <w:sz w:val="24"/>
        </w:rPr>
      </w:pPr>
      <w:r>
        <w:rPr>
          <w:rFonts w:ascii="Times New Roman;serif" w:hAnsi="Times New Roman;serif"/>
          <w:b/>
          <w:color w:val="000000"/>
          <w:sz w:val="24"/>
        </w:rPr>
        <w:t>Stock Consideration    3</w:t>
      </w:r>
    </w:p>
    <w:p>
      <w:pPr>
        <w:pStyle w:val="TextBody"/>
        <w:bidi w:val="0"/>
        <w:spacing w:lineRule="auto" w:line="288" w:before="0" w:after="0"/>
        <w:ind w:left="0" w:right="0" w:hanging="240"/>
        <w:jc w:val="left"/>
        <w:rPr>
          <w:rFonts w:ascii="Times New Roman;serif" w:hAnsi="Times New Roman;serif"/>
          <w:b/>
          <w:color w:val="000000"/>
          <w:sz w:val="24"/>
        </w:rPr>
      </w:pPr>
      <w:r>
        <w:rPr>
          <w:rFonts w:ascii="Times New Roman;serif" w:hAnsi="Times New Roman;serif"/>
          <w:b/>
          <w:color w:val="000000"/>
          <w:sz w:val="24"/>
        </w:rPr>
        <w:t>Stock Consideration Cash Value    78</w:t>
      </w:r>
    </w:p>
    <w:p>
      <w:pPr>
        <w:pStyle w:val="TextBody"/>
        <w:bidi w:val="0"/>
        <w:spacing w:lineRule="auto" w:line="288" w:before="0" w:after="0"/>
        <w:ind w:left="0" w:right="0" w:hanging="240"/>
        <w:jc w:val="left"/>
        <w:rPr>
          <w:rFonts w:ascii="Times New Roman;serif" w:hAnsi="Times New Roman;serif"/>
          <w:b/>
          <w:color w:val="000000"/>
          <w:sz w:val="24"/>
        </w:rPr>
      </w:pPr>
      <w:r>
        <w:rPr>
          <w:rFonts w:ascii="Times New Roman;serif" w:hAnsi="Times New Roman;serif"/>
          <w:b/>
          <w:color w:val="000000"/>
          <w:sz w:val="24"/>
        </w:rPr>
        <w:t>Stock Designated Shares    7</w:t>
      </w:r>
    </w:p>
    <w:p>
      <w:pPr>
        <w:pStyle w:val="TextBody"/>
        <w:bidi w:val="0"/>
        <w:spacing w:lineRule="auto" w:line="288" w:before="0" w:after="0"/>
        <w:ind w:left="0" w:right="0" w:hanging="240"/>
        <w:jc w:val="left"/>
        <w:rPr>
          <w:rFonts w:ascii="Times New Roman;serif" w:hAnsi="Times New Roman;serif"/>
          <w:b/>
          <w:color w:val="000000"/>
          <w:sz w:val="24"/>
        </w:rPr>
      </w:pPr>
      <w:r>
        <w:rPr>
          <w:rFonts w:ascii="Times New Roman;serif" w:hAnsi="Times New Roman;serif"/>
          <w:b/>
          <w:color w:val="000000"/>
          <w:sz w:val="24"/>
        </w:rPr>
        <w:t>Stock Election    6</w:t>
      </w:r>
    </w:p>
    <w:p>
      <w:pPr>
        <w:pStyle w:val="TextBody"/>
        <w:bidi w:val="0"/>
        <w:spacing w:lineRule="auto" w:line="288" w:before="0" w:after="0"/>
        <w:ind w:left="0" w:right="0" w:hanging="240"/>
        <w:jc w:val="left"/>
        <w:rPr>
          <w:rFonts w:ascii="Times New Roman;serif" w:hAnsi="Times New Roman;serif"/>
          <w:b/>
          <w:color w:val="000000"/>
          <w:sz w:val="24"/>
        </w:rPr>
      </w:pPr>
      <w:r>
        <w:rPr>
          <w:rFonts w:ascii="Times New Roman;serif" w:hAnsi="Times New Roman;serif"/>
          <w:b/>
          <w:color w:val="000000"/>
          <w:sz w:val="24"/>
        </w:rPr>
        <w:t>Stock Election Shares    6</w:t>
      </w:r>
    </w:p>
    <w:p>
      <w:pPr>
        <w:pStyle w:val="TextBody"/>
        <w:bidi w:val="0"/>
        <w:spacing w:lineRule="auto" w:line="288" w:before="0" w:after="0"/>
        <w:ind w:left="0" w:right="0" w:hanging="240"/>
        <w:jc w:val="left"/>
        <w:rPr>
          <w:rFonts w:ascii="Times New Roman;serif" w:hAnsi="Times New Roman;serif"/>
          <w:b/>
          <w:color w:val="000000"/>
          <w:sz w:val="24"/>
        </w:rPr>
      </w:pPr>
      <w:r>
        <w:rPr>
          <w:rFonts w:ascii="Times New Roman;serif" w:hAnsi="Times New Roman;serif"/>
          <w:b/>
          <w:color w:val="000000"/>
          <w:sz w:val="24"/>
        </w:rPr>
        <w:t>Subsidiary    78</w:t>
      </w:r>
    </w:p>
    <w:p>
      <w:pPr>
        <w:pStyle w:val="TextBody"/>
        <w:bidi w:val="0"/>
        <w:spacing w:lineRule="auto" w:line="288" w:before="0" w:after="0"/>
        <w:ind w:left="0" w:right="0" w:hanging="240"/>
        <w:jc w:val="left"/>
        <w:rPr>
          <w:rFonts w:ascii="Times New Roman;serif" w:hAnsi="Times New Roman;serif"/>
          <w:b/>
          <w:color w:val="000000"/>
          <w:sz w:val="24"/>
        </w:rPr>
      </w:pPr>
      <w:r>
        <w:rPr>
          <w:rFonts w:ascii="Times New Roman;serif" w:hAnsi="Times New Roman;serif"/>
          <w:b/>
          <w:color w:val="000000"/>
          <w:sz w:val="24"/>
        </w:rPr>
        <w:t>Superior Proposal    78</w:t>
      </w:r>
    </w:p>
    <w:p>
      <w:pPr>
        <w:pStyle w:val="TextBody"/>
        <w:bidi w:val="0"/>
        <w:spacing w:lineRule="auto" w:line="288" w:before="0" w:after="0"/>
        <w:ind w:left="0" w:right="0" w:hanging="240"/>
        <w:jc w:val="left"/>
        <w:rPr/>
      </w:pPr>
      <w:r>
        <w:rPr>
          <w:rFonts w:ascii="Times New Roman;serif" w:hAnsi="Times New Roman;serif"/>
          <w:b/>
          <w:color w:val="000000"/>
          <w:sz w:val="24"/>
        </w:rPr>
        <w:t>Surviving</w:t>
      </w:r>
      <w:r>
        <w:rPr>
          <w:color w:val="000000"/>
        </w:rPr>
        <w:t xml:space="preserve"> </w:t>
      </w:r>
      <w:r>
        <w:rPr>
          <w:rFonts w:ascii="Times New Roman;serif" w:hAnsi="Times New Roman;serif"/>
          <w:b/>
          <w:color w:val="000000"/>
          <w:sz w:val="24"/>
        </w:rPr>
        <w:t>Corporation    2</w:t>
      </w:r>
    </w:p>
    <w:p>
      <w:pPr>
        <w:pStyle w:val="TextBody"/>
        <w:bidi w:val="0"/>
        <w:spacing w:lineRule="auto" w:line="288" w:before="0" w:after="0"/>
        <w:ind w:left="0" w:right="0" w:hanging="240"/>
        <w:jc w:val="left"/>
        <w:rPr>
          <w:rFonts w:ascii="Times New Roman;serif" w:hAnsi="Times New Roman;serif"/>
          <w:b/>
          <w:color w:val="000000"/>
          <w:sz w:val="24"/>
        </w:rPr>
      </w:pPr>
      <w:r>
        <w:rPr>
          <w:rFonts w:ascii="Times New Roman;serif" w:hAnsi="Times New Roman;serif"/>
          <w:b/>
          <w:color w:val="000000"/>
          <w:sz w:val="24"/>
        </w:rPr>
        <w:t>Surviving Entity    1</w:t>
      </w:r>
    </w:p>
    <w:p>
      <w:pPr>
        <w:pStyle w:val="TextBody"/>
        <w:bidi w:val="0"/>
        <w:spacing w:lineRule="auto" w:line="288" w:before="0" w:after="0"/>
        <w:ind w:left="0" w:right="0" w:hanging="240"/>
        <w:jc w:val="left"/>
        <w:rPr>
          <w:rFonts w:ascii="Times New Roman;serif" w:hAnsi="Times New Roman;serif"/>
          <w:b/>
          <w:color w:val="000000"/>
          <w:sz w:val="24"/>
        </w:rPr>
      </w:pPr>
      <w:r>
        <w:rPr>
          <w:rFonts w:ascii="Times New Roman;serif" w:hAnsi="Times New Roman;serif"/>
          <w:b/>
          <w:color w:val="000000"/>
          <w:sz w:val="24"/>
        </w:rPr>
        <w:t>Tax    79</w:t>
      </w:r>
    </w:p>
    <w:p>
      <w:pPr>
        <w:pStyle w:val="TextBody"/>
        <w:bidi w:val="0"/>
        <w:spacing w:lineRule="auto" w:line="288" w:before="0" w:after="0"/>
        <w:ind w:left="0" w:right="0" w:hanging="240"/>
        <w:jc w:val="left"/>
        <w:rPr>
          <w:rFonts w:ascii="Times New Roman;serif" w:hAnsi="Times New Roman;serif"/>
          <w:b/>
          <w:color w:val="000000"/>
          <w:sz w:val="24"/>
        </w:rPr>
      </w:pPr>
      <w:r>
        <w:rPr>
          <w:rFonts w:ascii="Times New Roman;serif" w:hAnsi="Times New Roman;serif"/>
          <w:b/>
          <w:color w:val="000000"/>
          <w:sz w:val="24"/>
        </w:rPr>
        <w:t>Tax Return    79</w:t>
      </w:r>
    </w:p>
    <w:p>
      <w:pPr>
        <w:pStyle w:val="TextBody"/>
        <w:bidi w:val="0"/>
        <w:spacing w:lineRule="auto" w:line="288" w:before="0" w:after="0"/>
        <w:ind w:left="0" w:right="0" w:hanging="240"/>
        <w:jc w:val="left"/>
        <w:rPr>
          <w:rFonts w:ascii="Times New Roman;serif" w:hAnsi="Times New Roman;serif"/>
          <w:b/>
          <w:color w:val="000000"/>
          <w:sz w:val="24"/>
        </w:rPr>
      </w:pPr>
      <w:r>
        <w:rPr>
          <w:rFonts w:ascii="Times New Roman;serif" w:hAnsi="Times New Roman;serif"/>
          <w:b/>
          <w:color w:val="000000"/>
          <w:sz w:val="24"/>
        </w:rPr>
        <w:t>Termination Date    65</w:t>
      </w:r>
    </w:p>
    <w:p>
      <w:pPr>
        <w:pStyle w:val="TextBody"/>
        <w:bidi w:val="0"/>
        <w:spacing w:lineRule="auto" w:line="288" w:before="0" w:after="0"/>
        <w:ind w:left="0" w:right="0" w:hanging="240"/>
        <w:jc w:val="left"/>
        <w:rPr>
          <w:rFonts w:ascii="Times New Roman;serif" w:hAnsi="Times New Roman;serif"/>
          <w:b/>
          <w:color w:val="000000"/>
          <w:sz w:val="24"/>
        </w:rPr>
      </w:pPr>
      <w:r>
        <w:rPr>
          <w:rFonts w:ascii="Times New Roman;serif" w:hAnsi="Times New Roman;serif"/>
          <w:b/>
          <w:color w:val="000000"/>
          <w:sz w:val="24"/>
        </w:rPr>
        <w:t>Termination Fee    66</w:t>
      </w:r>
    </w:p>
    <w:p>
      <w:pPr>
        <w:pStyle w:val="TextBody"/>
        <w:bidi w:val="0"/>
        <w:spacing w:lineRule="auto" w:line="288" w:before="0" w:after="0"/>
        <w:ind w:left="0" w:right="0" w:hanging="240"/>
        <w:jc w:val="left"/>
        <w:rPr>
          <w:rFonts w:ascii="Times New Roman;serif" w:hAnsi="Times New Roman;serif"/>
          <w:b/>
          <w:color w:val="000000"/>
          <w:sz w:val="24"/>
        </w:rPr>
      </w:pPr>
      <w:r>
        <w:rPr>
          <w:rFonts w:ascii="Times New Roman;serif" w:hAnsi="Times New Roman;serif"/>
          <w:b/>
          <w:color w:val="000000"/>
          <w:sz w:val="24"/>
        </w:rPr>
        <w:t>Third Party Consents    13</w:t>
      </w:r>
    </w:p>
    <w:p>
      <w:pPr>
        <w:pStyle w:val="TextBody"/>
        <w:bidi w:val="0"/>
        <w:spacing w:lineRule="auto" w:line="288" w:before="0" w:after="0"/>
        <w:ind w:left="0" w:right="0" w:hanging="240"/>
        <w:jc w:val="left"/>
        <w:rPr>
          <w:rFonts w:ascii="Times New Roman;serif" w:hAnsi="Times New Roman;serif"/>
          <w:b/>
          <w:color w:val="000000"/>
          <w:sz w:val="24"/>
        </w:rPr>
      </w:pPr>
      <w:r>
        <w:rPr>
          <w:rFonts w:ascii="Times New Roman;serif" w:hAnsi="Times New Roman;serif"/>
          <w:b/>
          <w:color w:val="000000"/>
          <w:sz w:val="24"/>
        </w:rPr>
        <w:t>Total Payments    60</w:t>
      </w:r>
    </w:p>
    <w:p>
      <w:pPr>
        <w:pStyle w:val="TextBody"/>
        <w:bidi w:val="0"/>
        <w:spacing w:lineRule="auto" w:line="288" w:before="0" w:after="0"/>
        <w:ind w:left="0" w:right="0" w:hanging="240"/>
        <w:jc w:val="left"/>
        <w:rPr>
          <w:rFonts w:ascii="Times New Roman;serif" w:hAnsi="Times New Roman;serif"/>
          <w:b/>
          <w:color w:val="000000"/>
          <w:sz w:val="24"/>
        </w:rPr>
      </w:pPr>
      <w:r>
        <w:rPr>
          <w:rFonts w:ascii="Times New Roman;serif" w:hAnsi="Times New Roman;serif"/>
          <w:b/>
          <w:color w:val="000000"/>
          <w:sz w:val="24"/>
        </w:rPr>
        <w:t>Transfer    3</w:t>
      </w:r>
    </w:p>
    <w:p>
      <w:pPr>
        <w:pStyle w:val="TextBody"/>
        <w:bidi w:val="0"/>
        <w:spacing w:lineRule="auto" w:line="288" w:before="0" w:after="0"/>
        <w:ind w:left="0" w:right="0" w:hanging="240"/>
        <w:jc w:val="left"/>
        <w:rPr>
          <w:rFonts w:ascii="Times New Roman;serif" w:hAnsi="Times New Roman;serif"/>
          <w:b/>
          <w:color w:val="000000"/>
          <w:sz w:val="24"/>
        </w:rPr>
      </w:pPr>
      <w:r>
        <w:rPr>
          <w:rFonts w:ascii="Times New Roman;serif" w:hAnsi="Times New Roman;serif"/>
          <w:b/>
          <w:color w:val="000000"/>
          <w:sz w:val="24"/>
        </w:rPr>
        <w:t>Transition Date    79</w:t>
      </w:r>
    </w:p>
    <w:p>
      <w:pPr>
        <w:pStyle w:val="TextBody"/>
        <w:bidi w:val="0"/>
        <w:spacing w:lineRule="auto" w:line="288" w:before="0" w:after="0"/>
        <w:ind w:left="0" w:right="0" w:hanging="240"/>
        <w:jc w:val="left"/>
        <w:rPr>
          <w:rFonts w:ascii="Times New Roman;serif" w:hAnsi="Times New Roman;serif"/>
          <w:b/>
          <w:color w:val="000000"/>
          <w:sz w:val="24"/>
        </w:rPr>
      </w:pPr>
      <w:r>
        <w:rPr>
          <w:rFonts w:ascii="Times New Roman;serif" w:hAnsi="Times New Roman;serif"/>
          <w:b/>
          <w:color w:val="000000"/>
          <w:sz w:val="24"/>
        </w:rPr>
        <w:t>Treasury Regulations    79</w:t>
      </w:r>
    </w:p>
    <w:p>
      <w:pPr>
        <w:pStyle w:val="TextBody"/>
        <w:bidi w:val="0"/>
        <w:spacing w:lineRule="auto" w:line="288" w:before="0" w:after="0"/>
        <w:ind w:left="0" w:right="0" w:hanging="240"/>
        <w:jc w:val="left"/>
        <w:rPr>
          <w:rFonts w:ascii="Times New Roman;serif" w:hAnsi="Times New Roman;serif"/>
          <w:b/>
          <w:color w:val="000000"/>
          <w:sz w:val="24"/>
        </w:rPr>
      </w:pPr>
      <w:r>
        <w:rPr>
          <w:rFonts w:ascii="Times New Roman;serif" w:hAnsi="Times New Roman;serif"/>
          <w:b/>
          <w:color w:val="000000"/>
          <w:sz w:val="24"/>
        </w:rPr>
        <w:t>TYFG Parent    2</w:t>
      </w:r>
    </w:p>
    <w:p>
      <w:pPr>
        <w:pStyle w:val="TextBody"/>
        <w:bidi w:val="0"/>
        <w:spacing w:lineRule="auto" w:line="288" w:before="0" w:after="0"/>
        <w:ind w:left="0" w:right="0" w:hanging="240"/>
        <w:jc w:val="left"/>
        <w:rPr>
          <w:rFonts w:ascii="Times New Roman;serif" w:hAnsi="Times New Roman;serif"/>
          <w:b/>
          <w:color w:val="000000"/>
          <w:sz w:val="24"/>
        </w:rPr>
      </w:pPr>
      <w:r>
        <w:rPr>
          <w:rFonts w:ascii="Times New Roman;serif" w:hAnsi="Times New Roman;serif"/>
          <w:b/>
          <w:color w:val="000000"/>
          <w:sz w:val="24"/>
        </w:rPr>
        <w:t>U.S.    79</w:t>
      </w:r>
    </w:p>
    <w:p>
      <w:pPr>
        <w:pStyle w:val="TextBody"/>
        <w:bidi w:val="0"/>
        <w:spacing w:lineRule="auto" w:line="288" w:before="0" w:after="0"/>
        <w:ind w:left="0" w:right="0" w:hanging="240"/>
        <w:jc w:val="left"/>
        <w:rPr>
          <w:rFonts w:ascii="Times New Roman;serif" w:hAnsi="Times New Roman;serif"/>
          <w:b/>
          <w:color w:val="000000"/>
          <w:sz w:val="24"/>
        </w:rPr>
      </w:pPr>
      <w:r>
        <w:rPr>
          <w:rFonts w:ascii="Times New Roman;serif" w:hAnsi="Times New Roman;serif"/>
          <w:b/>
          <w:color w:val="000000"/>
          <w:sz w:val="24"/>
        </w:rPr>
        <w:t>Unaudited Monthly Financial Statements    41</w:t>
      </w:r>
    </w:p>
    <w:p>
      <w:pPr>
        <w:pStyle w:val="TextBody"/>
        <w:bidi w:val="0"/>
        <w:spacing w:lineRule="auto" w:line="288" w:before="0" w:after="0"/>
        <w:ind w:left="0" w:right="0" w:hanging="240"/>
        <w:jc w:val="left"/>
        <w:rPr/>
      </w:pPr>
      <w:r>
        <w:rPr>
          <w:rFonts w:ascii="Times New Roman;serif" w:hAnsi="Times New Roman;serif"/>
          <w:b/>
          <w:color w:val="000000"/>
          <w:sz w:val="24"/>
        </w:rPr>
        <w:t>Voting</w:t>
      </w:r>
      <w:r>
        <w:rPr>
          <w:color w:val="000000"/>
        </w:rPr>
        <w:t xml:space="preserve"> </w:t>
      </w:r>
      <w:r>
        <w:rPr>
          <w:rFonts w:ascii="Times New Roman;serif" w:hAnsi="Times New Roman;serif"/>
          <w:b/>
          <w:color w:val="000000"/>
          <w:sz w:val="24"/>
        </w:rPr>
        <w:t>and</w:t>
      </w:r>
      <w:r>
        <w:rPr>
          <w:color w:val="000000"/>
        </w:rPr>
        <w:t xml:space="preserve"> </w:t>
      </w:r>
      <w:r>
        <w:rPr>
          <w:rFonts w:ascii="Times New Roman;serif" w:hAnsi="Times New Roman;serif"/>
          <w:b/>
          <w:color w:val="000000"/>
          <w:sz w:val="24"/>
        </w:rPr>
        <w:t>Support</w:t>
      </w:r>
      <w:r>
        <w:rPr>
          <w:color w:val="000000"/>
        </w:rPr>
        <w:t xml:space="preserve"> </w:t>
      </w:r>
      <w:r>
        <w:rPr>
          <w:rFonts w:ascii="Times New Roman;serif" w:hAnsi="Times New Roman;serif"/>
          <w:b/>
          <w:color w:val="000000"/>
          <w:sz w:val="24"/>
        </w:rPr>
        <w:t>Agreements    1</w:t>
      </w:r>
    </w:p>
    <w:p>
      <w:pPr>
        <w:pStyle w:val="TextBody"/>
        <w:bidi w:val="0"/>
        <w:spacing w:before="0" w:after="24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629920"/>
                <wp:effectExtent l="0" t="0" r="0" b="0"/>
                <wp:wrapNone/>
                <wp:docPr id="14" name="Frame14"/>
                <a:graphic xmlns:a="http://schemas.openxmlformats.org/drawingml/2006/main">
                  <a:graphicData uri="http://schemas.microsoft.com/office/word/2010/wordprocessingShape">
                    <wps:wsp>
                      <wps:cNvSpPr txBox="1"/>
                      <wps:spPr>
                        <a:xfrm>
                          <a:off x="0" y="0"/>
                          <a:ext cx="6480175" cy="629920"/>
                        </a:xfrm>
                        <a:prstGeom prst="rect"/>
                        <a:solidFill>
                          <a:srgbClr val="FFFFFF"/>
                        </a:solidFill>
                      </wps:spPr>
                      <wps:txbx>
                        <w:txbxContent>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iv</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6pt;mso-wrap-distance-left:0pt;mso-wrap-distance-right:0pt;mso-wrap-distance-top:0pt;mso-wrap-distance-bottom:0pt;margin-top:0pt;mso-position-vertical:top;mso-position-vertical-relative:text;margin-left:0pt;mso-position-horizontal:left;mso-position-horizontal-relative:text">
                <v:textbox>
                  <w:txbxContent>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iv</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center"/>
        <w:rPr/>
      </w:pPr>
      <w:r>
        <w:rPr>
          <w:rFonts w:ascii="Times New Roman;serif" w:hAnsi="Times New Roman;serif"/>
          <w:b/>
          <w:color w:val="000000"/>
          <w:sz w:val="24"/>
        </w:rPr>
        <w:t>AGREEMENT</w:t>
      </w:r>
      <w:r>
        <w:rPr>
          <w:color w:val="000000"/>
        </w:rPr>
        <w:t xml:space="preserve"> </w:t>
      </w:r>
      <w:r>
        <w:rPr>
          <w:rFonts w:ascii="Times New Roman;serif" w:hAnsi="Times New Roman;serif"/>
          <w:b/>
          <w:color w:val="000000"/>
          <w:sz w:val="24"/>
        </w:rPr>
        <w:t>AND</w:t>
      </w:r>
      <w:r>
        <w:rPr>
          <w:color w:val="000000"/>
        </w:rPr>
        <w:t xml:space="preserve"> </w:t>
      </w:r>
      <w:r>
        <w:rPr>
          <w:rFonts w:ascii="Times New Roman;serif" w:hAnsi="Times New Roman;serif"/>
          <w:b/>
          <w:color w:val="000000"/>
          <w:sz w:val="24"/>
        </w:rPr>
        <w:t>PLAN</w:t>
      </w:r>
      <w:r>
        <w:rPr>
          <w:color w:val="000000"/>
        </w:rPr>
        <w:t xml:space="preserve"> </w:t>
      </w:r>
      <w:r>
        <w:rPr>
          <w:rFonts w:ascii="Times New Roman;serif" w:hAnsi="Times New Roman;serif"/>
          <w:b/>
          <w:color w:val="000000"/>
          <w:sz w:val="24"/>
        </w:rPr>
        <w:t>OF</w:t>
      </w:r>
      <w:r>
        <w:rPr>
          <w:color w:val="000000"/>
        </w:rPr>
        <w:t xml:space="preserve"> </w:t>
      </w:r>
      <w:r>
        <w:rPr>
          <w:rFonts w:ascii="Times New Roman;serif" w:hAnsi="Times New Roman;serif"/>
          <w:b/>
          <w:color w:val="000000"/>
          <w:sz w:val="24"/>
        </w:rPr>
        <w:t>MERGER</w:t>
      </w:r>
    </w:p>
    <w:p>
      <w:pPr>
        <w:pStyle w:val="TextBody"/>
        <w:bidi w:val="0"/>
        <w:spacing w:lineRule="auto" w:line="288" w:before="0" w:after="240"/>
        <w:ind w:left="0" w:right="0" w:firstLine="720"/>
        <w:jc w:val="both"/>
        <w:rPr/>
      </w:pPr>
      <w:r>
        <w:rPr>
          <w:rFonts w:ascii="Times New Roman;serif" w:hAnsi="Times New Roman;serif"/>
          <w:b/>
          <w:color w:val="000000"/>
          <w:sz w:val="24"/>
        </w:rPr>
        <w:t xml:space="preserve">THIS AGREEMENT AND PLAN OF MERGER </w:t>
      </w:r>
      <w:r>
        <w:rPr>
          <w:rFonts w:ascii="Times New Roman;serif" w:hAnsi="Times New Roman;serif"/>
          <w:b w:val="false"/>
          <w:color w:val="000000"/>
          <w:sz w:val="24"/>
        </w:rPr>
        <w:t>(together with all exhibits and schedules,</w:t>
      </w:r>
      <w:r>
        <w:rPr>
          <w:color w:val="000000"/>
        </w:rPr>
        <w:t xml:space="preserve"> </w:t>
      </w:r>
      <w:r>
        <w:rPr>
          <w:rFonts w:ascii="Times New Roman;serif" w:hAnsi="Times New Roman;serif"/>
          <w:b w:val="false"/>
          <w:color w:val="000000"/>
          <w:sz w:val="24"/>
        </w:rPr>
        <w:t>this</w:t>
      </w:r>
      <w:r>
        <w:rPr>
          <w:color w:val="000000"/>
        </w:rPr>
        <w:t xml:space="preserve"> “</w:t>
      </w:r>
      <w:r>
        <w:rPr>
          <w:rFonts w:ascii="Times New Roman;serif" w:hAnsi="Times New Roman;serif"/>
          <w:b/>
          <w:color w:val="000000"/>
          <w:sz w:val="24"/>
        </w:rPr>
        <w:t>Agreement</w:t>
      </w:r>
      <w:r>
        <w:rPr>
          <w:color w:val="000000"/>
        </w:rPr>
        <w:t>”</w:t>
      </w:r>
      <w:r>
        <w:rPr>
          <w:rFonts w:ascii="Times New Roman;serif" w:hAnsi="Times New Roman;serif"/>
          <w:b w:val="false"/>
          <w:color w:val="000000"/>
          <w:sz w:val="24"/>
        </w:rPr>
        <w:t>)</w:t>
      </w:r>
      <w:r>
        <w:rPr>
          <w:color w:val="000000"/>
        </w:rPr>
        <w:t xml:space="preserve"> </w:t>
      </w:r>
      <w:r>
        <w:rPr>
          <w:rFonts w:ascii="Times New Roman;serif" w:hAnsi="Times New Roman;serif"/>
          <w:b w:val="false"/>
          <w:color w:val="000000"/>
          <w:sz w:val="24"/>
        </w:rPr>
        <w:t>is</w:t>
      </w:r>
      <w:r>
        <w:rPr>
          <w:color w:val="000000"/>
        </w:rPr>
        <w:t xml:space="preserve"> </w:t>
      </w:r>
      <w:r>
        <w:rPr>
          <w:rFonts w:ascii="Times New Roman;serif" w:hAnsi="Times New Roman;serif"/>
          <w:b w:val="false"/>
          <w:color w:val="000000"/>
          <w:sz w:val="24"/>
        </w:rPr>
        <w:t>entered</w:t>
      </w:r>
      <w:r>
        <w:rPr>
          <w:color w:val="000000"/>
        </w:rPr>
        <w:t xml:space="preserve"> </w:t>
      </w:r>
      <w:r>
        <w:rPr>
          <w:rFonts w:ascii="Times New Roman;serif" w:hAnsi="Times New Roman;serif"/>
          <w:b w:val="false"/>
          <w:color w:val="000000"/>
          <w:sz w:val="24"/>
        </w:rPr>
        <w:t>into</w:t>
      </w:r>
      <w:r>
        <w:rPr>
          <w:color w:val="000000"/>
        </w:rPr>
        <w:t xml:space="preserve"> </w:t>
      </w:r>
      <w:r>
        <w:rPr>
          <w:rFonts w:ascii="Times New Roman;serif" w:hAnsi="Times New Roman;serif"/>
          <w:b w:val="false"/>
          <w:color w:val="000000"/>
          <w:sz w:val="24"/>
        </w:rPr>
        <w:t>as</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August 10,</w:t>
      </w:r>
      <w:r>
        <w:rPr>
          <w:color w:val="000000"/>
        </w:rPr>
        <w:t xml:space="preserve"> </w:t>
      </w:r>
      <w:r>
        <w:rPr>
          <w:rFonts w:ascii="Times New Roman;serif" w:hAnsi="Times New Roman;serif"/>
          <w:b w:val="false"/>
          <w:color w:val="000000"/>
          <w:sz w:val="24"/>
        </w:rPr>
        <w:t>2026 (the “</w:t>
      </w:r>
      <w:r>
        <w:rPr>
          <w:rFonts w:ascii="Times New Roman;serif" w:hAnsi="Times New Roman;serif"/>
          <w:b/>
          <w:color w:val="000000"/>
          <w:sz w:val="24"/>
        </w:rPr>
        <w:t>Agreement Date</w:t>
      </w:r>
      <w:r>
        <w:rPr>
          <w:color w:val="000000"/>
        </w:rPr>
        <w:t>”</w:t>
      </w:r>
      <w:r>
        <w:rPr>
          <w:rFonts w:ascii="Times New Roman;serif" w:hAnsi="Times New Roman;serif"/>
          <w:b w:val="false"/>
          <w:color w:val="000000"/>
          <w:sz w:val="24"/>
        </w:rPr>
        <w:t>),</w:t>
      </w:r>
      <w:r>
        <w:rPr>
          <w:color w:val="000000"/>
        </w:rPr>
        <w:t xml:space="preserve"> </w:t>
      </w:r>
      <w:r>
        <w:rPr>
          <w:rFonts w:ascii="Times New Roman;serif" w:hAnsi="Times New Roman;serif"/>
          <w:b w:val="false"/>
          <w:color w:val="000000"/>
          <w:sz w:val="24"/>
        </w:rPr>
        <w:t>by</w:t>
      </w:r>
      <w:r>
        <w:rPr>
          <w:color w:val="000000"/>
        </w:rPr>
        <w:t xml:space="preserve"> </w:t>
      </w:r>
      <w:r>
        <w:rPr>
          <w:rFonts w:ascii="Times New Roman;serif" w:hAnsi="Times New Roman;serif"/>
          <w:b w:val="false"/>
          <w:color w:val="000000"/>
          <w:sz w:val="24"/>
        </w:rPr>
        <w:t>and</w:t>
      </w:r>
      <w:r>
        <w:rPr>
          <w:color w:val="000000"/>
        </w:rPr>
        <w:t xml:space="preserve"> </w:t>
      </w:r>
      <w:r>
        <w:rPr>
          <w:rFonts w:ascii="Times New Roman;serif" w:hAnsi="Times New Roman;serif"/>
          <w:b w:val="false"/>
          <w:color w:val="000000"/>
          <w:sz w:val="24"/>
        </w:rPr>
        <w:t>among</w:t>
      </w:r>
      <w:r>
        <w:rPr>
          <w:color w:val="000000"/>
        </w:rPr>
        <w:t xml:space="preserve"> </w:t>
      </w:r>
      <w:r>
        <w:rPr>
          <w:rFonts w:ascii="Times New Roman;serif" w:hAnsi="Times New Roman;serif"/>
          <w:b w:val="false"/>
          <w:color w:val="000000"/>
          <w:sz w:val="24"/>
        </w:rPr>
        <w:t>HBT</w:t>
      </w:r>
      <w:r>
        <w:rPr>
          <w:color w:val="000000"/>
        </w:rPr>
        <w:t xml:space="preserve"> </w:t>
      </w:r>
      <w:r>
        <w:rPr>
          <w:rFonts w:ascii="Times New Roman;serif" w:hAnsi="Times New Roman;serif"/>
          <w:b w:val="false"/>
          <w:color w:val="000000"/>
          <w:sz w:val="24"/>
        </w:rPr>
        <w:t>Financial, Inc.,</w:t>
      </w:r>
      <w:r>
        <w:rPr>
          <w:color w:val="000000"/>
        </w:rPr>
        <w:t xml:space="preserve"> </w:t>
      </w:r>
      <w:r>
        <w:rPr>
          <w:rFonts w:ascii="Times New Roman;serif" w:hAnsi="Times New Roman;serif"/>
          <w:b w:val="false"/>
          <w:color w:val="000000"/>
          <w:sz w:val="24"/>
        </w:rPr>
        <w:t>a</w:t>
      </w:r>
      <w:r>
        <w:rPr>
          <w:color w:val="000000"/>
        </w:rPr>
        <w:t xml:space="preserve"> </w:t>
      </w:r>
      <w:r>
        <w:rPr>
          <w:rFonts w:ascii="Times New Roman;serif" w:hAnsi="Times New Roman;serif"/>
          <w:b w:val="false"/>
          <w:color w:val="000000"/>
          <w:sz w:val="24"/>
        </w:rPr>
        <w:t>Delaware</w:t>
      </w:r>
      <w:r>
        <w:rPr>
          <w:color w:val="000000"/>
        </w:rPr>
        <w:t xml:space="preserve"> </w:t>
      </w:r>
      <w:r>
        <w:rPr>
          <w:rFonts w:ascii="Times New Roman;serif" w:hAnsi="Times New Roman;serif"/>
          <w:b w:val="false"/>
          <w:color w:val="000000"/>
          <w:sz w:val="24"/>
        </w:rPr>
        <w:t>corporation</w:t>
      </w:r>
      <w:r>
        <w:rPr>
          <w:color w:val="000000"/>
        </w:rPr>
        <w:t xml:space="preserve"> </w:t>
      </w:r>
      <w:r>
        <w:rPr>
          <w:rFonts w:ascii="Times New Roman;serif" w:hAnsi="Times New Roman;serif"/>
          <w:b w:val="false"/>
          <w:color w:val="000000"/>
          <w:sz w:val="24"/>
        </w:rPr>
        <w:t>(“</w:t>
      </w:r>
      <w:r>
        <w:rPr>
          <w:rFonts w:ascii="Times New Roman;serif" w:hAnsi="Times New Roman;serif"/>
          <w:b/>
          <w:color w:val="000000"/>
          <w:sz w:val="24"/>
        </w:rPr>
        <w:t>Acquiror</w:t>
      </w:r>
      <w:r>
        <w:rPr>
          <w:color w:val="000000"/>
        </w:rPr>
        <w:t>”</w:t>
      </w:r>
      <w:r>
        <w:rPr>
          <w:rFonts w:ascii="Times New Roman;serif" w:hAnsi="Times New Roman;serif"/>
          <w:b w:val="false"/>
          <w:color w:val="000000"/>
          <w:sz w:val="24"/>
        </w:rPr>
        <w:t>),</w:t>
      </w:r>
      <w:r>
        <w:rPr>
          <w:color w:val="000000"/>
        </w:rPr>
        <w:t xml:space="preserve"> </w:t>
      </w:r>
      <w:r>
        <w:rPr>
          <w:rFonts w:ascii="Times New Roman;serif" w:hAnsi="Times New Roman;serif"/>
          <w:b w:val="false"/>
          <w:color w:val="000000"/>
          <w:sz w:val="24"/>
        </w:rPr>
        <w:t>HB-TYFG Merger, Inc.,</w:t>
      </w:r>
      <w:r>
        <w:rPr>
          <w:color w:val="000000"/>
        </w:rPr>
        <w:t xml:space="preserve"> </w:t>
      </w:r>
      <w:r>
        <w:rPr>
          <w:rFonts w:ascii="Times New Roman;serif" w:hAnsi="Times New Roman;serif"/>
          <w:b w:val="false"/>
          <w:color w:val="000000"/>
          <w:sz w:val="24"/>
        </w:rPr>
        <w:t>a</w:t>
      </w:r>
      <w:r>
        <w:rPr>
          <w:color w:val="000000"/>
        </w:rPr>
        <w:t xml:space="preserve"> </w:t>
      </w:r>
      <w:r>
        <w:rPr>
          <w:rFonts w:ascii="Times New Roman;serif" w:hAnsi="Times New Roman;serif"/>
          <w:b w:val="false"/>
          <w:color w:val="000000"/>
          <w:sz w:val="24"/>
        </w:rPr>
        <w:t>Delaware</w:t>
      </w:r>
      <w:r>
        <w:rPr>
          <w:color w:val="000000"/>
        </w:rPr>
        <w:t xml:space="preserve"> </w:t>
      </w:r>
      <w:r>
        <w:rPr>
          <w:rFonts w:ascii="Times New Roman;serif" w:hAnsi="Times New Roman;serif"/>
          <w:b w:val="false"/>
          <w:color w:val="000000"/>
          <w:sz w:val="24"/>
        </w:rPr>
        <w:t>corporation</w:t>
      </w:r>
      <w:r>
        <w:rPr>
          <w:color w:val="000000"/>
        </w:rPr>
        <w:t xml:space="preserve"> </w:t>
      </w:r>
      <w:r>
        <w:rPr>
          <w:rFonts w:ascii="Times New Roman;serif" w:hAnsi="Times New Roman;serif"/>
          <w:b w:val="false"/>
          <w:color w:val="000000"/>
          <w:sz w:val="24"/>
        </w:rPr>
        <w:t>and wholly owned Subsidiary of Acquiror (“</w:t>
      </w:r>
      <w:r>
        <w:rPr>
          <w:rFonts w:ascii="Times New Roman;serif" w:hAnsi="Times New Roman;serif"/>
          <w:b/>
          <w:color w:val="000000"/>
          <w:sz w:val="24"/>
        </w:rPr>
        <w:t>MergerCo</w:t>
      </w:r>
      <w:r>
        <w:rPr>
          <w:color w:val="000000"/>
        </w:rPr>
        <w:t>”</w:t>
      </w:r>
      <w:r>
        <w:rPr>
          <w:rFonts w:ascii="Times New Roman;serif" w:hAnsi="Times New Roman;serif"/>
          <w:b w:val="false"/>
          <w:color w:val="000000"/>
          <w:sz w:val="24"/>
        </w:rPr>
        <w:t>), and Tri-County Financial Group, Inc., a Delaware corporation (the “</w:t>
      </w:r>
      <w:r>
        <w:rPr>
          <w:rFonts w:ascii="Times New Roman;serif" w:hAnsi="Times New Roman;serif"/>
          <w:b/>
          <w:color w:val="000000"/>
          <w:sz w:val="24"/>
        </w:rPr>
        <w:t>Company</w:t>
      </w:r>
      <w:r>
        <w:rPr>
          <w:color w:val="000000"/>
        </w:rPr>
        <w:t>”</w:t>
      </w:r>
      <w:r>
        <w:rPr>
          <w:rFonts w:ascii="Times New Roman;serif" w:hAnsi="Times New Roman;serif"/>
          <w:b w:val="false"/>
          <w:color w:val="000000"/>
          <w:sz w:val="24"/>
        </w:rPr>
        <w:t>).</w:t>
      </w:r>
    </w:p>
    <w:p>
      <w:pPr>
        <w:pStyle w:val="TextBody"/>
        <w:bidi w:val="0"/>
        <w:spacing w:lineRule="auto" w:line="288" w:before="0" w:after="240"/>
        <w:jc w:val="center"/>
        <w:rPr>
          <w:rFonts w:ascii="Times New Roman;serif" w:hAnsi="Times New Roman;serif"/>
          <w:b/>
          <w:color w:val="000000"/>
          <w:sz w:val="24"/>
        </w:rPr>
      </w:pPr>
      <w:r>
        <w:rPr>
          <w:rFonts w:ascii="Times New Roman;serif" w:hAnsi="Times New Roman;serif"/>
          <w:b/>
          <w:color w:val="000000"/>
          <w:sz w:val="24"/>
        </w:rPr>
        <w:t>RECITALS</w:t>
      </w:r>
    </w:p>
    <w:p>
      <w:pPr>
        <w:pStyle w:val="TextBody"/>
        <w:bidi w:val="0"/>
        <w:spacing w:lineRule="auto" w:line="288" w:before="0" w:after="240"/>
        <w:ind w:left="0" w:right="0" w:firstLine="720"/>
        <w:jc w:val="both"/>
        <w:rPr/>
      </w:pPr>
      <w:r>
        <w:rPr>
          <w:rFonts w:ascii="Times New Roman;serif" w:hAnsi="Times New Roman;serif"/>
          <w:b w:val="false"/>
          <w:color w:val="000000"/>
          <w:sz w:val="24"/>
        </w:rPr>
        <w:t>A.    The</w:t>
      </w:r>
      <w:r>
        <w:rPr>
          <w:color w:val="000000"/>
        </w:rPr>
        <w:t xml:space="preserve"> </w:t>
      </w:r>
      <w:r>
        <w:rPr>
          <w:rFonts w:ascii="Times New Roman;serif" w:hAnsi="Times New Roman;serif"/>
          <w:b w:val="false"/>
          <w:color w:val="000000"/>
          <w:sz w:val="24"/>
        </w:rPr>
        <w:t>boards</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directors</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Company,</w:t>
      </w:r>
      <w:r>
        <w:rPr>
          <w:color w:val="000000"/>
        </w:rPr>
        <w:t xml:space="preserve"> </w:t>
      </w:r>
      <w:r>
        <w:rPr>
          <w:rFonts w:ascii="Times New Roman;serif" w:hAnsi="Times New Roman;serif"/>
          <w:b w:val="false"/>
          <w:color w:val="000000"/>
          <w:sz w:val="24"/>
        </w:rPr>
        <w:t>Acquiror</w:t>
      </w:r>
      <w:r>
        <w:rPr>
          <w:color w:val="000000"/>
        </w:rPr>
        <w:t xml:space="preserve"> </w:t>
      </w:r>
      <w:r>
        <w:rPr>
          <w:rFonts w:ascii="Times New Roman;serif" w:hAnsi="Times New Roman;serif"/>
          <w:b w:val="false"/>
          <w:color w:val="000000"/>
          <w:sz w:val="24"/>
        </w:rPr>
        <w:t>and</w:t>
      </w:r>
      <w:r>
        <w:rPr>
          <w:color w:val="000000"/>
        </w:rPr>
        <w:t xml:space="preserve"> </w:t>
      </w:r>
      <w:r>
        <w:rPr>
          <w:rFonts w:ascii="Times New Roman;serif" w:hAnsi="Times New Roman;serif"/>
          <w:b w:val="false"/>
          <w:color w:val="000000"/>
          <w:sz w:val="24"/>
        </w:rPr>
        <w:t>MergerCo</w:t>
      </w:r>
      <w:r>
        <w:rPr>
          <w:color w:val="000000"/>
        </w:rPr>
        <w:t xml:space="preserve"> </w:t>
      </w:r>
      <w:r>
        <w:rPr>
          <w:rFonts w:ascii="Times New Roman;serif" w:hAnsi="Times New Roman;serif"/>
          <w:b w:val="false"/>
          <w:color w:val="000000"/>
          <w:sz w:val="24"/>
        </w:rPr>
        <w:t>have</w:t>
      </w:r>
      <w:r>
        <w:rPr>
          <w:color w:val="000000"/>
        </w:rPr>
        <w:t xml:space="preserve"> </w:t>
      </w:r>
      <w:r>
        <w:rPr>
          <w:rFonts w:ascii="Times New Roman;serif" w:hAnsi="Times New Roman;serif"/>
          <w:b w:val="false"/>
          <w:color w:val="000000"/>
          <w:sz w:val="24"/>
        </w:rPr>
        <w:t>determined that it is in the best interests of their respective companies and their stockholders to consummate the strategic business combination transaction provided for herein, pursuant to which MergerCo will, subject to the terms and conditions set forth herein, merge with and into the Company (the “</w:t>
      </w:r>
      <w:r>
        <w:rPr>
          <w:rFonts w:ascii="Times New Roman;serif" w:hAnsi="Times New Roman;serif"/>
          <w:b/>
          <w:color w:val="000000"/>
          <w:sz w:val="24"/>
        </w:rPr>
        <w:t>Merger</w:t>
      </w:r>
      <w:r>
        <w:rPr>
          <w:color w:val="000000"/>
        </w:rPr>
        <w:t>”</w:t>
      </w:r>
      <w:r>
        <w:rPr>
          <w:rFonts w:ascii="Times New Roman;serif" w:hAnsi="Times New Roman;serif"/>
          <w:b w:val="false"/>
          <w:color w:val="000000"/>
          <w:sz w:val="24"/>
        </w:rPr>
        <w:t>),</w:t>
      </w:r>
      <w:r>
        <w:rPr>
          <w:color w:val="000000"/>
        </w:rPr>
        <w:t xml:space="preserve"> </w:t>
      </w:r>
      <w:r>
        <w:rPr>
          <w:rFonts w:ascii="Times New Roman;serif" w:hAnsi="Times New Roman;serif"/>
          <w:b w:val="false"/>
          <w:color w:val="000000"/>
          <w:sz w:val="24"/>
        </w:rPr>
        <w:t>with</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Company</w:t>
      </w:r>
      <w:r>
        <w:rPr>
          <w:color w:val="000000"/>
        </w:rPr>
        <w:t xml:space="preserve"> </w:t>
      </w:r>
      <w:r>
        <w:rPr>
          <w:rFonts w:ascii="Times New Roman;serif" w:hAnsi="Times New Roman;serif"/>
          <w:b w:val="false"/>
          <w:color w:val="000000"/>
          <w:sz w:val="24"/>
        </w:rPr>
        <w:t>as</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surviving</w:t>
      </w:r>
      <w:r>
        <w:rPr>
          <w:color w:val="000000"/>
        </w:rPr>
        <w:t xml:space="preserve"> </w:t>
      </w:r>
      <w:r>
        <w:rPr>
          <w:rFonts w:ascii="Times New Roman;serif" w:hAnsi="Times New Roman;serif"/>
          <w:b w:val="false"/>
          <w:color w:val="000000"/>
          <w:sz w:val="24"/>
        </w:rPr>
        <w:t>entity</w:t>
      </w:r>
      <w:r>
        <w:rPr>
          <w:color w:val="000000"/>
        </w:rPr>
        <w:t xml:space="preserve"> </w:t>
      </w:r>
      <w:r>
        <w:rPr>
          <w:rFonts w:ascii="Times New Roman;serif" w:hAnsi="Times New Roman;serif"/>
          <w:b w:val="false"/>
          <w:color w:val="000000"/>
          <w:sz w:val="24"/>
        </w:rPr>
        <w:t>in</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Merger</w:t>
      </w:r>
      <w:r>
        <w:rPr>
          <w:color w:val="000000"/>
        </w:rPr>
        <w:t xml:space="preserve"> </w:t>
      </w:r>
      <w:r>
        <w:rPr>
          <w:rFonts w:ascii="Times New Roman;serif" w:hAnsi="Times New Roman;serif"/>
          <w:b w:val="false"/>
          <w:color w:val="000000"/>
          <w:sz w:val="24"/>
        </w:rPr>
        <w:t>(sometimes</w:t>
      </w:r>
      <w:r>
        <w:rPr>
          <w:color w:val="000000"/>
        </w:rPr>
        <w:t xml:space="preserve"> </w:t>
      </w:r>
      <w:r>
        <w:rPr>
          <w:rFonts w:ascii="Times New Roman;serif" w:hAnsi="Times New Roman;serif"/>
          <w:b w:val="false"/>
          <w:color w:val="000000"/>
          <w:sz w:val="24"/>
        </w:rPr>
        <w:t>referred</w:t>
      </w:r>
      <w:r>
        <w:rPr>
          <w:color w:val="000000"/>
        </w:rPr>
        <w:t xml:space="preserve"> </w:t>
      </w:r>
      <w:r>
        <w:rPr>
          <w:rFonts w:ascii="Times New Roman;serif" w:hAnsi="Times New Roman;serif"/>
          <w:b w:val="false"/>
          <w:color w:val="000000"/>
          <w:sz w:val="24"/>
        </w:rPr>
        <w:t>to</w:t>
      </w:r>
      <w:r>
        <w:rPr>
          <w:color w:val="000000"/>
        </w:rPr>
        <w:t xml:space="preserve"> </w:t>
      </w:r>
      <w:r>
        <w:rPr>
          <w:rFonts w:ascii="Times New Roman;serif" w:hAnsi="Times New Roman;serif"/>
          <w:b w:val="false"/>
          <w:color w:val="000000"/>
          <w:sz w:val="24"/>
        </w:rPr>
        <w:t>in</w:t>
      </w:r>
      <w:r>
        <w:rPr>
          <w:color w:val="000000"/>
        </w:rPr>
        <w:t xml:space="preserve"> </w:t>
      </w:r>
      <w:r>
        <w:rPr>
          <w:rFonts w:ascii="Times New Roman;serif" w:hAnsi="Times New Roman;serif"/>
          <w:b w:val="false"/>
          <w:color w:val="000000"/>
          <w:sz w:val="24"/>
        </w:rPr>
        <w:t>such capacity as the “</w:t>
      </w:r>
      <w:r>
        <w:rPr>
          <w:rFonts w:ascii="Times New Roman;serif" w:hAnsi="Times New Roman;serif"/>
          <w:b/>
          <w:color w:val="000000"/>
          <w:sz w:val="24"/>
        </w:rPr>
        <w:t>Surviving Entity</w:t>
      </w:r>
      <w:r>
        <w:rPr>
          <w:color w:val="000000"/>
        </w:rPr>
        <w:t>”</w:t>
      </w:r>
      <w:r>
        <w:rPr>
          <w:rFonts w:ascii="Times New Roman;serif" w:hAnsi="Times New Roman;serif"/>
          <w:b w:val="false"/>
          <w:color w:val="000000"/>
          <w:sz w:val="24"/>
        </w:rPr>
        <w:t>)</w:t>
      </w:r>
      <w:r>
        <w:rPr>
          <w:color w:val="000000"/>
        </w:rPr>
        <w:t xml:space="preserve"> </w:t>
      </w:r>
      <w:r>
        <w:rPr>
          <w:rFonts w:ascii="Times New Roman;serif" w:hAnsi="Times New Roman;serif"/>
          <w:b w:val="false"/>
          <w:color w:val="000000"/>
          <w:sz w:val="24"/>
        </w:rPr>
        <w:t>and as a result of</w:t>
      </w:r>
      <w:r>
        <w:rPr>
          <w:color w:val="000000"/>
        </w:rPr>
        <w:t xml:space="preserve"> </w:t>
      </w:r>
      <w:r>
        <w:rPr>
          <w:rFonts w:ascii="Times New Roman;serif" w:hAnsi="Times New Roman;serif"/>
          <w:b w:val="false"/>
          <w:color w:val="000000"/>
          <w:sz w:val="24"/>
        </w:rPr>
        <w:t>such Merger, the</w:t>
      </w:r>
      <w:r>
        <w:rPr>
          <w:color w:val="000000"/>
        </w:rPr>
        <w:t xml:space="preserve"> </w:t>
      </w:r>
      <w:r>
        <w:rPr>
          <w:rFonts w:ascii="Times New Roman;serif" w:hAnsi="Times New Roman;serif"/>
          <w:b w:val="false"/>
          <w:color w:val="000000"/>
          <w:sz w:val="24"/>
        </w:rPr>
        <w:t>Company shall become</w:t>
      </w:r>
      <w:r>
        <w:rPr>
          <w:color w:val="000000"/>
        </w:rPr>
        <w:t xml:space="preserve"> </w:t>
      </w:r>
      <w:r>
        <w:rPr>
          <w:rFonts w:ascii="Times New Roman;serif" w:hAnsi="Times New Roman;serif"/>
          <w:b w:val="false"/>
          <w:color w:val="000000"/>
          <w:sz w:val="24"/>
        </w:rPr>
        <w:t>a wholly owned Subsidiary of Acquiror.</w:t>
      </w:r>
    </w:p>
    <w:p>
      <w:pPr>
        <w:pStyle w:val="TextBody"/>
        <w:bidi w:val="0"/>
        <w:spacing w:lineRule="auto" w:line="288" w:before="0" w:after="240"/>
        <w:ind w:left="0" w:right="0" w:firstLine="720"/>
        <w:jc w:val="both"/>
        <w:rPr/>
      </w:pPr>
      <w:r>
        <w:rPr>
          <w:rFonts w:ascii="Times New Roman;serif" w:hAnsi="Times New Roman;serif"/>
          <w:b w:val="false"/>
          <w:color w:val="000000"/>
          <w:sz w:val="24"/>
        </w:rPr>
        <w:t>B.    Immediately after the effectiveness of the Merger, the Company, as the Surviving Entity of the Merger and a wholly owned Subsidiary of Acquiror following the effectiveness of the Merger, shall merge with and into Acquiror, with the Acquiror as the surviving corporation (the “</w:t>
      </w:r>
      <w:r>
        <w:rPr>
          <w:rFonts w:ascii="Times New Roman;serif" w:hAnsi="Times New Roman;serif"/>
          <w:b/>
          <w:color w:val="000000"/>
          <w:sz w:val="24"/>
        </w:rPr>
        <w:t>Mid-Tier Merger</w:t>
      </w:r>
      <w:r>
        <w:rPr>
          <w:color w:val="000000"/>
        </w:rPr>
        <w:t>”</w:t>
      </w:r>
      <w:r>
        <w:rPr>
          <w:rFonts w:ascii="Times New Roman;serif" w:hAnsi="Times New Roman;serif"/>
          <w:b w:val="false"/>
          <w:color w:val="000000"/>
          <w:sz w:val="24"/>
        </w:rPr>
        <w:t>).</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C.    The parties intend that the Merger, together with the Mid-Tier Merger, qualify as a “reorganization” under the provisions of Section 368(a) of the Code, and that this Agreement be and hereby is adopted as a “plan of reorganization” within the meaning of Sections 354 and 361 of the Code.</w:t>
      </w:r>
    </w:p>
    <w:p>
      <w:pPr>
        <w:pStyle w:val="TextBody"/>
        <w:bidi w:val="0"/>
        <w:spacing w:lineRule="auto" w:line="288" w:before="0" w:after="240"/>
        <w:ind w:left="0" w:right="0" w:firstLine="720"/>
        <w:jc w:val="both"/>
        <w:rPr/>
      </w:pPr>
      <w:r>
        <w:rPr>
          <w:rFonts w:ascii="Times New Roman;serif" w:hAnsi="Times New Roman;serif"/>
          <w:b w:val="false"/>
          <w:color w:val="000000"/>
          <w:sz w:val="24"/>
        </w:rPr>
        <w:t>D.    As</w:t>
      </w:r>
      <w:r>
        <w:rPr>
          <w:color w:val="000000"/>
        </w:rPr>
        <w:t xml:space="preserve"> </w:t>
      </w:r>
      <w:r>
        <w:rPr>
          <w:rFonts w:ascii="Times New Roman;serif" w:hAnsi="Times New Roman;serif"/>
          <w:b w:val="false"/>
          <w:color w:val="000000"/>
          <w:sz w:val="24"/>
        </w:rPr>
        <w:t>an</w:t>
      </w:r>
      <w:r>
        <w:rPr>
          <w:color w:val="000000"/>
        </w:rPr>
        <w:t xml:space="preserve"> </w:t>
      </w:r>
      <w:r>
        <w:rPr>
          <w:rFonts w:ascii="Times New Roman;serif" w:hAnsi="Times New Roman;serif"/>
          <w:b w:val="false"/>
          <w:color w:val="000000"/>
          <w:sz w:val="24"/>
        </w:rPr>
        <w:t>inducement</w:t>
      </w:r>
      <w:r>
        <w:rPr>
          <w:color w:val="000000"/>
        </w:rPr>
        <w:t xml:space="preserve"> </w:t>
      </w:r>
      <w:r>
        <w:rPr>
          <w:rFonts w:ascii="Times New Roman;serif" w:hAnsi="Times New Roman;serif"/>
          <w:b w:val="false"/>
          <w:color w:val="000000"/>
          <w:sz w:val="24"/>
        </w:rPr>
        <w:t>to</w:t>
      </w:r>
      <w:r>
        <w:rPr>
          <w:color w:val="000000"/>
        </w:rPr>
        <w:t xml:space="preserve"> </w:t>
      </w:r>
      <w:r>
        <w:rPr>
          <w:rFonts w:ascii="Times New Roman;serif" w:hAnsi="Times New Roman;serif"/>
          <w:b w:val="false"/>
          <w:color w:val="000000"/>
          <w:sz w:val="24"/>
        </w:rPr>
        <w:t>Acquiror</w:t>
      </w:r>
      <w:r>
        <w:rPr>
          <w:color w:val="000000"/>
        </w:rPr>
        <w:t xml:space="preserve"> </w:t>
      </w:r>
      <w:r>
        <w:rPr>
          <w:rFonts w:ascii="Times New Roman;serif" w:hAnsi="Times New Roman;serif"/>
          <w:b w:val="false"/>
          <w:color w:val="000000"/>
          <w:sz w:val="24"/>
        </w:rPr>
        <w:t>to</w:t>
      </w:r>
      <w:r>
        <w:rPr>
          <w:color w:val="000000"/>
        </w:rPr>
        <w:t xml:space="preserve"> </w:t>
      </w:r>
      <w:r>
        <w:rPr>
          <w:rFonts w:ascii="Times New Roman;serif" w:hAnsi="Times New Roman;serif"/>
          <w:b w:val="false"/>
          <w:color w:val="000000"/>
          <w:sz w:val="24"/>
        </w:rPr>
        <w:t>enter</w:t>
      </w:r>
      <w:r>
        <w:rPr>
          <w:color w:val="000000"/>
        </w:rPr>
        <w:t xml:space="preserve"> </w:t>
      </w:r>
      <w:r>
        <w:rPr>
          <w:rFonts w:ascii="Times New Roman;serif" w:hAnsi="Times New Roman;serif"/>
          <w:b w:val="false"/>
          <w:color w:val="000000"/>
          <w:sz w:val="24"/>
        </w:rPr>
        <w:t>into</w:t>
      </w:r>
      <w:r>
        <w:rPr>
          <w:color w:val="000000"/>
        </w:rPr>
        <w:t xml:space="preserve"> </w:t>
      </w:r>
      <w:r>
        <w:rPr>
          <w:rFonts w:ascii="Times New Roman;serif" w:hAnsi="Times New Roman;serif"/>
          <w:b w:val="false"/>
          <w:color w:val="000000"/>
          <w:sz w:val="24"/>
        </w:rPr>
        <w:t>this</w:t>
      </w:r>
      <w:r>
        <w:rPr>
          <w:color w:val="000000"/>
        </w:rPr>
        <w:t xml:space="preserve"> </w:t>
      </w:r>
      <w:r>
        <w:rPr>
          <w:rFonts w:ascii="Times New Roman;serif" w:hAnsi="Times New Roman;serif"/>
          <w:b w:val="false"/>
          <w:color w:val="000000"/>
          <w:sz w:val="24"/>
        </w:rPr>
        <w:t>Agreement,</w:t>
      </w:r>
      <w:r>
        <w:rPr>
          <w:color w:val="000000"/>
        </w:rPr>
        <w:t xml:space="preserve"> </w:t>
      </w:r>
      <w:r>
        <w:rPr>
          <w:rFonts w:ascii="Times New Roman;serif" w:hAnsi="Times New Roman;serif"/>
          <w:b w:val="false"/>
          <w:color w:val="000000"/>
          <w:sz w:val="24"/>
        </w:rPr>
        <w:t>certain</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directors, executive</w:t>
      </w:r>
      <w:r>
        <w:rPr>
          <w:color w:val="000000"/>
        </w:rPr>
        <w:t xml:space="preserve"> </w:t>
      </w:r>
      <w:r>
        <w:rPr>
          <w:rFonts w:ascii="Times New Roman;serif" w:hAnsi="Times New Roman;serif"/>
          <w:b w:val="false"/>
          <w:color w:val="000000"/>
          <w:sz w:val="24"/>
        </w:rPr>
        <w:t>officers</w:t>
      </w:r>
      <w:r>
        <w:rPr>
          <w:color w:val="000000"/>
        </w:rPr>
        <w:t xml:space="preserve"> </w:t>
      </w:r>
      <w:r>
        <w:rPr>
          <w:rFonts w:ascii="Times New Roman;serif" w:hAnsi="Times New Roman;serif"/>
          <w:b w:val="false"/>
          <w:color w:val="000000"/>
          <w:sz w:val="24"/>
        </w:rPr>
        <w:t>and</w:t>
      </w:r>
      <w:r>
        <w:rPr>
          <w:color w:val="000000"/>
        </w:rPr>
        <w:t xml:space="preserve"> </w:t>
      </w:r>
      <w:r>
        <w:rPr>
          <w:rFonts w:ascii="Times New Roman;serif" w:hAnsi="Times New Roman;serif"/>
          <w:b w:val="false"/>
          <w:color w:val="000000"/>
          <w:sz w:val="24"/>
        </w:rPr>
        <w:t>stockholders</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Company,</w:t>
      </w:r>
      <w:r>
        <w:rPr>
          <w:color w:val="000000"/>
        </w:rPr>
        <w:t xml:space="preserve"> </w:t>
      </w:r>
      <w:r>
        <w:rPr>
          <w:rFonts w:ascii="Times New Roman;serif" w:hAnsi="Times New Roman;serif"/>
          <w:b w:val="false"/>
          <w:color w:val="000000"/>
          <w:sz w:val="24"/>
        </w:rPr>
        <w:t>listed</w:t>
      </w:r>
      <w:r>
        <w:rPr>
          <w:color w:val="000000"/>
        </w:rPr>
        <w:t xml:space="preserve"> </w:t>
      </w:r>
      <w:r>
        <w:rPr>
          <w:rFonts w:ascii="Times New Roman;serif" w:hAnsi="Times New Roman;serif"/>
          <w:b w:val="false"/>
          <w:color w:val="000000"/>
          <w:sz w:val="24"/>
        </w:rPr>
        <w:t>on</w:t>
      </w:r>
      <w:r>
        <w:rPr>
          <w:color w:val="000000"/>
        </w:rPr>
        <w:t xml:space="preserve"> </w:t>
      </w:r>
      <w:r>
        <w:rPr>
          <w:rFonts w:ascii="Times New Roman;serif" w:hAnsi="Times New Roman;serif"/>
          <w:b w:val="false"/>
          <w:color w:val="000000"/>
          <w:sz w:val="24"/>
          <w:u w:val="single"/>
        </w:rPr>
        <w:t>Exhibit A-1</w:t>
      </w:r>
      <w:r>
        <w:rPr>
          <w:color w:val="000000"/>
        </w:rPr>
        <w:t xml:space="preserve"> </w:t>
      </w:r>
      <w:r>
        <w:rPr>
          <w:rFonts w:ascii="Times New Roman;serif" w:hAnsi="Times New Roman;serif"/>
          <w:b w:val="false"/>
          <w:color w:val="000000"/>
          <w:sz w:val="24"/>
        </w:rPr>
        <w:t>hereto, have,</w:t>
      </w:r>
      <w:r>
        <w:rPr>
          <w:color w:val="000000"/>
        </w:rPr>
        <w:t xml:space="preserve"> </w:t>
      </w:r>
      <w:r>
        <w:rPr>
          <w:rFonts w:ascii="Times New Roman;serif" w:hAnsi="Times New Roman;serif"/>
          <w:b w:val="false"/>
          <w:color w:val="000000"/>
          <w:sz w:val="24"/>
        </w:rPr>
        <w:t>concurrently</w:t>
      </w:r>
      <w:r>
        <w:rPr>
          <w:color w:val="000000"/>
        </w:rPr>
        <w:t xml:space="preserve"> </w:t>
      </w:r>
      <w:r>
        <w:rPr>
          <w:rFonts w:ascii="Times New Roman;serif" w:hAnsi="Times New Roman;serif"/>
          <w:b w:val="false"/>
          <w:color w:val="000000"/>
          <w:sz w:val="24"/>
        </w:rPr>
        <w:t>with the</w:t>
      </w:r>
      <w:r>
        <w:rPr>
          <w:color w:val="000000"/>
        </w:rPr>
        <w:t xml:space="preserve"> </w:t>
      </w:r>
      <w:r>
        <w:rPr>
          <w:rFonts w:ascii="Times New Roman;serif" w:hAnsi="Times New Roman;serif"/>
          <w:b w:val="false"/>
          <w:color w:val="000000"/>
          <w:sz w:val="24"/>
        </w:rPr>
        <w:t>execution</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this</w:t>
      </w:r>
      <w:r>
        <w:rPr>
          <w:color w:val="000000"/>
        </w:rPr>
        <w:t xml:space="preserve"> </w:t>
      </w:r>
      <w:r>
        <w:rPr>
          <w:rFonts w:ascii="Times New Roman;serif" w:hAnsi="Times New Roman;serif"/>
          <w:b w:val="false"/>
          <w:color w:val="000000"/>
          <w:sz w:val="24"/>
        </w:rPr>
        <w:t>Agreement,</w:t>
      </w:r>
      <w:r>
        <w:rPr>
          <w:color w:val="000000"/>
        </w:rPr>
        <w:t xml:space="preserve"> </w:t>
      </w:r>
      <w:r>
        <w:rPr>
          <w:rFonts w:ascii="Times New Roman;serif" w:hAnsi="Times New Roman;serif"/>
          <w:b w:val="false"/>
          <w:color w:val="000000"/>
          <w:sz w:val="24"/>
        </w:rPr>
        <w:t>entered</w:t>
      </w:r>
      <w:r>
        <w:rPr>
          <w:color w:val="000000"/>
        </w:rPr>
        <w:t xml:space="preserve"> </w:t>
      </w:r>
      <w:r>
        <w:rPr>
          <w:rFonts w:ascii="Times New Roman;serif" w:hAnsi="Times New Roman;serif"/>
          <w:b w:val="false"/>
          <w:color w:val="000000"/>
          <w:sz w:val="24"/>
        </w:rPr>
        <w:t>into</w:t>
      </w:r>
      <w:r>
        <w:rPr>
          <w:color w:val="000000"/>
        </w:rPr>
        <w:t xml:space="preserve"> </w:t>
      </w:r>
      <w:r>
        <w:rPr>
          <w:rFonts w:ascii="Times New Roman;serif" w:hAnsi="Times New Roman;serif"/>
          <w:b w:val="false"/>
          <w:color w:val="000000"/>
          <w:sz w:val="24"/>
        </w:rPr>
        <w:t>a</w:t>
      </w:r>
      <w:r>
        <w:rPr>
          <w:color w:val="000000"/>
        </w:rPr>
        <w:t xml:space="preserve"> </w:t>
      </w:r>
      <w:r>
        <w:rPr>
          <w:rFonts w:ascii="Times New Roman;serif" w:hAnsi="Times New Roman;serif"/>
          <w:b w:val="false"/>
          <w:color w:val="000000"/>
          <w:sz w:val="24"/>
        </w:rPr>
        <w:t>Voting</w:t>
      </w:r>
      <w:r>
        <w:rPr>
          <w:color w:val="000000"/>
        </w:rPr>
        <w:t xml:space="preserve"> </w:t>
      </w:r>
      <w:r>
        <w:rPr>
          <w:rFonts w:ascii="Times New Roman;serif" w:hAnsi="Times New Roman;serif"/>
          <w:b w:val="false"/>
          <w:color w:val="000000"/>
          <w:sz w:val="24"/>
        </w:rPr>
        <w:t>and</w:t>
      </w:r>
      <w:r>
        <w:rPr>
          <w:color w:val="000000"/>
        </w:rPr>
        <w:t xml:space="preserve"> </w:t>
      </w:r>
      <w:r>
        <w:rPr>
          <w:rFonts w:ascii="Times New Roman;serif" w:hAnsi="Times New Roman;serif"/>
          <w:b w:val="false"/>
          <w:color w:val="000000"/>
          <w:sz w:val="24"/>
        </w:rPr>
        <w:t>Support</w:t>
      </w:r>
      <w:r>
        <w:rPr>
          <w:color w:val="000000"/>
        </w:rPr>
        <w:t xml:space="preserve"> </w:t>
      </w:r>
      <w:r>
        <w:rPr>
          <w:rFonts w:ascii="Times New Roman;serif" w:hAnsi="Times New Roman;serif"/>
          <w:b w:val="false"/>
          <w:color w:val="000000"/>
          <w:sz w:val="24"/>
        </w:rPr>
        <w:t>Agreement</w:t>
      </w:r>
      <w:r>
        <w:rPr>
          <w:color w:val="000000"/>
        </w:rPr>
        <w:t xml:space="preserve"> </w:t>
      </w:r>
      <w:r>
        <w:rPr>
          <w:rFonts w:ascii="Times New Roman;serif" w:hAnsi="Times New Roman;serif"/>
          <w:b w:val="false"/>
          <w:color w:val="000000"/>
          <w:sz w:val="24"/>
        </w:rPr>
        <w:t>in</w:t>
      </w:r>
      <w:r>
        <w:rPr>
          <w:color w:val="000000"/>
        </w:rPr>
        <w:t xml:space="preserve"> </w:t>
      </w:r>
      <w:r>
        <w:rPr>
          <w:rFonts w:ascii="Times New Roman;serif" w:hAnsi="Times New Roman;serif"/>
          <w:b w:val="false"/>
          <w:color w:val="000000"/>
          <w:sz w:val="24"/>
        </w:rPr>
        <w:t>substantially</w:t>
      </w:r>
      <w:r>
        <w:rPr>
          <w:color w:val="000000"/>
        </w:rPr>
        <w:t xml:space="preserve"> </w:t>
      </w:r>
      <w:r>
        <w:rPr>
          <w:rFonts w:ascii="Times New Roman;serif" w:hAnsi="Times New Roman;serif"/>
          <w:b w:val="false"/>
          <w:color w:val="000000"/>
          <w:sz w:val="24"/>
        </w:rPr>
        <w:t>the form</w:t>
      </w:r>
      <w:r>
        <w:rPr>
          <w:color w:val="000000"/>
        </w:rPr>
        <w:t xml:space="preserve"> </w:t>
      </w:r>
      <w:r>
        <w:rPr>
          <w:rFonts w:ascii="Times New Roman;serif" w:hAnsi="Times New Roman;serif"/>
          <w:b w:val="false"/>
          <w:color w:val="000000"/>
          <w:sz w:val="24"/>
        </w:rPr>
        <w:t>attached</w:t>
      </w:r>
      <w:r>
        <w:rPr>
          <w:color w:val="000000"/>
        </w:rPr>
        <w:t xml:space="preserve"> </w:t>
      </w:r>
      <w:r>
        <w:rPr>
          <w:rFonts w:ascii="Times New Roman;serif" w:hAnsi="Times New Roman;serif"/>
          <w:b w:val="false"/>
          <w:color w:val="000000"/>
          <w:sz w:val="24"/>
        </w:rPr>
        <w:t>hereto</w:t>
      </w:r>
      <w:r>
        <w:rPr>
          <w:color w:val="000000"/>
        </w:rPr>
        <w:t xml:space="preserve"> </w:t>
      </w:r>
      <w:r>
        <w:rPr>
          <w:rFonts w:ascii="Times New Roman;serif" w:hAnsi="Times New Roman;serif"/>
          <w:b w:val="false"/>
          <w:color w:val="000000"/>
          <w:sz w:val="24"/>
        </w:rPr>
        <w:t>as</w:t>
      </w:r>
      <w:r>
        <w:rPr>
          <w:color w:val="000000"/>
        </w:rPr>
        <w:t xml:space="preserve"> </w:t>
      </w:r>
      <w:r>
        <w:rPr>
          <w:rFonts w:ascii="Times New Roman;serif" w:hAnsi="Times New Roman;serif"/>
          <w:b w:val="false"/>
          <w:color w:val="000000"/>
          <w:sz w:val="24"/>
          <w:u w:val="single"/>
        </w:rPr>
        <w:t>Exhibit A-2</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color w:val="000000"/>
          <w:sz w:val="24"/>
        </w:rPr>
        <w:t>Voting</w:t>
      </w:r>
      <w:r>
        <w:rPr>
          <w:color w:val="000000"/>
        </w:rPr>
        <w:t xml:space="preserve"> </w:t>
      </w:r>
      <w:r>
        <w:rPr>
          <w:rFonts w:ascii="Times New Roman;serif" w:hAnsi="Times New Roman;serif"/>
          <w:b/>
          <w:color w:val="000000"/>
          <w:sz w:val="24"/>
        </w:rPr>
        <w:t>and</w:t>
      </w:r>
      <w:r>
        <w:rPr>
          <w:color w:val="000000"/>
        </w:rPr>
        <w:t xml:space="preserve"> </w:t>
      </w:r>
      <w:r>
        <w:rPr>
          <w:rFonts w:ascii="Times New Roman;serif" w:hAnsi="Times New Roman;serif"/>
          <w:b/>
          <w:color w:val="000000"/>
          <w:sz w:val="24"/>
        </w:rPr>
        <w:t>Support</w:t>
      </w:r>
      <w:r>
        <w:rPr>
          <w:color w:val="000000"/>
        </w:rPr>
        <w:t xml:space="preserve"> </w:t>
      </w:r>
      <w:r>
        <w:rPr>
          <w:rFonts w:ascii="Times New Roman;serif" w:hAnsi="Times New Roman;serif"/>
          <w:b/>
          <w:color w:val="000000"/>
          <w:sz w:val="24"/>
        </w:rPr>
        <w:t>Agreements</w:t>
      </w:r>
      <w:r>
        <w:rPr>
          <w:color w:val="000000"/>
        </w:rPr>
        <w:t>”</w:t>
      </w:r>
      <w:r>
        <w:rPr>
          <w:rFonts w:ascii="Times New Roman;serif" w:hAnsi="Times New Roman;serif"/>
          <w:b w:val="false"/>
          <w:color w:val="000000"/>
          <w:sz w:val="24"/>
        </w:rPr>
        <w:t>),</w:t>
      </w:r>
      <w:r>
        <w:rPr>
          <w:color w:val="000000"/>
        </w:rPr>
        <w:t xml:space="preserve"> </w:t>
      </w:r>
      <w:r>
        <w:rPr>
          <w:rFonts w:ascii="Times New Roman;serif" w:hAnsi="Times New Roman;serif"/>
          <w:b w:val="false"/>
          <w:color w:val="000000"/>
          <w:sz w:val="24"/>
        </w:rPr>
        <w:t>pursuant</w:t>
      </w:r>
      <w:r>
        <w:rPr>
          <w:color w:val="000000"/>
        </w:rPr>
        <w:t xml:space="preserve"> </w:t>
      </w:r>
      <w:r>
        <w:rPr>
          <w:rFonts w:ascii="Times New Roman;serif" w:hAnsi="Times New Roman;serif"/>
          <w:b w:val="false"/>
          <w:color w:val="000000"/>
          <w:sz w:val="24"/>
        </w:rPr>
        <w:t>to</w:t>
      </w:r>
      <w:r>
        <w:rPr>
          <w:color w:val="000000"/>
        </w:rPr>
        <w:t xml:space="preserve"> </w:t>
      </w:r>
      <w:r>
        <w:rPr>
          <w:rFonts w:ascii="Times New Roman;serif" w:hAnsi="Times New Roman;serif"/>
          <w:b w:val="false"/>
          <w:color w:val="000000"/>
          <w:sz w:val="24"/>
        </w:rPr>
        <w:t>which, among other</w:t>
      </w:r>
      <w:r>
        <w:rPr>
          <w:color w:val="000000"/>
        </w:rPr>
        <w:t xml:space="preserve"> </w:t>
      </w:r>
      <w:r>
        <w:rPr>
          <w:rFonts w:ascii="Times New Roman;serif" w:hAnsi="Times New Roman;serif"/>
          <w:b w:val="false"/>
          <w:color w:val="000000"/>
          <w:sz w:val="24"/>
        </w:rPr>
        <w:t>things, such Persons have agreed to vote</w:t>
      </w:r>
      <w:r>
        <w:rPr>
          <w:color w:val="000000"/>
        </w:rPr>
        <w:t xml:space="preserve"> </w:t>
      </w:r>
      <w:r>
        <w:rPr>
          <w:rFonts w:ascii="Times New Roman;serif" w:hAnsi="Times New Roman;serif"/>
          <w:b w:val="false"/>
          <w:color w:val="000000"/>
          <w:sz w:val="24"/>
        </w:rPr>
        <w:t>in favor</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the adoption of</w:t>
      </w:r>
      <w:r>
        <w:rPr>
          <w:color w:val="000000"/>
        </w:rPr>
        <w:t xml:space="preserve"> </w:t>
      </w:r>
      <w:r>
        <w:rPr>
          <w:rFonts w:ascii="Times New Roman;serif" w:hAnsi="Times New Roman;serif"/>
          <w:b w:val="false"/>
          <w:color w:val="000000"/>
          <w:sz w:val="24"/>
        </w:rPr>
        <w:t>this Agreement.</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F.    The parties desire to make certain representations, warranties and agreements in connection with the Merger and the other transactions contemplated by this Agreement, and the parties also agree to certain prescribed conditions to the Merger and other transactions.</w:t>
      </w:r>
    </w:p>
    <w:p>
      <w:pPr>
        <w:pStyle w:val="TextBody"/>
        <w:bidi w:val="0"/>
        <w:spacing w:lineRule="auto" w:line="288" w:before="0" w:after="240"/>
        <w:jc w:val="center"/>
        <w:rPr>
          <w:rFonts w:ascii="Times New Roman;serif" w:hAnsi="Times New Roman;serif"/>
          <w:b/>
          <w:color w:val="000000"/>
          <w:sz w:val="24"/>
        </w:rPr>
      </w:pPr>
      <w:r>
        <w:rPr>
          <w:rFonts w:ascii="Times New Roman;serif" w:hAnsi="Times New Roman;serif"/>
          <w:b/>
          <w:color w:val="000000"/>
          <w:sz w:val="24"/>
        </w:rPr>
        <w:t>AGREEMENTS</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In consideration of the foregoing premises and the following mutual promises, covenants and agreements, the parties hereby agree as follows:</w:t>
      </w:r>
    </w:p>
    <w:p>
      <w:pPr>
        <w:pStyle w:val="TextBody"/>
        <w:bidi w:val="0"/>
        <w:spacing w:before="0" w:after="0"/>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594995"/>
                <wp:effectExtent l="0" t="0" r="0" b="0"/>
                <wp:wrapNone/>
                <wp:docPr id="15" name="Frame15"/>
                <a:graphic xmlns:a="http://schemas.openxmlformats.org/drawingml/2006/main">
                  <a:graphicData uri="http://schemas.microsoft.com/office/word/2010/wordprocessingShape">
                    <wps:wsp>
                      <wps:cNvSpPr txBox="1"/>
                      <wps:spPr>
                        <a:xfrm>
                          <a:off x="0" y="0"/>
                          <a:ext cx="6480175" cy="594995"/>
                        </a:xfrm>
                        <a:prstGeom prst="rect"/>
                        <a:solidFill>
                          <a:srgbClr val="FFFFFF"/>
                        </a:solidFill>
                      </wps:spPr>
                      <wps:txbx>
                        <w:txbxContent>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0"/>
                                    <w:jc w:val="center"/>
                                    <w:rPr/>
                                  </w:pPr>
                                  <w:r>
                                    <w:rPr/>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6.85pt;mso-wrap-distance-left:0pt;mso-wrap-distance-right:0pt;mso-wrap-distance-top:0pt;mso-wrap-distance-bottom:0pt;margin-top:0pt;mso-position-vertical:top;mso-position-vertical-relative:text;margin-left:0pt;mso-position-horizontal:left;mso-position-horizontal-relative:text">
                <v:textbox>
                  <w:txbxContent>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0"/>
                              <w:jc w:val="center"/>
                              <w:rPr/>
                            </w:pPr>
                            <w:r>
                              <w:rPr/>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center"/>
        <w:rPr/>
      </w:pPr>
      <w:r>
        <w:rPr>
          <w:rFonts w:ascii="Times New Roman;serif" w:hAnsi="Times New Roman;serif"/>
          <w:b/>
          <w:color w:val="000000"/>
          <w:sz w:val="24"/>
        </w:rPr>
        <w:t>Article 1</w:t>
      </w:r>
      <w:r>
        <w:rPr>
          <w:rFonts w:ascii="Times New Roman;serif" w:hAnsi="Times New Roman;serif"/>
          <w:b/>
          <w:color w:val="000000"/>
          <w:sz w:val="24"/>
        </w:rPr>
        <w:br/>
        <w:t>THE MERGER</w:t>
      </w:r>
    </w:p>
    <w:p>
      <w:pPr>
        <w:pStyle w:val="TextBody"/>
        <w:bidi w:val="0"/>
        <w:spacing w:lineRule="auto" w:line="240" w:before="0" w:after="240"/>
        <w:ind w:left="0" w:right="0" w:firstLine="720"/>
        <w:jc w:val="both"/>
        <w:rPr/>
      </w:pPr>
      <w:r>
        <w:rPr>
          <w:rFonts w:ascii="Times New Roman;serif" w:hAnsi="Times New Roman;serif"/>
          <w:b/>
          <w:color w:val="000000"/>
          <w:sz w:val="24"/>
        </w:rPr>
        <w:t>Section 1.1</w:t>
      </w:r>
      <w:r>
        <w:rPr>
          <w:rFonts w:ascii="Times New Roman;serif" w:hAnsi="Times New Roman;serif"/>
          <w:b/>
          <w:color w:val="000000"/>
          <w:sz w:val="24"/>
          <w:u w:val="single"/>
        </w:rPr>
        <w:t>The Merger</w:t>
      </w:r>
      <w:r>
        <w:rPr>
          <w:rFonts w:ascii="Times New Roman;serif" w:hAnsi="Times New Roman;serif"/>
          <w:b w:val="false"/>
          <w:color w:val="000000"/>
          <w:sz w:val="24"/>
        </w:rPr>
        <w:t>. Provided that this Agreement shall not prior thereto have been</w:t>
      </w:r>
      <w:r>
        <w:rPr>
          <w:color w:val="000000"/>
        </w:rPr>
        <w:t xml:space="preserve"> </w:t>
      </w:r>
      <w:r>
        <w:rPr>
          <w:rFonts w:ascii="Times New Roman;serif" w:hAnsi="Times New Roman;serif"/>
          <w:b w:val="false"/>
          <w:color w:val="000000"/>
          <w:sz w:val="24"/>
        </w:rPr>
        <w:t>terminated</w:t>
      </w:r>
      <w:r>
        <w:rPr>
          <w:color w:val="000000"/>
        </w:rPr>
        <w:t xml:space="preserve"> </w:t>
      </w:r>
      <w:r>
        <w:rPr>
          <w:rFonts w:ascii="Times New Roman;serif" w:hAnsi="Times New Roman;serif"/>
          <w:b w:val="false"/>
          <w:color w:val="000000"/>
          <w:sz w:val="24"/>
        </w:rPr>
        <w:t>in</w:t>
      </w:r>
      <w:r>
        <w:rPr>
          <w:color w:val="000000"/>
        </w:rPr>
        <w:t xml:space="preserve"> </w:t>
      </w:r>
      <w:r>
        <w:rPr>
          <w:rFonts w:ascii="Times New Roman;serif" w:hAnsi="Times New Roman;serif"/>
          <w:b w:val="false"/>
          <w:color w:val="000000"/>
          <w:sz w:val="24"/>
        </w:rPr>
        <w:t>accordance</w:t>
      </w:r>
      <w:r>
        <w:rPr>
          <w:color w:val="000000"/>
        </w:rPr>
        <w:t xml:space="preserve"> </w:t>
      </w:r>
      <w:r>
        <w:rPr>
          <w:rFonts w:ascii="Times New Roman;serif" w:hAnsi="Times New Roman;serif"/>
          <w:b w:val="false"/>
          <w:color w:val="000000"/>
          <w:sz w:val="24"/>
        </w:rPr>
        <w:t>with</w:t>
      </w:r>
      <w:r>
        <w:rPr>
          <w:color w:val="000000"/>
        </w:rPr>
        <w:t xml:space="preserve"> </w:t>
      </w:r>
      <w:r>
        <w:rPr>
          <w:rFonts w:ascii="Times New Roman;serif" w:hAnsi="Times New Roman;serif"/>
          <w:b w:val="false"/>
          <w:color w:val="000000"/>
          <w:sz w:val="24"/>
        </w:rPr>
        <w:t>its</w:t>
      </w:r>
      <w:r>
        <w:rPr>
          <w:color w:val="000000"/>
        </w:rPr>
        <w:t xml:space="preserve"> </w:t>
      </w:r>
      <w:r>
        <w:rPr>
          <w:rFonts w:ascii="Times New Roman;serif" w:hAnsi="Times New Roman;serif"/>
          <w:b w:val="false"/>
          <w:color w:val="000000"/>
          <w:sz w:val="24"/>
        </w:rPr>
        <w:t>express</w:t>
      </w:r>
      <w:r>
        <w:rPr>
          <w:color w:val="000000"/>
        </w:rPr>
        <w:t xml:space="preserve"> </w:t>
      </w:r>
      <w:r>
        <w:rPr>
          <w:rFonts w:ascii="Times New Roman;serif" w:hAnsi="Times New Roman;serif"/>
          <w:b w:val="false"/>
          <w:color w:val="000000"/>
          <w:sz w:val="24"/>
        </w:rPr>
        <w:t>terms,</w:t>
      </w:r>
      <w:r>
        <w:rPr>
          <w:color w:val="000000"/>
        </w:rPr>
        <w:t xml:space="preserve"> </w:t>
      </w:r>
      <w:r>
        <w:rPr>
          <w:rFonts w:ascii="Times New Roman;serif" w:hAnsi="Times New Roman;serif"/>
          <w:b w:val="false"/>
          <w:color w:val="000000"/>
          <w:sz w:val="24"/>
        </w:rPr>
        <w:t>upon</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terms</w:t>
      </w:r>
      <w:r>
        <w:rPr>
          <w:color w:val="000000"/>
        </w:rPr>
        <w:t xml:space="preserve"> </w:t>
      </w:r>
      <w:r>
        <w:rPr>
          <w:rFonts w:ascii="Times New Roman;serif" w:hAnsi="Times New Roman;serif"/>
          <w:b w:val="false"/>
          <w:color w:val="000000"/>
          <w:sz w:val="24"/>
        </w:rPr>
        <w:t>and</w:t>
      </w:r>
      <w:r>
        <w:rPr>
          <w:color w:val="000000"/>
        </w:rPr>
        <w:t xml:space="preserve"> </w:t>
      </w:r>
      <w:r>
        <w:rPr>
          <w:rFonts w:ascii="Times New Roman;serif" w:hAnsi="Times New Roman;serif"/>
          <w:b w:val="false"/>
          <w:color w:val="000000"/>
          <w:sz w:val="24"/>
        </w:rPr>
        <w:t>subject</w:t>
      </w:r>
      <w:r>
        <w:rPr>
          <w:color w:val="000000"/>
        </w:rPr>
        <w:t xml:space="preserve"> </w:t>
      </w:r>
      <w:r>
        <w:rPr>
          <w:rFonts w:ascii="Times New Roman;serif" w:hAnsi="Times New Roman;serif"/>
          <w:b w:val="false"/>
          <w:color w:val="000000"/>
          <w:sz w:val="24"/>
        </w:rPr>
        <w:t>to</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conditions of</w:t>
      </w:r>
      <w:r>
        <w:rPr>
          <w:color w:val="000000"/>
        </w:rPr>
        <w:t xml:space="preserve"> </w:t>
      </w:r>
      <w:r>
        <w:rPr>
          <w:rFonts w:ascii="Times New Roman;serif" w:hAnsi="Times New Roman;serif"/>
          <w:b w:val="false"/>
          <w:color w:val="000000"/>
          <w:sz w:val="24"/>
        </w:rPr>
        <w:t>this</w:t>
      </w:r>
      <w:r>
        <w:rPr>
          <w:color w:val="000000"/>
        </w:rPr>
        <w:t xml:space="preserve"> </w:t>
      </w:r>
      <w:r>
        <w:rPr>
          <w:rFonts w:ascii="Times New Roman;serif" w:hAnsi="Times New Roman;serif"/>
          <w:b w:val="false"/>
          <w:color w:val="000000"/>
          <w:sz w:val="24"/>
        </w:rPr>
        <w:t>Agreement</w:t>
      </w:r>
      <w:r>
        <w:rPr>
          <w:color w:val="000000"/>
        </w:rPr>
        <w:t xml:space="preserve"> </w:t>
      </w:r>
      <w:r>
        <w:rPr>
          <w:rFonts w:ascii="Times New Roman;serif" w:hAnsi="Times New Roman;serif"/>
          <w:b w:val="false"/>
          <w:color w:val="000000"/>
          <w:sz w:val="24"/>
        </w:rPr>
        <w:t>and</w:t>
      </w:r>
      <w:r>
        <w:rPr>
          <w:color w:val="000000"/>
        </w:rPr>
        <w:t xml:space="preserve"> </w:t>
      </w:r>
      <w:r>
        <w:rPr>
          <w:rFonts w:ascii="Times New Roman;serif" w:hAnsi="Times New Roman;serif"/>
          <w:b w:val="false"/>
          <w:color w:val="000000"/>
          <w:sz w:val="24"/>
        </w:rPr>
        <w:t>in</w:t>
      </w:r>
      <w:r>
        <w:rPr>
          <w:color w:val="000000"/>
        </w:rPr>
        <w:t xml:space="preserve"> </w:t>
      </w:r>
      <w:r>
        <w:rPr>
          <w:rFonts w:ascii="Times New Roman;serif" w:hAnsi="Times New Roman;serif"/>
          <w:b w:val="false"/>
          <w:color w:val="000000"/>
          <w:sz w:val="24"/>
        </w:rPr>
        <w:t>accordance</w:t>
      </w:r>
      <w:r>
        <w:rPr>
          <w:color w:val="000000"/>
        </w:rPr>
        <w:t xml:space="preserve"> </w:t>
      </w:r>
      <w:r>
        <w:rPr>
          <w:rFonts w:ascii="Times New Roman;serif" w:hAnsi="Times New Roman;serif"/>
          <w:b w:val="false"/>
          <w:color w:val="000000"/>
          <w:sz w:val="24"/>
        </w:rPr>
        <w:t>with</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applicable</w:t>
      </w:r>
      <w:r>
        <w:rPr>
          <w:color w:val="000000"/>
        </w:rPr>
        <w:t xml:space="preserve"> </w:t>
      </w:r>
      <w:r>
        <w:rPr>
          <w:rFonts w:ascii="Times New Roman;serif" w:hAnsi="Times New Roman;serif"/>
          <w:b w:val="false"/>
          <w:color w:val="000000"/>
          <w:sz w:val="24"/>
        </w:rPr>
        <w:t>provisions</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DGCL,</w:t>
      </w:r>
      <w:r>
        <w:rPr>
          <w:color w:val="000000"/>
        </w:rPr>
        <w:t xml:space="preserve"> </w:t>
      </w:r>
      <w:r>
        <w:rPr>
          <w:rFonts w:ascii="Times New Roman;serif" w:hAnsi="Times New Roman;serif"/>
          <w:b w:val="false"/>
          <w:color w:val="000000"/>
          <w:sz w:val="24"/>
        </w:rPr>
        <w:t>at</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Effective Time, MergerCo shall be merged with and into the Company pursuant to the provisions of, and with</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effects</w:t>
      </w:r>
      <w:r>
        <w:rPr>
          <w:color w:val="000000"/>
        </w:rPr>
        <w:t xml:space="preserve"> </w:t>
      </w:r>
      <w:r>
        <w:rPr>
          <w:rFonts w:ascii="Times New Roman;serif" w:hAnsi="Times New Roman;serif"/>
          <w:b w:val="false"/>
          <w:color w:val="000000"/>
          <w:sz w:val="24"/>
        </w:rPr>
        <w:t>provided</w:t>
      </w:r>
      <w:r>
        <w:rPr>
          <w:color w:val="000000"/>
        </w:rPr>
        <w:t xml:space="preserve"> </w:t>
      </w:r>
      <w:r>
        <w:rPr>
          <w:rFonts w:ascii="Times New Roman;serif" w:hAnsi="Times New Roman;serif"/>
          <w:b w:val="false"/>
          <w:color w:val="000000"/>
          <w:sz w:val="24"/>
        </w:rPr>
        <w:t>in,</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DGCL,</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separate</w:t>
      </w:r>
      <w:r>
        <w:rPr>
          <w:color w:val="000000"/>
        </w:rPr>
        <w:t xml:space="preserve"> </w:t>
      </w:r>
      <w:r>
        <w:rPr>
          <w:rFonts w:ascii="Times New Roman;serif" w:hAnsi="Times New Roman;serif"/>
          <w:b w:val="false"/>
          <w:color w:val="000000"/>
          <w:sz w:val="24"/>
        </w:rPr>
        <w:t>corporate</w:t>
      </w:r>
      <w:r>
        <w:rPr>
          <w:color w:val="000000"/>
        </w:rPr>
        <w:t xml:space="preserve"> </w:t>
      </w:r>
      <w:r>
        <w:rPr>
          <w:rFonts w:ascii="Times New Roman;serif" w:hAnsi="Times New Roman;serif"/>
          <w:b w:val="false"/>
          <w:color w:val="000000"/>
          <w:sz w:val="24"/>
        </w:rPr>
        <w:t>existence</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MergerCo</w:t>
      </w:r>
      <w:r>
        <w:rPr>
          <w:color w:val="000000"/>
        </w:rPr>
        <w:t xml:space="preserve"> </w:t>
      </w:r>
      <w:r>
        <w:rPr>
          <w:rFonts w:ascii="Times New Roman;serif" w:hAnsi="Times New Roman;serif"/>
          <w:b w:val="false"/>
          <w:color w:val="000000"/>
          <w:sz w:val="24"/>
        </w:rPr>
        <w:t>shall</w:t>
      </w:r>
      <w:r>
        <w:rPr>
          <w:color w:val="000000"/>
        </w:rPr>
        <w:t xml:space="preserve"> </w:t>
      </w:r>
      <w:r>
        <w:rPr>
          <w:rFonts w:ascii="Times New Roman;serif" w:hAnsi="Times New Roman;serif"/>
          <w:b w:val="false"/>
          <w:color w:val="000000"/>
          <w:sz w:val="24"/>
        </w:rPr>
        <w:t>cease and the Company will be the Surviving Entity and a wholly owned Subsidiary of Acquiror.</w:t>
      </w:r>
    </w:p>
    <w:p>
      <w:pPr>
        <w:pStyle w:val="TextBody"/>
        <w:bidi w:val="0"/>
        <w:spacing w:lineRule="auto" w:line="240" w:before="0" w:after="240"/>
        <w:ind w:left="0" w:right="0" w:firstLine="720"/>
        <w:jc w:val="both"/>
        <w:rPr/>
      </w:pPr>
      <w:r>
        <w:rPr>
          <w:rFonts w:ascii="Times New Roman;serif" w:hAnsi="Times New Roman;serif"/>
          <w:b/>
          <w:color w:val="000000"/>
          <w:sz w:val="24"/>
        </w:rPr>
        <w:t>Section 1.2</w:t>
      </w:r>
      <w:r>
        <w:rPr>
          <w:rFonts w:ascii="Times New Roman;serif" w:hAnsi="Times New Roman;serif"/>
          <w:b/>
          <w:color w:val="000000"/>
          <w:sz w:val="24"/>
          <w:u w:val="single"/>
        </w:rPr>
        <w:t>Effective Time; Closing</w:t>
      </w:r>
      <w:r>
        <w:rPr>
          <w:rFonts w:ascii="Times New Roman;serif" w:hAnsi="Times New Roman;serif"/>
          <w:b w:val="false"/>
          <w:color w:val="000000"/>
          <w:sz w:val="24"/>
        </w:rPr>
        <w:t>.</w:t>
      </w:r>
    </w:p>
    <w:p>
      <w:pPr>
        <w:pStyle w:val="TextBody"/>
        <w:bidi w:val="0"/>
        <w:spacing w:lineRule="auto" w:line="240" w:before="0" w:after="240"/>
        <w:ind w:left="0" w:right="0" w:firstLine="1440"/>
        <w:jc w:val="both"/>
        <w:rPr/>
      </w:pPr>
      <w:r>
        <w:rPr>
          <w:rFonts w:ascii="Times New Roman;serif" w:hAnsi="Times New Roman;serif"/>
          <w:b w:val="false"/>
          <w:color w:val="000000"/>
          <w:sz w:val="24"/>
        </w:rPr>
        <w:t>(a)</w:t>
      </w:r>
      <w:r>
        <w:rPr>
          <w:rFonts w:ascii="Times New Roman;serif" w:hAnsi="Times New Roman;serif"/>
          <w:b w:val="false"/>
          <w:color w:val="000000"/>
          <w:sz w:val="24"/>
        </w:rPr>
        <w:t>Provided that this Agreement shall not prior thereto have been terminated in accordance with its express terms, the closing of the Merger (the “</w:t>
      </w:r>
      <w:r>
        <w:rPr>
          <w:rFonts w:ascii="Times New Roman;serif" w:hAnsi="Times New Roman;serif"/>
          <w:b/>
          <w:color w:val="000000"/>
          <w:sz w:val="24"/>
        </w:rPr>
        <w:t>Closing</w:t>
      </w:r>
      <w:r>
        <w:rPr>
          <w:color w:val="000000"/>
        </w:rPr>
        <w:t>”</w:t>
      </w:r>
      <w:r>
        <w:rPr>
          <w:rFonts w:ascii="Times New Roman;serif" w:hAnsi="Times New Roman;serif"/>
          <w:b w:val="false"/>
          <w:color w:val="000000"/>
          <w:sz w:val="24"/>
        </w:rPr>
        <w:t>) shall occur through electronic means or at a place that is mutually acceptable to Acquiror and the Company, or if they fail to agree, at the offices of Vedder Price P.C., located at 222 North LaSalle Street, Chicago, Illinois</w:t>
      </w:r>
      <w:r>
        <w:rPr>
          <w:color w:val="000000"/>
        </w:rPr>
        <w:t xml:space="preserve"> </w:t>
      </w:r>
      <w:r>
        <w:rPr>
          <w:rFonts w:ascii="Times New Roman;serif" w:hAnsi="Times New Roman;serif"/>
          <w:b w:val="false"/>
          <w:color w:val="000000"/>
          <w:sz w:val="24"/>
        </w:rPr>
        <w:t>60601, at</w:t>
      </w:r>
      <w:r>
        <w:rPr>
          <w:color w:val="000000"/>
        </w:rPr>
        <w:t xml:space="preserve"> </w:t>
      </w:r>
      <w:r>
        <w:rPr>
          <w:rFonts w:ascii="Times New Roman;serif" w:hAnsi="Times New Roman;serif"/>
          <w:b w:val="false"/>
          <w:color w:val="000000"/>
          <w:sz w:val="24"/>
        </w:rPr>
        <w:t>10:00</w:t>
      </w:r>
      <w:r>
        <w:rPr>
          <w:color w:val="000000"/>
        </w:rPr>
        <w:t> </w:t>
      </w:r>
      <w:r>
        <w:rPr>
          <w:rFonts w:ascii="Times New Roman;serif" w:hAnsi="Times New Roman;serif"/>
          <w:b w:val="false"/>
          <w:color w:val="000000"/>
          <w:sz w:val="24"/>
        </w:rPr>
        <w:t>a.m.,</w:t>
      </w:r>
      <w:r>
        <w:rPr>
          <w:color w:val="000000"/>
        </w:rPr>
        <w:t xml:space="preserve"> </w:t>
      </w:r>
      <w:r>
        <w:rPr>
          <w:rFonts w:ascii="Times New Roman;serif" w:hAnsi="Times New Roman;serif"/>
          <w:b w:val="false"/>
          <w:color w:val="000000"/>
          <w:sz w:val="24"/>
        </w:rPr>
        <w:t>local</w:t>
      </w:r>
      <w:r>
        <w:rPr>
          <w:color w:val="000000"/>
        </w:rPr>
        <w:t xml:space="preserve"> </w:t>
      </w:r>
      <w:r>
        <w:rPr>
          <w:rFonts w:ascii="Times New Roman;serif" w:hAnsi="Times New Roman;serif"/>
          <w:b w:val="false"/>
          <w:color w:val="000000"/>
          <w:sz w:val="24"/>
        </w:rPr>
        <w:t>time,</w:t>
      </w:r>
      <w:r>
        <w:rPr>
          <w:color w:val="000000"/>
        </w:rPr>
        <w:t xml:space="preserve"> </w:t>
      </w:r>
      <w:r>
        <w:rPr>
          <w:rFonts w:ascii="Times New Roman;serif" w:hAnsi="Times New Roman;serif"/>
          <w:b w:val="false"/>
          <w:color w:val="000000"/>
          <w:sz w:val="24"/>
        </w:rPr>
        <w:t>on</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later</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(i) December 31, 2026 and</w:t>
      </w:r>
      <w:r>
        <w:rPr>
          <w:color w:val="000000"/>
        </w:rPr>
        <w:t xml:space="preserve"> </w:t>
      </w:r>
      <w:r>
        <w:rPr>
          <w:rFonts w:ascii="Times New Roman;serif" w:hAnsi="Times New Roman;serif"/>
          <w:b w:val="false"/>
          <w:color w:val="000000"/>
          <w:sz w:val="24"/>
        </w:rPr>
        <w:t>(ii) the</w:t>
      </w:r>
      <w:r>
        <w:rPr>
          <w:color w:val="000000"/>
        </w:rPr>
        <w:t xml:space="preserve"> </w:t>
      </w:r>
      <w:r>
        <w:rPr>
          <w:rFonts w:ascii="Times New Roman;serif" w:hAnsi="Times New Roman;serif"/>
          <w:b w:val="false"/>
          <w:color w:val="000000"/>
          <w:sz w:val="24"/>
        </w:rPr>
        <w:t>first</w:t>
      </w:r>
      <w:r>
        <w:rPr>
          <w:color w:val="000000"/>
        </w:rPr>
        <w:t xml:space="preserve"> </w:t>
      </w:r>
      <w:r>
        <w:rPr>
          <w:rFonts w:ascii="Times New Roman;serif" w:hAnsi="Times New Roman;serif"/>
          <w:b w:val="false"/>
          <w:color w:val="000000"/>
          <w:sz w:val="24"/>
        </w:rPr>
        <w:t xml:space="preserve">day of the month immediately following the month during which each of the conditions set forth in </w:t>
      </w:r>
      <w:r>
        <w:rPr>
          <w:rFonts w:ascii="Times New Roman;serif" w:hAnsi="Times New Roman;serif"/>
          <w:b/>
          <w:color w:val="000000"/>
          <w:sz w:val="24"/>
        </w:rPr>
        <w:t>Article 8</w:t>
      </w:r>
      <w:r>
        <w:rPr>
          <w:color w:val="000000"/>
        </w:rPr>
        <w:t xml:space="preserve"> </w:t>
      </w:r>
      <w:r>
        <w:rPr>
          <w:rFonts w:ascii="Times New Roman;serif" w:hAnsi="Times New Roman;serif"/>
          <w:b w:val="false"/>
          <w:color w:val="000000"/>
          <w:sz w:val="24"/>
        </w:rPr>
        <w:t xml:space="preserve">and </w:t>
      </w:r>
      <w:r>
        <w:rPr>
          <w:rFonts w:ascii="Times New Roman;serif" w:hAnsi="Times New Roman;serif"/>
          <w:b/>
          <w:color w:val="000000"/>
          <w:sz w:val="24"/>
        </w:rPr>
        <w:t>Article 9</w:t>
      </w:r>
      <w:r>
        <w:rPr>
          <w:color w:val="000000"/>
        </w:rPr>
        <w:t xml:space="preserve"> </w:t>
      </w:r>
      <w:r>
        <w:rPr>
          <w:rFonts w:ascii="Times New Roman;serif" w:hAnsi="Times New Roman;serif"/>
          <w:b w:val="false"/>
          <w:color w:val="000000"/>
          <w:sz w:val="24"/>
        </w:rPr>
        <w:t>(other than those conditions that by their nature are to be satisfied or waived at the Closing, but subject to the satisfaction or waiver of those conditions) has been satisfied or waived, or at such other time and place as Acquiror and the Company may agree in writing (the “</w:t>
      </w:r>
      <w:r>
        <w:rPr>
          <w:rFonts w:ascii="Times New Roman;serif" w:hAnsi="Times New Roman;serif"/>
          <w:b/>
          <w:color w:val="000000"/>
          <w:sz w:val="24"/>
        </w:rPr>
        <w:t>Closing Date</w:t>
      </w:r>
      <w:r>
        <w:rPr>
          <w:color w:val="000000"/>
        </w:rPr>
        <w:t>”</w:t>
      </w:r>
      <w:r>
        <w:rPr>
          <w:rFonts w:ascii="Times New Roman;serif" w:hAnsi="Times New Roman;serif"/>
          <w:b w:val="false"/>
          <w:color w:val="000000"/>
          <w:sz w:val="24"/>
        </w:rPr>
        <w:t xml:space="preserve">). Subject to the provisions of </w:t>
      </w:r>
      <w:r>
        <w:rPr>
          <w:rFonts w:ascii="Times New Roman;serif" w:hAnsi="Times New Roman;serif"/>
          <w:b/>
          <w:color w:val="000000"/>
          <w:sz w:val="24"/>
        </w:rPr>
        <w:t>Article 10</w:t>
      </w:r>
      <w:r>
        <w:rPr>
          <w:rFonts w:ascii="Times New Roman;serif" w:hAnsi="Times New Roman;serif"/>
          <w:b w:val="false"/>
          <w:color w:val="000000"/>
          <w:sz w:val="24"/>
        </w:rPr>
        <w:t>, failure to consummate the Merger</w:t>
      </w:r>
      <w:r>
        <w:rPr>
          <w:color w:val="000000"/>
        </w:rPr>
        <w:t xml:space="preserve"> </w:t>
      </w:r>
      <w:r>
        <w:rPr>
          <w:rFonts w:ascii="Times New Roman;serif" w:hAnsi="Times New Roman;serif"/>
          <w:b w:val="false"/>
          <w:color w:val="000000"/>
          <w:sz w:val="24"/>
        </w:rPr>
        <w:t>on</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date</w:t>
      </w:r>
      <w:r>
        <w:rPr>
          <w:color w:val="000000"/>
        </w:rPr>
        <w:t xml:space="preserve"> </w:t>
      </w:r>
      <w:r>
        <w:rPr>
          <w:rFonts w:ascii="Times New Roman;serif" w:hAnsi="Times New Roman;serif"/>
          <w:b w:val="false"/>
          <w:color w:val="000000"/>
          <w:sz w:val="24"/>
        </w:rPr>
        <w:t>and</w:t>
      </w:r>
      <w:r>
        <w:rPr>
          <w:color w:val="000000"/>
        </w:rPr>
        <w:t xml:space="preserve"> </w:t>
      </w:r>
      <w:r>
        <w:rPr>
          <w:rFonts w:ascii="Times New Roman;serif" w:hAnsi="Times New Roman;serif"/>
          <w:b w:val="false"/>
          <w:color w:val="000000"/>
          <w:sz w:val="24"/>
        </w:rPr>
        <w:t>time</w:t>
      </w:r>
      <w:r>
        <w:rPr>
          <w:color w:val="000000"/>
        </w:rPr>
        <w:t xml:space="preserve"> </w:t>
      </w:r>
      <w:r>
        <w:rPr>
          <w:rFonts w:ascii="Times New Roman;serif" w:hAnsi="Times New Roman;serif"/>
          <w:b w:val="false"/>
          <w:color w:val="000000"/>
          <w:sz w:val="24"/>
        </w:rPr>
        <w:t>and</w:t>
      </w:r>
      <w:r>
        <w:rPr>
          <w:color w:val="000000"/>
        </w:rPr>
        <w:t xml:space="preserve"> </w:t>
      </w:r>
      <w:r>
        <w:rPr>
          <w:rFonts w:ascii="Times New Roman;serif" w:hAnsi="Times New Roman;serif"/>
          <w:b w:val="false"/>
          <w:color w:val="000000"/>
          <w:sz w:val="24"/>
        </w:rPr>
        <w:t>at</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place</w:t>
      </w:r>
      <w:r>
        <w:rPr>
          <w:color w:val="000000"/>
        </w:rPr>
        <w:t xml:space="preserve"> </w:t>
      </w:r>
      <w:r>
        <w:rPr>
          <w:rFonts w:ascii="Times New Roman;serif" w:hAnsi="Times New Roman;serif"/>
          <w:b w:val="false"/>
          <w:color w:val="000000"/>
          <w:sz w:val="24"/>
        </w:rPr>
        <w:t>determined</w:t>
      </w:r>
      <w:r>
        <w:rPr>
          <w:color w:val="000000"/>
        </w:rPr>
        <w:t xml:space="preserve"> </w:t>
      </w:r>
      <w:r>
        <w:rPr>
          <w:rFonts w:ascii="Times New Roman;serif" w:hAnsi="Times New Roman;serif"/>
          <w:b w:val="false"/>
          <w:color w:val="000000"/>
          <w:sz w:val="24"/>
        </w:rPr>
        <w:t>pursuant</w:t>
      </w:r>
      <w:r>
        <w:rPr>
          <w:color w:val="000000"/>
        </w:rPr>
        <w:t xml:space="preserve"> </w:t>
      </w:r>
      <w:r>
        <w:rPr>
          <w:rFonts w:ascii="Times New Roman;serif" w:hAnsi="Times New Roman;serif"/>
          <w:b w:val="false"/>
          <w:color w:val="000000"/>
          <w:sz w:val="24"/>
        </w:rPr>
        <w:t>to</w:t>
      </w:r>
      <w:r>
        <w:rPr>
          <w:color w:val="000000"/>
        </w:rPr>
        <w:t xml:space="preserve"> </w:t>
      </w:r>
      <w:r>
        <w:rPr>
          <w:rFonts w:ascii="Times New Roman;serif" w:hAnsi="Times New Roman;serif"/>
          <w:b w:val="false"/>
          <w:color w:val="000000"/>
          <w:sz w:val="24"/>
        </w:rPr>
        <w:t>this</w:t>
      </w:r>
      <w:r>
        <w:rPr>
          <w:color w:val="000000"/>
        </w:rPr>
        <w:t xml:space="preserve"> </w:t>
      </w:r>
      <w:r>
        <w:rPr>
          <w:rFonts w:ascii="Times New Roman;serif" w:hAnsi="Times New Roman;serif"/>
          <w:b/>
          <w:color w:val="000000"/>
          <w:sz w:val="24"/>
        </w:rPr>
        <w:t>Section 1.2</w:t>
      </w:r>
      <w:r>
        <w:rPr>
          <w:color w:val="000000"/>
        </w:rPr>
        <w:t xml:space="preserve"> </w:t>
      </w:r>
      <w:r>
        <w:rPr>
          <w:rFonts w:ascii="Times New Roman;serif" w:hAnsi="Times New Roman;serif"/>
          <w:b w:val="false"/>
          <w:color w:val="000000"/>
          <w:sz w:val="24"/>
        </w:rPr>
        <w:t>will</w:t>
      </w:r>
      <w:r>
        <w:rPr>
          <w:color w:val="000000"/>
        </w:rPr>
        <w:t xml:space="preserve"> </w:t>
      </w:r>
      <w:r>
        <w:rPr>
          <w:rFonts w:ascii="Times New Roman;serif" w:hAnsi="Times New Roman;serif"/>
          <w:b w:val="false"/>
          <w:color w:val="000000"/>
          <w:sz w:val="24"/>
        </w:rPr>
        <w:t>not</w:t>
      </w:r>
      <w:r>
        <w:rPr>
          <w:color w:val="000000"/>
        </w:rPr>
        <w:t xml:space="preserve"> </w:t>
      </w:r>
      <w:r>
        <w:rPr>
          <w:rFonts w:ascii="Times New Roman;serif" w:hAnsi="Times New Roman;serif"/>
          <w:b w:val="false"/>
          <w:color w:val="000000"/>
          <w:sz w:val="24"/>
        </w:rPr>
        <w:t>result in the termination of this Agreement and will not relieve any party of any obligation under this Agreement.</w:t>
      </w:r>
    </w:p>
    <w:p>
      <w:pPr>
        <w:pStyle w:val="TextBody"/>
        <w:bidi w:val="0"/>
        <w:spacing w:lineRule="auto" w:line="240" w:before="0" w:after="240"/>
        <w:ind w:left="0" w:right="0" w:firstLine="1440"/>
        <w:jc w:val="both"/>
        <w:rPr/>
      </w:pPr>
      <w:r>
        <w:rPr>
          <w:rFonts w:ascii="Times New Roman;serif" w:hAnsi="Times New Roman;serif"/>
          <w:b w:val="false"/>
          <w:color w:val="000000"/>
          <w:sz w:val="24"/>
        </w:rPr>
        <w:t>(b)</w:t>
      </w:r>
      <w:r>
        <w:rPr>
          <w:rFonts w:ascii="Times New Roman;serif" w:hAnsi="Times New Roman;serif"/>
          <w:b w:val="false"/>
          <w:color w:val="000000"/>
          <w:sz w:val="24"/>
        </w:rPr>
        <w:t>The Company shall file on the Closing Date a certificate of merger with the Secretary of State of the State of Delaware (the “</w:t>
      </w:r>
      <w:r>
        <w:rPr>
          <w:rFonts w:ascii="Times New Roman;serif" w:hAnsi="Times New Roman;serif"/>
          <w:b/>
          <w:color w:val="000000"/>
          <w:sz w:val="24"/>
        </w:rPr>
        <w:t>Certificate of Merger</w:t>
      </w:r>
      <w:r>
        <w:rPr>
          <w:color w:val="000000"/>
        </w:rPr>
        <w:t>”</w:t>
      </w:r>
      <w:r>
        <w:rPr>
          <w:rFonts w:ascii="Times New Roman;serif" w:hAnsi="Times New Roman;serif"/>
          <w:b w:val="false"/>
          <w:color w:val="000000"/>
          <w:sz w:val="24"/>
        </w:rPr>
        <w:t>).</w:t>
      </w:r>
      <w:r>
        <w:rPr>
          <w:color w:val="000000"/>
        </w:rPr>
        <w:t xml:space="preserve"> </w:t>
      </w:r>
      <w:r>
        <w:rPr>
          <w:rFonts w:ascii="Times New Roman;serif" w:hAnsi="Times New Roman;serif"/>
          <w:b w:val="false"/>
          <w:color w:val="000000"/>
          <w:sz w:val="24"/>
        </w:rPr>
        <w:t>The Merger shall become effective as of the date and time specified in the Certificate of Merger (the “</w:t>
      </w:r>
      <w:r>
        <w:rPr>
          <w:rFonts w:ascii="Times New Roman;serif" w:hAnsi="Times New Roman;serif"/>
          <w:b/>
          <w:color w:val="000000"/>
          <w:sz w:val="24"/>
        </w:rPr>
        <w:t>Effective Time</w:t>
      </w:r>
      <w:r>
        <w:rPr>
          <w:color w:val="000000"/>
        </w:rPr>
        <w:t>”</w:t>
      </w:r>
      <w:r>
        <w:rPr>
          <w:rFonts w:ascii="Times New Roman;serif" w:hAnsi="Times New Roman;serif"/>
          <w:b w:val="false"/>
          <w:color w:val="000000"/>
          <w:sz w:val="24"/>
        </w:rPr>
        <w:t>).</w:t>
      </w:r>
    </w:p>
    <w:p>
      <w:pPr>
        <w:pStyle w:val="TextBody"/>
        <w:bidi w:val="0"/>
        <w:spacing w:lineRule="auto" w:line="240" w:before="0" w:after="240"/>
        <w:ind w:left="0" w:right="0" w:firstLine="720"/>
        <w:jc w:val="both"/>
        <w:rPr/>
      </w:pPr>
      <w:r>
        <w:rPr>
          <w:rFonts w:ascii="Times New Roman;serif" w:hAnsi="Times New Roman;serif"/>
          <w:b/>
          <w:color w:val="000000"/>
          <w:sz w:val="24"/>
        </w:rPr>
        <w:t>Section 1.3</w:t>
      </w:r>
      <w:r>
        <w:rPr>
          <w:rFonts w:ascii="Times New Roman;serif" w:hAnsi="Times New Roman;serif"/>
          <w:b/>
          <w:color w:val="000000"/>
          <w:sz w:val="24"/>
          <w:u w:val="single"/>
        </w:rPr>
        <w:t>Effects of the Merger</w:t>
      </w:r>
      <w:r>
        <w:rPr>
          <w:rFonts w:ascii="Times New Roman;serif" w:hAnsi="Times New Roman;serif"/>
          <w:b w:val="false"/>
          <w:color w:val="000000"/>
          <w:sz w:val="24"/>
        </w:rPr>
        <w:t>. At and after the Effective Time, the Merger shall have</w:t>
      </w:r>
      <w:r>
        <w:rPr>
          <w:color w:val="000000"/>
        </w:rPr>
        <w:t xml:space="preserve"> </w:t>
      </w:r>
      <w:r>
        <w:rPr>
          <w:rFonts w:ascii="Times New Roman;serif" w:hAnsi="Times New Roman;serif"/>
          <w:b w:val="false"/>
          <w:color w:val="000000"/>
          <w:sz w:val="24"/>
        </w:rPr>
        <w:t>the effects prescribed by applicable</w:t>
      </w:r>
      <w:r>
        <w:rPr>
          <w:color w:val="000000"/>
        </w:rPr>
        <w:t xml:space="preserve"> </w:t>
      </w:r>
      <w:r>
        <w:rPr>
          <w:rFonts w:ascii="Times New Roman;serif" w:hAnsi="Times New Roman;serif"/>
          <w:b w:val="false"/>
          <w:color w:val="000000"/>
          <w:sz w:val="24"/>
        </w:rPr>
        <w:t>law. Without limiting the</w:t>
      </w:r>
      <w:r>
        <w:rPr>
          <w:color w:val="000000"/>
        </w:rPr>
        <w:t xml:space="preserve"> </w:t>
      </w:r>
      <w:r>
        <w:rPr>
          <w:rFonts w:ascii="Times New Roman;serif" w:hAnsi="Times New Roman;serif"/>
          <w:b w:val="false"/>
          <w:color w:val="000000"/>
          <w:sz w:val="24"/>
        </w:rPr>
        <w:t>generality of</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foregoing, at the Effective Time, all of the property, rights, privileges, powers and franchises of the Company shall be vested in the Surviving Entity, and all debts, liabilities and duties of the Company shall become the debts, liabilities and duties of the Surviving Entity.</w:t>
      </w:r>
    </w:p>
    <w:p>
      <w:pPr>
        <w:pStyle w:val="TextBody"/>
        <w:bidi w:val="0"/>
        <w:spacing w:lineRule="auto" w:line="240" w:before="0" w:after="240"/>
        <w:ind w:left="0" w:right="0" w:firstLine="720"/>
        <w:jc w:val="both"/>
        <w:rPr/>
      </w:pPr>
      <w:r>
        <w:rPr>
          <w:rFonts w:ascii="Times New Roman;serif" w:hAnsi="Times New Roman;serif"/>
          <w:b/>
          <w:color w:val="000000"/>
          <w:sz w:val="24"/>
        </w:rPr>
        <w:t>Section 1.4</w:t>
      </w:r>
      <w:r>
        <w:rPr>
          <w:rFonts w:ascii="Times New Roman;serif" w:hAnsi="Times New Roman;serif"/>
          <w:b/>
          <w:color w:val="000000"/>
          <w:sz w:val="24"/>
          <w:u w:val="single"/>
        </w:rPr>
        <w:t>Organizational Documents, Directors and Officers of the Surviving Entity</w:t>
      </w:r>
      <w:r>
        <w:rPr>
          <w:rFonts w:ascii="Times New Roman;serif" w:hAnsi="Times New Roman;serif"/>
          <w:b w:val="false"/>
          <w:color w:val="000000"/>
          <w:sz w:val="24"/>
        </w:rPr>
        <w:t>. The Company’s Certificate of Incorporation and Company’s Bylaws, as in effect immediately</w:t>
      </w:r>
      <w:r>
        <w:rPr>
          <w:color w:val="000000"/>
        </w:rPr>
        <w:t xml:space="preserve"> </w:t>
      </w:r>
      <w:r>
        <w:rPr>
          <w:rFonts w:ascii="Times New Roman;serif" w:hAnsi="Times New Roman;serif"/>
          <w:b w:val="false"/>
          <w:color w:val="000000"/>
          <w:sz w:val="24"/>
        </w:rPr>
        <w:t>prior</w:t>
      </w:r>
      <w:r>
        <w:rPr>
          <w:color w:val="000000"/>
        </w:rPr>
        <w:t xml:space="preserve"> </w:t>
      </w:r>
      <w:r>
        <w:rPr>
          <w:rFonts w:ascii="Times New Roman;serif" w:hAnsi="Times New Roman;serif"/>
          <w:b w:val="false"/>
          <w:color w:val="000000"/>
          <w:sz w:val="24"/>
        </w:rPr>
        <w:t>to</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Effective</w:t>
      </w:r>
      <w:r>
        <w:rPr>
          <w:color w:val="000000"/>
        </w:rPr>
        <w:t xml:space="preserve"> </w:t>
      </w:r>
      <w:r>
        <w:rPr>
          <w:rFonts w:ascii="Times New Roman;serif" w:hAnsi="Times New Roman;serif"/>
          <w:b w:val="false"/>
          <w:color w:val="000000"/>
          <w:sz w:val="24"/>
        </w:rPr>
        <w:t>Time,</w:t>
      </w:r>
      <w:r>
        <w:rPr>
          <w:color w:val="000000"/>
        </w:rPr>
        <w:t xml:space="preserve"> </w:t>
      </w:r>
      <w:r>
        <w:rPr>
          <w:rFonts w:ascii="Times New Roman;serif" w:hAnsi="Times New Roman;serif"/>
          <w:b w:val="false"/>
          <w:color w:val="000000"/>
          <w:sz w:val="24"/>
        </w:rPr>
        <w:t>shall</w:t>
      </w:r>
      <w:r>
        <w:rPr>
          <w:color w:val="000000"/>
        </w:rPr>
        <w:t xml:space="preserve"> </w:t>
      </w:r>
      <w:r>
        <w:rPr>
          <w:rFonts w:ascii="Times New Roman;serif" w:hAnsi="Times New Roman;serif"/>
          <w:b w:val="false"/>
          <w:color w:val="000000"/>
          <w:sz w:val="24"/>
        </w:rPr>
        <w:t>be</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certificate</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incorporation</w:t>
      </w:r>
      <w:r>
        <w:rPr>
          <w:color w:val="000000"/>
        </w:rPr>
        <w:t xml:space="preserve"> </w:t>
      </w:r>
      <w:r>
        <w:rPr>
          <w:rFonts w:ascii="Times New Roman;serif" w:hAnsi="Times New Roman;serif"/>
          <w:b w:val="false"/>
          <w:color w:val="000000"/>
          <w:sz w:val="24"/>
        </w:rPr>
        <w:t>and</w:t>
      </w:r>
      <w:r>
        <w:rPr>
          <w:color w:val="000000"/>
        </w:rPr>
        <w:t xml:space="preserve"> </w:t>
      </w:r>
      <w:r>
        <w:rPr>
          <w:rFonts w:ascii="Times New Roman;serif" w:hAnsi="Times New Roman;serif"/>
          <w:b w:val="false"/>
          <w:color w:val="000000"/>
          <w:sz w:val="24"/>
        </w:rPr>
        <w:t>bylaws</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the Surviving</w:t>
      </w:r>
      <w:r>
        <w:rPr>
          <w:color w:val="000000"/>
        </w:rPr>
        <w:t xml:space="preserve"> </w:t>
      </w:r>
      <w:r>
        <w:rPr>
          <w:rFonts w:ascii="Times New Roman;serif" w:hAnsi="Times New Roman;serif"/>
          <w:b w:val="false"/>
          <w:color w:val="000000"/>
          <w:sz w:val="24"/>
        </w:rPr>
        <w:t>Entity</w:t>
      </w:r>
      <w:r>
        <w:rPr>
          <w:color w:val="000000"/>
        </w:rPr>
        <w:t xml:space="preserve"> </w:t>
      </w:r>
      <w:r>
        <w:rPr>
          <w:rFonts w:ascii="Times New Roman;serif" w:hAnsi="Times New Roman;serif"/>
          <w:b w:val="false"/>
          <w:color w:val="000000"/>
          <w:sz w:val="24"/>
        </w:rPr>
        <w:t>until</w:t>
      </w:r>
      <w:r>
        <w:rPr>
          <w:color w:val="000000"/>
        </w:rPr>
        <w:t xml:space="preserve"> </w:t>
      </w:r>
      <w:r>
        <w:rPr>
          <w:rFonts w:ascii="Times New Roman;serif" w:hAnsi="Times New Roman;serif"/>
          <w:b w:val="false"/>
          <w:color w:val="000000"/>
          <w:sz w:val="24"/>
        </w:rPr>
        <w:t>thereafter</w:t>
      </w:r>
      <w:r>
        <w:rPr>
          <w:color w:val="000000"/>
        </w:rPr>
        <w:t xml:space="preserve"> </w:t>
      </w:r>
      <w:r>
        <w:rPr>
          <w:rFonts w:ascii="Times New Roman;serif" w:hAnsi="Times New Roman;serif"/>
          <w:b w:val="false"/>
          <w:color w:val="000000"/>
          <w:sz w:val="24"/>
        </w:rPr>
        <w:t>amended</w:t>
      </w:r>
      <w:r>
        <w:rPr>
          <w:color w:val="000000"/>
        </w:rPr>
        <w:t xml:space="preserve"> </w:t>
      </w:r>
      <w:r>
        <w:rPr>
          <w:rFonts w:ascii="Times New Roman;serif" w:hAnsi="Times New Roman;serif"/>
          <w:b w:val="false"/>
          <w:color w:val="000000"/>
          <w:sz w:val="24"/>
        </w:rPr>
        <w:t>in</w:t>
      </w:r>
      <w:r>
        <w:rPr>
          <w:color w:val="000000"/>
        </w:rPr>
        <w:t xml:space="preserve"> </w:t>
      </w:r>
      <w:r>
        <w:rPr>
          <w:rFonts w:ascii="Times New Roman;serif" w:hAnsi="Times New Roman;serif"/>
          <w:b w:val="false"/>
          <w:color w:val="000000"/>
          <w:sz w:val="24"/>
        </w:rPr>
        <w:t>accordance</w:t>
      </w:r>
      <w:r>
        <w:rPr>
          <w:color w:val="000000"/>
        </w:rPr>
        <w:t xml:space="preserve"> </w:t>
      </w:r>
      <w:r>
        <w:rPr>
          <w:rFonts w:ascii="Times New Roman;serif" w:hAnsi="Times New Roman;serif"/>
          <w:b w:val="false"/>
          <w:color w:val="000000"/>
          <w:sz w:val="24"/>
        </w:rPr>
        <w:t>with</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provisions</w:t>
      </w:r>
      <w:r>
        <w:rPr>
          <w:color w:val="000000"/>
        </w:rPr>
        <w:t xml:space="preserve"> </w:t>
      </w:r>
      <w:r>
        <w:rPr>
          <w:rFonts w:ascii="Times New Roman;serif" w:hAnsi="Times New Roman;serif"/>
          <w:b w:val="false"/>
          <w:color w:val="000000"/>
          <w:sz w:val="24"/>
        </w:rPr>
        <w:t>thereof</w:t>
      </w:r>
      <w:r>
        <w:rPr>
          <w:color w:val="000000"/>
        </w:rPr>
        <w:t xml:space="preserve"> </w:t>
      </w:r>
      <w:r>
        <w:rPr>
          <w:rFonts w:ascii="Times New Roman;serif" w:hAnsi="Times New Roman;serif"/>
          <w:b w:val="false"/>
          <w:color w:val="000000"/>
          <w:sz w:val="24"/>
        </w:rPr>
        <w:t>and</w:t>
      </w:r>
      <w:r>
        <w:rPr>
          <w:color w:val="000000"/>
        </w:rPr>
        <w:t xml:space="preserve"> </w:t>
      </w:r>
      <w:r>
        <w:rPr>
          <w:rFonts w:ascii="Times New Roman;serif" w:hAnsi="Times New Roman;serif"/>
          <w:b w:val="false"/>
          <w:color w:val="000000"/>
          <w:sz w:val="24"/>
        </w:rPr>
        <w:t>applicable Legal</w:t>
      </w:r>
      <w:r>
        <w:rPr>
          <w:color w:val="000000"/>
        </w:rPr>
        <w:t xml:space="preserve"> </w:t>
      </w:r>
      <w:r>
        <w:rPr>
          <w:rFonts w:ascii="Times New Roman;serif" w:hAnsi="Times New Roman;serif"/>
          <w:b w:val="false"/>
          <w:color w:val="000000"/>
          <w:sz w:val="24"/>
        </w:rPr>
        <w:t>Requirements. The directors</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MergerCo</w:t>
      </w:r>
      <w:r>
        <w:rPr>
          <w:color w:val="000000"/>
        </w:rPr>
        <w:t xml:space="preserve"> </w:t>
      </w:r>
      <w:r>
        <w:rPr>
          <w:rFonts w:ascii="Times New Roman;serif" w:hAnsi="Times New Roman;serif"/>
          <w:b w:val="false"/>
          <w:color w:val="000000"/>
          <w:sz w:val="24"/>
        </w:rPr>
        <w:t>immediately</w:t>
      </w:r>
      <w:r>
        <w:rPr>
          <w:color w:val="000000"/>
        </w:rPr>
        <w:t xml:space="preserve"> </w:t>
      </w:r>
      <w:r>
        <w:rPr>
          <w:rFonts w:ascii="Times New Roman;serif" w:hAnsi="Times New Roman;serif"/>
          <w:b w:val="false"/>
          <w:color w:val="000000"/>
          <w:sz w:val="24"/>
        </w:rPr>
        <w:t>prior</w:t>
      </w:r>
      <w:r>
        <w:rPr>
          <w:color w:val="000000"/>
        </w:rPr>
        <w:t xml:space="preserve"> </w:t>
      </w:r>
      <w:r>
        <w:rPr>
          <w:rFonts w:ascii="Times New Roman;serif" w:hAnsi="Times New Roman;serif"/>
          <w:b w:val="false"/>
          <w:color w:val="000000"/>
          <w:sz w:val="24"/>
        </w:rPr>
        <w:t>to</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Effective</w:t>
      </w:r>
      <w:r>
        <w:rPr>
          <w:color w:val="000000"/>
        </w:rPr>
        <w:t xml:space="preserve"> </w:t>
      </w:r>
      <w:r>
        <w:rPr>
          <w:rFonts w:ascii="Times New Roman;serif" w:hAnsi="Times New Roman;serif"/>
          <w:b w:val="false"/>
          <w:color w:val="000000"/>
          <w:sz w:val="24"/>
        </w:rPr>
        <w:t>Time</w:t>
      </w:r>
      <w:r>
        <w:rPr>
          <w:color w:val="000000"/>
        </w:rPr>
        <w:t xml:space="preserve"> </w:t>
      </w:r>
      <w:r>
        <w:rPr>
          <w:rFonts w:ascii="Times New Roman;serif" w:hAnsi="Times New Roman;serif"/>
          <w:b w:val="false"/>
          <w:color w:val="000000"/>
          <w:sz w:val="24"/>
        </w:rPr>
        <w:t>shall</w:t>
      </w:r>
      <w:r>
        <w:rPr>
          <w:color w:val="000000"/>
        </w:rPr>
        <w:t xml:space="preserve"> </w:t>
      </w:r>
      <w:r>
        <w:rPr>
          <w:rFonts w:ascii="Times New Roman;serif" w:hAnsi="Times New Roman;serif"/>
          <w:b w:val="false"/>
          <w:color w:val="000000"/>
          <w:sz w:val="24"/>
        </w:rPr>
        <w:t>be the</w:t>
      </w:r>
      <w:r>
        <w:rPr>
          <w:color w:val="000000"/>
        </w:rPr>
        <w:t xml:space="preserve"> </w:t>
      </w:r>
      <w:r>
        <w:rPr>
          <w:rFonts w:ascii="Times New Roman;serif" w:hAnsi="Times New Roman;serif"/>
          <w:b w:val="false"/>
          <w:color w:val="000000"/>
          <w:sz w:val="24"/>
        </w:rPr>
        <w:t>initial</w:t>
      </w:r>
      <w:r>
        <w:rPr>
          <w:color w:val="000000"/>
        </w:rPr>
        <w:t xml:space="preserve"> </w:t>
      </w:r>
      <w:r>
        <w:rPr>
          <w:rFonts w:ascii="Times New Roman;serif" w:hAnsi="Times New Roman;serif"/>
          <w:b w:val="false"/>
          <w:color w:val="000000"/>
          <w:sz w:val="24"/>
        </w:rPr>
        <w:t>directors</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Surviving</w:t>
      </w:r>
      <w:r>
        <w:rPr>
          <w:color w:val="000000"/>
        </w:rPr>
        <w:t xml:space="preserve"> </w:t>
      </w:r>
      <w:r>
        <w:rPr>
          <w:rFonts w:ascii="Times New Roman;serif" w:hAnsi="Times New Roman;serif"/>
          <w:b w:val="false"/>
          <w:color w:val="000000"/>
          <w:sz w:val="24"/>
        </w:rPr>
        <w:t>Entity</w:t>
      </w:r>
      <w:r>
        <w:rPr>
          <w:color w:val="000000"/>
        </w:rPr>
        <w:t xml:space="preserve"> </w:t>
      </w:r>
      <w:r>
        <w:rPr>
          <w:rFonts w:ascii="Times New Roman;serif" w:hAnsi="Times New Roman;serif"/>
          <w:b w:val="false"/>
          <w:color w:val="000000"/>
          <w:sz w:val="24"/>
        </w:rPr>
        <w:t>and</w:t>
      </w:r>
      <w:r>
        <w:rPr>
          <w:color w:val="000000"/>
        </w:rPr>
        <w:t xml:space="preserve"> </w:t>
      </w:r>
      <w:r>
        <w:rPr>
          <w:rFonts w:ascii="Times New Roman;serif" w:hAnsi="Times New Roman;serif"/>
          <w:b w:val="false"/>
          <w:color w:val="000000"/>
          <w:sz w:val="24"/>
        </w:rPr>
        <w:t>shall</w:t>
      </w:r>
      <w:r>
        <w:rPr>
          <w:color w:val="000000"/>
        </w:rPr>
        <w:t xml:space="preserve"> </w:t>
      </w:r>
      <w:r>
        <w:rPr>
          <w:rFonts w:ascii="Times New Roman;serif" w:hAnsi="Times New Roman;serif"/>
          <w:b w:val="false"/>
          <w:color w:val="000000"/>
          <w:sz w:val="24"/>
        </w:rPr>
        <w:t>hold</w:t>
      </w:r>
      <w:r>
        <w:rPr>
          <w:color w:val="000000"/>
        </w:rPr>
        <w:t xml:space="preserve"> </w:t>
      </w:r>
      <w:r>
        <w:rPr>
          <w:rFonts w:ascii="Times New Roman;serif" w:hAnsi="Times New Roman;serif"/>
          <w:b w:val="false"/>
          <w:color w:val="000000"/>
          <w:sz w:val="24"/>
        </w:rPr>
        <w:t>office</w:t>
      </w:r>
      <w:r>
        <w:rPr>
          <w:color w:val="000000"/>
        </w:rPr>
        <w:t xml:space="preserve"> </w:t>
      </w:r>
      <w:r>
        <w:rPr>
          <w:rFonts w:ascii="Times New Roman;serif" w:hAnsi="Times New Roman;serif"/>
          <w:b w:val="false"/>
          <w:color w:val="000000"/>
          <w:sz w:val="24"/>
        </w:rPr>
        <w:t>until</w:t>
      </w:r>
      <w:r>
        <w:rPr>
          <w:color w:val="000000"/>
        </w:rPr>
        <w:t xml:space="preserve"> </w:t>
      </w:r>
      <w:r>
        <w:rPr>
          <w:rFonts w:ascii="Times New Roman;serif" w:hAnsi="Times New Roman;serif"/>
          <w:b w:val="false"/>
          <w:color w:val="000000"/>
          <w:sz w:val="24"/>
        </w:rPr>
        <w:t>their</w:t>
      </w:r>
      <w:r>
        <w:rPr>
          <w:color w:val="000000"/>
        </w:rPr>
        <w:t xml:space="preserve"> </w:t>
      </w:r>
      <w:r>
        <w:rPr>
          <w:rFonts w:ascii="Times New Roman;serif" w:hAnsi="Times New Roman;serif"/>
          <w:b w:val="false"/>
          <w:color w:val="000000"/>
          <w:sz w:val="24"/>
        </w:rPr>
        <w:t>respective</w:t>
      </w:r>
      <w:r>
        <w:rPr>
          <w:color w:val="000000"/>
        </w:rPr>
        <w:t xml:space="preserve"> </w:t>
      </w:r>
      <w:r>
        <w:rPr>
          <w:rFonts w:ascii="Times New Roman;serif" w:hAnsi="Times New Roman;serif"/>
          <w:b w:val="false"/>
          <w:color w:val="000000"/>
          <w:sz w:val="24"/>
        </w:rPr>
        <w:t>successors and assigns are duly elected and qualified, or their earlier death, resignation or removal. The officers of MergerCo immediately prior to the Effective Time shall be the initial officers of the Surviving Entity, each to hold office until the earlier of their death, resignation or removal in accordance with the Surviving Entity’s certificate of incorporation and bylaws.</w:t>
      </w:r>
    </w:p>
    <w:p>
      <w:pPr>
        <w:pStyle w:val="TextBody"/>
        <w:bidi w:val="0"/>
        <w:spacing w:lineRule="auto" w:line="240" w:before="0" w:after="240"/>
        <w:ind w:left="0" w:right="0" w:firstLine="720"/>
        <w:jc w:val="both"/>
        <w:rPr/>
      </w:pPr>
      <w:r>
        <w:rPr>
          <w:rFonts w:ascii="Times New Roman;serif" w:hAnsi="Times New Roman;serif"/>
          <w:b/>
          <w:color w:val="000000"/>
          <w:sz w:val="24"/>
        </w:rPr>
        <w:t>Section 1.5</w:t>
      </w:r>
      <w:r>
        <w:rPr>
          <w:rFonts w:ascii="Times New Roman;serif" w:hAnsi="Times New Roman;serif"/>
          <w:b/>
          <w:color w:val="000000"/>
          <w:sz w:val="24"/>
          <w:u w:val="single"/>
        </w:rPr>
        <w:t>Mid-Tier Merger</w:t>
      </w:r>
      <w:r>
        <w:rPr>
          <w:rFonts w:ascii="Times New Roman;serif" w:hAnsi="Times New Roman;serif"/>
          <w:b w:val="false"/>
          <w:color w:val="000000"/>
          <w:sz w:val="24"/>
        </w:rPr>
        <w:t>. The parties will cooperate and shall take all action necessary</w:t>
      </w:r>
      <w:r>
        <w:rPr>
          <w:color w:val="000000"/>
        </w:rPr>
        <w:t xml:space="preserve"> </w:t>
      </w:r>
      <w:r>
        <w:rPr>
          <w:rFonts w:ascii="Times New Roman;serif" w:hAnsi="Times New Roman;serif"/>
          <w:b w:val="false"/>
          <w:color w:val="000000"/>
          <w:sz w:val="24"/>
        </w:rPr>
        <w:t>or</w:t>
      </w:r>
      <w:r>
        <w:rPr>
          <w:color w:val="000000"/>
        </w:rPr>
        <w:t xml:space="preserve"> </w:t>
      </w:r>
      <w:r>
        <w:rPr>
          <w:rFonts w:ascii="Times New Roman;serif" w:hAnsi="Times New Roman;serif"/>
          <w:b w:val="false"/>
          <w:color w:val="000000"/>
          <w:sz w:val="24"/>
        </w:rPr>
        <w:t>deemed</w:t>
      </w:r>
      <w:r>
        <w:rPr>
          <w:color w:val="000000"/>
        </w:rPr>
        <w:t xml:space="preserve"> </w:t>
      </w:r>
      <w:r>
        <w:rPr>
          <w:rFonts w:ascii="Times New Roman;serif" w:hAnsi="Times New Roman;serif"/>
          <w:b w:val="false"/>
          <w:color w:val="000000"/>
          <w:sz w:val="24"/>
        </w:rPr>
        <w:t>appropriate</w:t>
      </w:r>
      <w:r>
        <w:rPr>
          <w:color w:val="000000"/>
        </w:rPr>
        <w:t xml:space="preserve"> </w:t>
      </w:r>
      <w:r>
        <w:rPr>
          <w:rFonts w:ascii="Times New Roman;serif" w:hAnsi="Times New Roman;serif"/>
          <w:b w:val="false"/>
          <w:color w:val="000000"/>
          <w:sz w:val="24"/>
        </w:rPr>
        <w:t>by</w:t>
      </w:r>
      <w:r>
        <w:rPr>
          <w:color w:val="000000"/>
        </w:rPr>
        <w:t xml:space="preserve"> </w:t>
      </w:r>
      <w:r>
        <w:rPr>
          <w:rFonts w:ascii="Times New Roman;serif" w:hAnsi="Times New Roman;serif"/>
          <w:b w:val="false"/>
          <w:color w:val="000000"/>
          <w:sz w:val="24"/>
        </w:rPr>
        <w:t>Acquiror</w:t>
      </w:r>
      <w:r>
        <w:rPr>
          <w:color w:val="000000"/>
        </w:rPr>
        <w:t xml:space="preserve"> </w:t>
      </w:r>
      <w:r>
        <w:rPr>
          <w:rFonts w:ascii="Times New Roman;serif" w:hAnsi="Times New Roman;serif"/>
          <w:b w:val="false"/>
          <w:color w:val="000000"/>
          <w:sz w:val="24"/>
        </w:rPr>
        <w:t>to</w:t>
      </w:r>
      <w:r>
        <w:rPr>
          <w:color w:val="000000"/>
        </w:rPr>
        <w:t xml:space="preserve"> </w:t>
      </w:r>
      <w:r>
        <w:rPr>
          <w:rFonts w:ascii="Times New Roman;serif" w:hAnsi="Times New Roman;serif"/>
          <w:b w:val="false"/>
          <w:color w:val="000000"/>
          <w:sz w:val="24"/>
        </w:rPr>
        <w:t>cause</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Surviving</w:t>
      </w:r>
      <w:r>
        <w:rPr>
          <w:color w:val="000000"/>
        </w:rPr>
        <w:t xml:space="preserve"> </w:t>
      </w:r>
      <w:r>
        <w:rPr>
          <w:rFonts w:ascii="Times New Roman;serif" w:hAnsi="Times New Roman;serif"/>
          <w:b w:val="false"/>
          <w:color w:val="000000"/>
          <w:sz w:val="24"/>
        </w:rPr>
        <w:t>Entity</w:t>
      </w:r>
      <w:r>
        <w:rPr>
          <w:color w:val="000000"/>
        </w:rPr>
        <w:t xml:space="preserve"> </w:t>
      </w:r>
      <w:r>
        <w:rPr>
          <w:rFonts w:ascii="Times New Roman;serif" w:hAnsi="Times New Roman;serif"/>
          <w:b w:val="false"/>
          <w:color w:val="000000"/>
          <w:sz w:val="24"/>
        </w:rPr>
        <w:t>and</w:t>
      </w:r>
      <w:r>
        <w:rPr>
          <w:color w:val="000000"/>
        </w:rPr>
        <w:t xml:space="preserve"> </w:t>
      </w:r>
      <w:r>
        <w:rPr>
          <w:rFonts w:ascii="Times New Roman;serif" w:hAnsi="Times New Roman;serif"/>
          <w:b w:val="false"/>
          <w:color w:val="000000"/>
          <w:sz w:val="24"/>
        </w:rPr>
        <w:t>Acquiror</w:t>
      </w:r>
      <w:r>
        <w:rPr>
          <w:color w:val="000000"/>
        </w:rPr>
        <w:t xml:space="preserve"> </w:t>
      </w:r>
      <w:r>
        <w:rPr>
          <w:rFonts w:ascii="Times New Roman;serif" w:hAnsi="Times New Roman;serif"/>
          <w:b w:val="false"/>
          <w:color w:val="000000"/>
          <w:sz w:val="24"/>
        </w:rPr>
        <w:t>to</w:t>
      </w:r>
      <w:r>
        <w:rPr>
          <w:color w:val="000000"/>
        </w:rPr>
        <w:t xml:space="preserve"> </w:t>
      </w:r>
      <w:r>
        <w:rPr>
          <w:rFonts w:ascii="Times New Roman;serif" w:hAnsi="Times New Roman;serif"/>
          <w:b w:val="false"/>
          <w:color w:val="000000"/>
          <w:sz w:val="24"/>
        </w:rPr>
        <w:t xml:space="preserve">enter into an agreement and plan of merger, in the form attached hereto as </w:t>
      </w:r>
      <w:r>
        <w:rPr>
          <w:rFonts w:ascii="Times New Roman;serif" w:hAnsi="Times New Roman;serif"/>
          <w:b w:val="false"/>
          <w:color w:val="000000"/>
          <w:sz w:val="24"/>
          <w:u w:val="single"/>
        </w:rPr>
        <w:t>Exhibit B</w:t>
      </w:r>
      <w:r>
        <w:rPr>
          <w:color w:val="000000"/>
        </w:rPr>
        <w:t xml:space="preserve"> </w:t>
      </w:r>
      <w:r>
        <w:rPr>
          <w:rFonts w:ascii="Times New Roman;serif" w:hAnsi="Times New Roman;serif"/>
          <w:b w:val="false"/>
          <w:color w:val="000000"/>
          <w:sz w:val="24"/>
        </w:rPr>
        <w:t>(the “</w:t>
      </w:r>
      <w:r>
        <w:rPr>
          <w:rFonts w:ascii="Times New Roman;serif" w:hAnsi="Times New Roman;serif"/>
          <w:b/>
          <w:color w:val="000000"/>
          <w:sz w:val="24"/>
        </w:rPr>
        <w:t>Mid-Tier Merger Agreement</w:t>
      </w:r>
      <w:r>
        <w:rPr>
          <w:color w:val="000000"/>
        </w:rPr>
        <w:t>”</w:t>
      </w:r>
      <w:r>
        <w:rPr>
          <w:rFonts w:ascii="Times New Roman;serif" w:hAnsi="Times New Roman;serif"/>
          <w:b w:val="false"/>
          <w:color w:val="000000"/>
          <w:sz w:val="24"/>
        </w:rPr>
        <w:t xml:space="preserve">), pursuant to which the Surviving Entity and Acquiror shall undertake the Mid-Tier Merger, with Acquiror being the surviving corporation thereof in accordance with the terms of the Mid-Tier Merger Agreement and the DGCL. At the effective time of the Mid-Tier </w:t>
      </w:r>
    </w:p>
    <w:p>
      <w:pPr>
        <w:pStyle w:val="TextBody"/>
        <w:bidi w:val="0"/>
        <w:spacing w:before="0" w:after="0"/>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629920"/>
                <wp:effectExtent l="0" t="0" r="0" b="0"/>
                <wp:wrapNone/>
                <wp:docPr id="16" name="Frame16"/>
                <a:graphic xmlns:a="http://schemas.openxmlformats.org/drawingml/2006/main">
                  <a:graphicData uri="http://schemas.microsoft.com/office/word/2010/wordprocessingShape">
                    <wps:wsp>
                      <wps:cNvSpPr txBox="1"/>
                      <wps:spPr>
                        <a:xfrm>
                          <a:off x="0" y="0"/>
                          <a:ext cx="6480175" cy="629920"/>
                        </a:xfrm>
                        <a:prstGeom prst="rect"/>
                        <a:solidFill>
                          <a:srgbClr val="FFFFFF"/>
                        </a:solidFill>
                      </wps:spPr>
                      <wps:txbx>
                        <w:txbxContent>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6pt;mso-wrap-distance-left:0pt;mso-wrap-distance-right:0pt;mso-wrap-distance-top:0pt;mso-wrap-distance-bottom:0pt;margin-top:0pt;mso-position-vertical:top;mso-position-vertical-relative:text;margin-left:0pt;mso-position-horizontal:left;mso-position-horizontal-relative:text">
                <v:textbox>
                  <w:txbxContent>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4"/>
        </w:rPr>
      </w:pPr>
      <w:r>
        <w:rPr>
          <w:rFonts w:ascii="Times New Roman;serif" w:hAnsi="Times New Roman;serif"/>
          <w:b w:val="false"/>
          <w:color w:val="000000"/>
          <w:sz w:val="24"/>
        </w:rPr>
        <w:t>Merger, the separate existence of the Surviving Entity shall terminate and Acquiror, as the surviving corporation, will continue its existence under the DGCL.</w:t>
      </w:r>
    </w:p>
    <w:p>
      <w:pPr>
        <w:pStyle w:val="TextBody"/>
        <w:bidi w:val="0"/>
        <w:spacing w:lineRule="auto" w:line="240" w:before="0" w:after="240"/>
        <w:ind w:left="0" w:right="0" w:firstLine="720"/>
        <w:jc w:val="both"/>
        <w:rPr/>
      </w:pPr>
      <w:r>
        <w:rPr>
          <w:rFonts w:ascii="Times New Roman;serif" w:hAnsi="Times New Roman;serif"/>
          <w:b/>
          <w:color w:val="000000"/>
          <w:sz w:val="24"/>
        </w:rPr>
        <w:t>Section 1.6</w:t>
      </w:r>
      <w:r>
        <w:rPr>
          <w:rFonts w:ascii="Times New Roman;serif" w:hAnsi="Times New Roman;serif"/>
          <w:b/>
          <w:color w:val="000000"/>
          <w:sz w:val="24"/>
          <w:u w:val="single"/>
        </w:rPr>
        <w:t>Bank Merger</w:t>
      </w:r>
      <w:r>
        <w:rPr>
          <w:rFonts w:ascii="Times New Roman;serif" w:hAnsi="Times New Roman;serif"/>
          <w:b w:val="false"/>
          <w:color w:val="000000"/>
          <w:sz w:val="24"/>
        </w:rPr>
        <w:t>. The parties will cooperate and use their reasonable best efforts to effect the Bank Merger at a time to be determined following the Merger and Mid-Tier Merger. At the effective time of the Bank Merger, the separate existence of the Bank will terminate. Acquiror Bank will be the surviving bank and will continue its existence under applicable</w:t>
      </w:r>
      <w:r>
        <w:rPr>
          <w:color w:val="000000"/>
        </w:rPr>
        <w:t xml:space="preserve"> </w:t>
      </w:r>
      <w:r>
        <w:rPr>
          <w:rFonts w:ascii="Times New Roman;serif" w:hAnsi="Times New Roman;serif"/>
          <w:b w:val="false"/>
          <w:color w:val="000000"/>
          <w:sz w:val="24"/>
        </w:rPr>
        <w:t>Legal</w:t>
      </w:r>
      <w:r>
        <w:rPr>
          <w:color w:val="000000"/>
        </w:rPr>
        <w:t xml:space="preserve"> </w:t>
      </w:r>
      <w:r>
        <w:rPr>
          <w:rFonts w:ascii="Times New Roman;serif" w:hAnsi="Times New Roman;serif"/>
          <w:b w:val="false"/>
          <w:color w:val="000000"/>
          <w:sz w:val="24"/>
        </w:rPr>
        <w:t>Requirements. The</w:t>
      </w:r>
      <w:r>
        <w:rPr>
          <w:color w:val="000000"/>
        </w:rPr>
        <w:t xml:space="preserve"> </w:t>
      </w:r>
      <w:r>
        <w:rPr>
          <w:rFonts w:ascii="Times New Roman;serif" w:hAnsi="Times New Roman;serif"/>
          <w:b w:val="false"/>
          <w:color w:val="000000"/>
          <w:sz w:val="24"/>
        </w:rPr>
        <w:t>Bank</w:t>
      </w:r>
      <w:r>
        <w:rPr>
          <w:color w:val="000000"/>
        </w:rPr>
        <w:t xml:space="preserve"> </w:t>
      </w:r>
      <w:r>
        <w:rPr>
          <w:rFonts w:ascii="Times New Roman;serif" w:hAnsi="Times New Roman;serif"/>
          <w:b w:val="false"/>
          <w:color w:val="000000"/>
          <w:sz w:val="24"/>
        </w:rPr>
        <w:t>Merger</w:t>
      </w:r>
      <w:r>
        <w:rPr>
          <w:color w:val="000000"/>
        </w:rPr>
        <w:t xml:space="preserve"> </w:t>
      </w:r>
      <w:r>
        <w:rPr>
          <w:rFonts w:ascii="Times New Roman;serif" w:hAnsi="Times New Roman;serif"/>
          <w:b w:val="false"/>
          <w:color w:val="000000"/>
          <w:sz w:val="24"/>
        </w:rPr>
        <w:t>shall</w:t>
      </w:r>
      <w:r>
        <w:rPr>
          <w:color w:val="000000"/>
        </w:rPr>
        <w:t xml:space="preserve"> </w:t>
      </w:r>
      <w:r>
        <w:rPr>
          <w:rFonts w:ascii="Times New Roman;serif" w:hAnsi="Times New Roman;serif"/>
          <w:b w:val="false"/>
          <w:color w:val="000000"/>
          <w:sz w:val="24"/>
        </w:rPr>
        <w:t>be</w:t>
      </w:r>
      <w:r>
        <w:rPr>
          <w:color w:val="000000"/>
        </w:rPr>
        <w:t xml:space="preserve"> </w:t>
      </w:r>
      <w:r>
        <w:rPr>
          <w:rFonts w:ascii="Times New Roman;serif" w:hAnsi="Times New Roman;serif"/>
          <w:b w:val="false"/>
          <w:color w:val="000000"/>
          <w:sz w:val="24"/>
        </w:rPr>
        <w:t>accomplished</w:t>
      </w:r>
      <w:r>
        <w:rPr>
          <w:color w:val="000000"/>
        </w:rPr>
        <w:t xml:space="preserve"> </w:t>
      </w:r>
      <w:r>
        <w:rPr>
          <w:rFonts w:ascii="Times New Roman;serif" w:hAnsi="Times New Roman;serif"/>
          <w:b w:val="false"/>
          <w:color w:val="000000"/>
          <w:sz w:val="24"/>
        </w:rPr>
        <w:t>pursuant</w:t>
      </w:r>
      <w:r>
        <w:rPr>
          <w:color w:val="000000"/>
        </w:rPr>
        <w:t xml:space="preserve"> </w:t>
      </w:r>
      <w:r>
        <w:rPr>
          <w:rFonts w:ascii="Times New Roman;serif" w:hAnsi="Times New Roman;serif"/>
          <w:b w:val="false"/>
          <w:color w:val="000000"/>
          <w:sz w:val="24"/>
        </w:rPr>
        <w:t>to</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 xml:space="preserve">statutory bank merger agreement in the form attached hereto as </w:t>
      </w:r>
      <w:r>
        <w:rPr>
          <w:rFonts w:ascii="Times New Roman;serif" w:hAnsi="Times New Roman;serif"/>
          <w:b w:val="false"/>
          <w:color w:val="000000"/>
          <w:sz w:val="24"/>
          <w:u w:val="single"/>
        </w:rPr>
        <w:t>Exhibit C</w:t>
      </w:r>
      <w:r>
        <w:rPr>
          <w:rFonts w:ascii="Times New Roman;serif" w:hAnsi="Times New Roman;serif"/>
          <w:b w:val="false"/>
          <w:color w:val="000000"/>
          <w:sz w:val="24"/>
        </w:rPr>
        <w:t>.</w:t>
      </w:r>
    </w:p>
    <w:p>
      <w:pPr>
        <w:pStyle w:val="TextBody"/>
        <w:bidi w:val="0"/>
        <w:spacing w:lineRule="auto" w:line="240" w:before="0" w:after="240"/>
        <w:ind w:left="0" w:right="0" w:firstLine="720"/>
        <w:jc w:val="both"/>
        <w:rPr/>
      </w:pPr>
      <w:r>
        <w:rPr>
          <w:rFonts w:ascii="Times New Roman;serif" w:hAnsi="Times New Roman;serif"/>
          <w:b/>
          <w:color w:val="000000"/>
          <w:sz w:val="24"/>
        </w:rPr>
        <w:t>Section 1.7</w:t>
      </w:r>
      <w:r>
        <w:rPr>
          <w:rFonts w:ascii="Times New Roman;serif" w:hAnsi="Times New Roman;serif"/>
          <w:b/>
          <w:color w:val="000000"/>
          <w:sz w:val="24"/>
          <w:u w:val="single"/>
        </w:rPr>
        <w:t>Alternative Structure</w:t>
      </w:r>
      <w:r>
        <w:rPr>
          <w:rFonts w:ascii="Times New Roman;serif" w:hAnsi="Times New Roman;serif"/>
          <w:b w:val="false"/>
          <w:color w:val="000000"/>
          <w:sz w:val="24"/>
        </w:rPr>
        <w:t>. The parties may mutually agree in writing to change</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method</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effecting</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Contemplated</w:t>
      </w:r>
      <w:r>
        <w:rPr>
          <w:color w:val="000000"/>
        </w:rPr>
        <w:t xml:space="preserve"> </w:t>
      </w:r>
      <w:r>
        <w:rPr>
          <w:rFonts w:ascii="Times New Roman;serif" w:hAnsi="Times New Roman;serif"/>
          <w:b w:val="false"/>
          <w:color w:val="000000"/>
          <w:sz w:val="24"/>
        </w:rPr>
        <w:t>Transactions</w:t>
      </w:r>
      <w:r>
        <w:rPr>
          <w:color w:val="000000"/>
        </w:rPr>
        <w:t xml:space="preserve"> </w:t>
      </w:r>
      <w:r>
        <w:rPr>
          <w:rFonts w:ascii="Times New Roman;serif" w:hAnsi="Times New Roman;serif"/>
          <w:b w:val="false"/>
          <w:color w:val="000000"/>
          <w:sz w:val="24"/>
        </w:rPr>
        <w:t>if</w:t>
      </w:r>
      <w:r>
        <w:rPr>
          <w:color w:val="000000"/>
        </w:rPr>
        <w:t xml:space="preserve"> </w:t>
      </w:r>
      <w:r>
        <w:rPr>
          <w:rFonts w:ascii="Times New Roman;serif" w:hAnsi="Times New Roman;serif"/>
          <w:b w:val="false"/>
          <w:color w:val="000000"/>
          <w:sz w:val="24"/>
        </w:rPr>
        <w:t>and</w:t>
      </w:r>
      <w:r>
        <w:rPr>
          <w:color w:val="000000"/>
        </w:rPr>
        <w:t xml:space="preserve"> </w:t>
      </w:r>
      <w:r>
        <w:rPr>
          <w:rFonts w:ascii="Times New Roman;serif" w:hAnsi="Times New Roman;serif"/>
          <w:b w:val="false"/>
          <w:color w:val="000000"/>
          <w:sz w:val="24"/>
        </w:rPr>
        <w:t>to</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extent</w:t>
      </w:r>
      <w:r>
        <w:rPr>
          <w:color w:val="000000"/>
        </w:rPr>
        <w:t xml:space="preserve"> </w:t>
      </w:r>
      <w:r>
        <w:rPr>
          <w:rFonts w:ascii="Times New Roman;serif" w:hAnsi="Times New Roman;serif"/>
          <w:b w:val="false"/>
          <w:color w:val="000000"/>
          <w:sz w:val="24"/>
        </w:rPr>
        <w:t>that</w:t>
      </w:r>
      <w:r>
        <w:rPr>
          <w:color w:val="000000"/>
        </w:rPr>
        <w:t xml:space="preserve"> </w:t>
      </w:r>
      <w:r>
        <w:rPr>
          <w:rFonts w:ascii="Times New Roman;serif" w:hAnsi="Times New Roman;serif"/>
          <w:b w:val="false"/>
          <w:color w:val="000000"/>
          <w:sz w:val="24"/>
        </w:rPr>
        <w:t>they</w:t>
      </w:r>
      <w:r>
        <w:rPr>
          <w:color w:val="000000"/>
        </w:rPr>
        <w:t xml:space="preserve"> </w:t>
      </w:r>
      <w:r>
        <w:rPr>
          <w:rFonts w:ascii="Times New Roman;serif" w:hAnsi="Times New Roman;serif"/>
          <w:b w:val="false"/>
          <w:color w:val="000000"/>
          <w:sz w:val="24"/>
        </w:rPr>
        <w:t>deem such a change to be desirable; provided that: (a)</w:t>
      </w:r>
      <w:r>
        <w:rPr>
          <w:color w:val="000000"/>
        </w:rPr>
        <w:t> </w:t>
      </w:r>
      <w:r>
        <w:rPr>
          <w:rFonts w:ascii="Times New Roman;serif" w:hAnsi="Times New Roman;serif"/>
          <w:b w:val="false"/>
          <w:color w:val="000000"/>
          <w:sz w:val="24"/>
        </w:rPr>
        <w:t>any such change shall not affect the U.S. federal income Tax consequences of the Merger to holders of Company Common Stock; and (b)</w:t>
      </w:r>
      <w:r>
        <w:rPr>
          <w:color w:val="000000"/>
        </w:rPr>
        <w:t> </w:t>
      </w:r>
      <w:r>
        <w:rPr>
          <w:rFonts w:ascii="Times New Roman;serif" w:hAnsi="Times New Roman;serif"/>
          <w:b w:val="false"/>
          <w:color w:val="000000"/>
          <w:sz w:val="24"/>
        </w:rPr>
        <w:t>no such change</w:t>
      </w:r>
      <w:r>
        <w:rPr>
          <w:color w:val="000000"/>
        </w:rPr>
        <w:t xml:space="preserve"> </w:t>
      </w:r>
      <w:r>
        <w:rPr>
          <w:rFonts w:ascii="Times New Roman;serif" w:hAnsi="Times New Roman;serif"/>
          <w:b w:val="false"/>
          <w:color w:val="000000"/>
          <w:sz w:val="24"/>
        </w:rPr>
        <w:t>shall</w:t>
      </w:r>
      <w:r>
        <w:rPr>
          <w:color w:val="000000"/>
        </w:rPr>
        <w:t xml:space="preserve"> </w:t>
      </w:r>
      <w:r>
        <w:rPr>
          <w:rFonts w:ascii="Times New Roman;serif" w:hAnsi="Times New Roman;serif"/>
          <w:b w:val="false"/>
          <w:color w:val="000000"/>
          <w:sz w:val="24"/>
        </w:rPr>
        <w:t>(i) reduce</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amount,</w:t>
      </w:r>
      <w:r>
        <w:rPr>
          <w:color w:val="000000"/>
        </w:rPr>
        <w:t xml:space="preserve"> </w:t>
      </w:r>
      <w:r>
        <w:rPr>
          <w:rFonts w:ascii="Times New Roman;serif" w:hAnsi="Times New Roman;serif"/>
          <w:b w:val="false"/>
          <w:color w:val="000000"/>
          <w:sz w:val="24"/>
        </w:rPr>
        <w:t>or</w:t>
      </w:r>
      <w:r>
        <w:rPr>
          <w:color w:val="000000"/>
        </w:rPr>
        <w:t xml:space="preserve"> </w:t>
      </w:r>
      <w:r>
        <w:rPr>
          <w:rFonts w:ascii="Times New Roman;serif" w:hAnsi="Times New Roman;serif"/>
          <w:b w:val="false"/>
          <w:color w:val="000000"/>
          <w:sz w:val="24"/>
        </w:rPr>
        <w:t>change</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kind,</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consideration</w:t>
      </w:r>
      <w:r>
        <w:rPr>
          <w:color w:val="000000"/>
        </w:rPr>
        <w:t xml:space="preserve"> </w:t>
      </w:r>
      <w:r>
        <w:rPr>
          <w:rFonts w:ascii="Times New Roman;serif" w:hAnsi="Times New Roman;serif"/>
          <w:b w:val="false"/>
          <w:color w:val="000000"/>
          <w:sz w:val="24"/>
        </w:rPr>
        <w:t>to</w:t>
      </w:r>
      <w:r>
        <w:rPr>
          <w:color w:val="000000"/>
        </w:rPr>
        <w:t xml:space="preserve"> </w:t>
      </w:r>
      <w:r>
        <w:rPr>
          <w:rFonts w:ascii="Times New Roman;serif" w:hAnsi="Times New Roman;serif"/>
          <w:b w:val="false"/>
          <w:color w:val="000000"/>
          <w:sz w:val="24"/>
        </w:rPr>
        <w:t>be</w:t>
      </w:r>
      <w:r>
        <w:rPr>
          <w:color w:val="000000"/>
        </w:rPr>
        <w:t xml:space="preserve"> </w:t>
      </w:r>
      <w:r>
        <w:rPr>
          <w:rFonts w:ascii="Times New Roman;serif" w:hAnsi="Times New Roman;serif"/>
          <w:b w:val="false"/>
          <w:color w:val="000000"/>
          <w:sz w:val="24"/>
        </w:rPr>
        <w:t>issued</w:t>
      </w:r>
      <w:r>
        <w:rPr>
          <w:color w:val="000000"/>
        </w:rPr>
        <w:t xml:space="preserve"> </w:t>
      </w:r>
      <w:r>
        <w:rPr>
          <w:rFonts w:ascii="Times New Roman;serif" w:hAnsi="Times New Roman;serif"/>
          <w:b w:val="false"/>
          <w:color w:val="000000"/>
          <w:sz w:val="24"/>
        </w:rPr>
        <w:t>to</w:t>
      </w:r>
      <w:r>
        <w:rPr>
          <w:color w:val="000000"/>
        </w:rPr>
        <w:t xml:space="preserve"> </w:t>
      </w:r>
      <w:r>
        <w:rPr>
          <w:rFonts w:ascii="Times New Roman;serif" w:hAnsi="Times New Roman;serif"/>
          <w:b w:val="false"/>
          <w:color w:val="000000"/>
          <w:sz w:val="24"/>
        </w:rPr>
        <w:t>holders of Company Common Stock as consideration in the Merger, (ii) materially impede or delay consummation of the Merger or (iii) require submission to or approval of the Company’s stockholders</w:t>
      </w:r>
      <w:r>
        <w:rPr>
          <w:color w:val="000000"/>
        </w:rPr>
        <w:t xml:space="preserve"> </w:t>
      </w:r>
      <w:r>
        <w:rPr>
          <w:rFonts w:ascii="Times New Roman;serif" w:hAnsi="Times New Roman;serif"/>
          <w:b w:val="false"/>
          <w:color w:val="000000"/>
          <w:sz w:val="24"/>
        </w:rPr>
        <w:t>after</w:t>
      </w:r>
      <w:r>
        <w:rPr>
          <w:color w:val="000000"/>
        </w:rPr>
        <w:t xml:space="preserve"> </w:t>
      </w:r>
      <w:r>
        <w:rPr>
          <w:rFonts w:ascii="Times New Roman;serif" w:hAnsi="Times New Roman;serif"/>
          <w:b w:val="false"/>
          <w:color w:val="000000"/>
          <w:sz w:val="24"/>
        </w:rPr>
        <w:t>this</w:t>
      </w:r>
      <w:r>
        <w:rPr>
          <w:color w:val="000000"/>
        </w:rPr>
        <w:t xml:space="preserve"> </w:t>
      </w:r>
      <w:r>
        <w:rPr>
          <w:rFonts w:ascii="Times New Roman;serif" w:hAnsi="Times New Roman;serif"/>
          <w:b w:val="false"/>
          <w:color w:val="000000"/>
          <w:sz w:val="24"/>
        </w:rPr>
        <w:t>Agreement</w:t>
      </w:r>
      <w:r>
        <w:rPr>
          <w:color w:val="000000"/>
        </w:rPr>
        <w:t xml:space="preserve"> </w:t>
      </w:r>
      <w:r>
        <w:rPr>
          <w:rFonts w:ascii="Times New Roman;serif" w:hAnsi="Times New Roman;serif"/>
          <w:b w:val="false"/>
          <w:color w:val="000000"/>
          <w:sz w:val="24"/>
        </w:rPr>
        <w:t>has</w:t>
      </w:r>
      <w:r>
        <w:rPr>
          <w:color w:val="000000"/>
        </w:rPr>
        <w:t xml:space="preserve"> </w:t>
      </w:r>
      <w:r>
        <w:rPr>
          <w:rFonts w:ascii="Times New Roman;serif" w:hAnsi="Times New Roman;serif"/>
          <w:b w:val="false"/>
          <w:color w:val="000000"/>
          <w:sz w:val="24"/>
        </w:rPr>
        <w:t>been</w:t>
      </w:r>
      <w:r>
        <w:rPr>
          <w:color w:val="000000"/>
        </w:rPr>
        <w:t xml:space="preserve"> </w:t>
      </w:r>
      <w:r>
        <w:rPr>
          <w:rFonts w:ascii="Times New Roman;serif" w:hAnsi="Times New Roman;serif"/>
          <w:b w:val="false"/>
          <w:color w:val="000000"/>
          <w:sz w:val="24"/>
        </w:rPr>
        <w:t>adopted</w:t>
      </w:r>
      <w:r>
        <w:rPr>
          <w:color w:val="000000"/>
        </w:rPr>
        <w:t xml:space="preserve"> </w:t>
      </w:r>
      <w:r>
        <w:rPr>
          <w:rFonts w:ascii="Times New Roman;serif" w:hAnsi="Times New Roman;serif"/>
          <w:b w:val="false"/>
          <w:color w:val="000000"/>
          <w:sz w:val="24"/>
        </w:rPr>
        <w:t>by</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Company’s</w:t>
      </w:r>
      <w:r>
        <w:rPr>
          <w:color w:val="000000"/>
        </w:rPr>
        <w:t xml:space="preserve"> </w:t>
      </w:r>
      <w:r>
        <w:rPr>
          <w:rFonts w:ascii="Times New Roman;serif" w:hAnsi="Times New Roman;serif"/>
          <w:b w:val="false"/>
          <w:color w:val="000000"/>
          <w:sz w:val="24"/>
        </w:rPr>
        <w:t>stockholders. If</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parties agree to make such a change, they shall execute appropriate documents to reflect such change.</w:t>
      </w:r>
    </w:p>
    <w:p>
      <w:pPr>
        <w:pStyle w:val="TextBody"/>
        <w:bidi w:val="0"/>
        <w:spacing w:lineRule="auto" w:line="240" w:before="0" w:after="240"/>
        <w:jc w:val="center"/>
        <w:rPr/>
      </w:pPr>
      <w:r>
        <w:rPr>
          <w:rFonts w:ascii="Times New Roman;serif" w:hAnsi="Times New Roman;serif"/>
          <w:b/>
          <w:color w:val="000000"/>
          <w:sz w:val="24"/>
        </w:rPr>
        <w:t>Article 2</w:t>
      </w:r>
      <w:r>
        <w:rPr>
          <w:rFonts w:ascii="Times New Roman;serif" w:hAnsi="Times New Roman;serif"/>
          <w:b/>
          <w:color w:val="000000"/>
          <w:sz w:val="24"/>
        </w:rPr>
        <w:br/>
        <w:t>CONVERSION OF SECURITIES IN THE MERGER</w:t>
      </w:r>
    </w:p>
    <w:p>
      <w:pPr>
        <w:pStyle w:val="TextBody"/>
        <w:bidi w:val="0"/>
        <w:spacing w:lineRule="auto" w:line="240" w:before="0" w:after="240"/>
        <w:ind w:left="0" w:right="0" w:firstLine="720"/>
        <w:jc w:val="both"/>
        <w:rPr/>
      </w:pPr>
      <w:r>
        <w:rPr>
          <w:rFonts w:ascii="Times New Roman;serif" w:hAnsi="Times New Roman;serif"/>
          <w:b/>
          <w:color w:val="000000"/>
          <w:sz w:val="24"/>
        </w:rPr>
        <w:t>Section 2.1</w:t>
      </w:r>
      <w:r>
        <w:rPr>
          <w:rFonts w:ascii="Times New Roman;serif" w:hAnsi="Times New Roman;serif"/>
          <w:b/>
          <w:color w:val="000000"/>
          <w:sz w:val="24"/>
          <w:u w:val="single"/>
        </w:rPr>
        <w:t>Consideration</w:t>
      </w:r>
      <w:r>
        <w:rPr>
          <w:rFonts w:ascii="Times New Roman;serif" w:hAnsi="Times New Roman;serif"/>
          <w:b w:val="false"/>
          <w:color w:val="000000"/>
          <w:sz w:val="24"/>
        </w:rPr>
        <w:t>.</w:t>
      </w:r>
    </w:p>
    <w:p>
      <w:pPr>
        <w:pStyle w:val="TextBody"/>
        <w:bidi w:val="0"/>
        <w:spacing w:lineRule="auto" w:line="240" w:before="0" w:after="240"/>
        <w:ind w:left="0" w:right="0" w:firstLine="1440"/>
        <w:jc w:val="both"/>
        <w:rPr/>
      </w:pPr>
      <w:r>
        <w:rPr>
          <w:rFonts w:ascii="Times New Roman;serif" w:hAnsi="Times New Roman;serif"/>
          <w:b w:val="false"/>
          <w:color w:val="000000"/>
          <w:sz w:val="24"/>
        </w:rPr>
        <w:t>(a)</w:t>
      </w:r>
      <w:r>
        <w:rPr>
          <w:rFonts w:ascii="Times New Roman;serif" w:hAnsi="Times New Roman;serif"/>
          <w:b w:val="false"/>
          <w:color w:val="000000"/>
          <w:sz w:val="24"/>
        </w:rPr>
        <w:t xml:space="preserve">At the Effective Time, in each case subject to </w:t>
      </w:r>
      <w:r>
        <w:rPr>
          <w:rFonts w:ascii="Times New Roman;serif" w:hAnsi="Times New Roman;serif"/>
          <w:b/>
          <w:color w:val="000000"/>
          <w:sz w:val="24"/>
        </w:rPr>
        <w:t>Section 2.1(d) – (e)</w:t>
      </w:r>
      <w:r>
        <w:rPr>
          <w:rFonts w:ascii="Times New Roman;serif" w:hAnsi="Times New Roman;serif"/>
          <w:b w:val="false"/>
          <w:color w:val="000000"/>
          <w:sz w:val="24"/>
        </w:rPr>
        <w:t xml:space="preserve">, </w:t>
      </w:r>
      <w:r>
        <w:rPr>
          <w:rFonts w:ascii="Times New Roman;serif" w:hAnsi="Times New Roman;serif"/>
          <w:b/>
          <w:color w:val="000000"/>
          <w:sz w:val="24"/>
        </w:rPr>
        <w:t>Section 2.2</w:t>
      </w:r>
      <w:r>
        <w:rPr>
          <w:rFonts w:ascii="Times New Roman;serif" w:hAnsi="Times New Roman;serif"/>
          <w:b w:val="false"/>
          <w:color w:val="000000"/>
          <w:sz w:val="24"/>
        </w:rPr>
        <w:t xml:space="preserve">, </w:t>
      </w:r>
      <w:r>
        <w:rPr>
          <w:rFonts w:ascii="Times New Roman;serif" w:hAnsi="Times New Roman;serif"/>
          <w:b/>
          <w:color w:val="000000"/>
          <w:sz w:val="24"/>
        </w:rPr>
        <w:t>Section 2.3</w:t>
      </w:r>
      <w:r>
        <w:rPr>
          <w:rFonts w:ascii="Times New Roman;serif" w:hAnsi="Times New Roman;serif"/>
          <w:b w:val="false"/>
          <w:color w:val="000000"/>
          <w:sz w:val="24"/>
        </w:rPr>
        <w:t xml:space="preserve">, </w:t>
      </w:r>
      <w:r>
        <w:rPr>
          <w:rFonts w:ascii="Times New Roman;serif" w:hAnsi="Times New Roman;serif"/>
          <w:b/>
          <w:color w:val="000000"/>
          <w:sz w:val="24"/>
        </w:rPr>
        <w:t>Section 2.5</w:t>
      </w:r>
      <w:r>
        <w:rPr>
          <w:color w:val="000000"/>
        </w:rPr>
        <w:t xml:space="preserve"> </w:t>
      </w:r>
      <w:r>
        <w:rPr>
          <w:rFonts w:ascii="Times New Roman;serif" w:hAnsi="Times New Roman;serif"/>
          <w:b w:val="false"/>
          <w:color w:val="000000"/>
          <w:sz w:val="24"/>
        </w:rPr>
        <w:t xml:space="preserve">and </w:t>
      </w:r>
      <w:r>
        <w:rPr>
          <w:rFonts w:ascii="Times New Roman;serif" w:hAnsi="Times New Roman;serif"/>
          <w:b/>
          <w:color w:val="000000"/>
          <w:sz w:val="24"/>
        </w:rPr>
        <w:t>Section 5.12</w:t>
      </w:r>
      <w:r>
        <w:rPr>
          <w:rFonts w:ascii="Times New Roman;serif" w:hAnsi="Times New Roman;serif"/>
          <w:b w:val="false"/>
          <w:color w:val="000000"/>
          <w:sz w:val="24"/>
        </w:rPr>
        <w:t>, by virtue of the Merger and without any action on the part of Acquiror, the Company or holders of Company Common Stock, each share of Company Common Stock that is issued and outstanding immediately prior to the Effective Time, other than shares of Company Common Stock owned by the Company as treasury stock, which shall be cancelled, and Appraisal Shares (as defined herein) shall be converted into the right to receive one of the following from the Acquiror:</w:t>
      </w:r>
    </w:p>
    <w:p>
      <w:pPr>
        <w:pStyle w:val="TextBody"/>
        <w:bidi w:val="0"/>
        <w:spacing w:lineRule="auto" w:line="240" w:before="0" w:after="240"/>
        <w:ind w:left="0" w:right="0" w:firstLine="1440"/>
        <w:jc w:val="both"/>
        <w:rPr/>
      </w:pPr>
      <w:r>
        <w:rPr>
          <w:rFonts w:ascii="Times New Roman;serif" w:hAnsi="Times New Roman;serif"/>
          <w:b w:val="false"/>
          <w:color w:val="000000"/>
          <w:sz w:val="24"/>
        </w:rPr>
        <w:t>(i)2.4589 (the</w:t>
      </w:r>
      <w:r>
        <w:rPr>
          <w:color w:val="000000"/>
        </w:rPr>
        <w:t xml:space="preserve"> “</w:t>
      </w:r>
      <w:r>
        <w:rPr>
          <w:rFonts w:ascii="Times New Roman;serif" w:hAnsi="Times New Roman;serif"/>
          <w:b/>
          <w:color w:val="000000"/>
          <w:sz w:val="24"/>
        </w:rPr>
        <w:t>Exchange</w:t>
      </w:r>
      <w:r>
        <w:rPr>
          <w:color w:val="000000"/>
        </w:rPr>
        <w:t xml:space="preserve"> </w:t>
      </w:r>
      <w:r>
        <w:rPr>
          <w:rFonts w:ascii="Times New Roman;serif" w:hAnsi="Times New Roman;serif"/>
          <w:b/>
          <w:color w:val="000000"/>
          <w:sz w:val="24"/>
        </w:rPr>
        <w:t>Ratio</w:t>
      </w:r>
      <w:r>
        <w:rPr>
          <w:color w:val="000000"/>
        </w:rPr>
        <w:t>”</w:t>
      </w:r>
      <w:r>
        <w:rPr>
          <w:rFonts w:ascii="Times New Roman;serif" w:hAnsi="Times New Roman;serif"/>
          <w:b w:val="false"/>
          <w:color w:val="000000"/>
          <w:sz w:val="24"/>
        </w:rPr>
        <w:t>)</w:t>
      </w:r>
      <w:r>
        <w:rPr>
          <w:color w:val="000000"/>
        </w:rPr>
        <w:t xml:space="preserve"> </w:t>
      </w:r>
      <w:r>
        <w:rPr>
          <w:rFonts w:ascii="Times New Roman;serif" w:hAnsi="Times New Roman;serif"/>
          <w:b w:val="false"/>
          <w:color w:val="000000"/>
          <w:sz w:val="24"/>
        </w:rPr>
        <w:t>validly</w:t>
      </w:r>
      <w:r>
        <w:rPr>
          <w:color w:val="000000"/>
        </w:rPr>
        <w:t xml:space="preserve"> </w:t>
      </w:r>
      <w:r>
        <w:rPr>
          <w:rFonts w:ascii="Times New Roman;serif" w:hAnsi="Times New Roman;serif"/>
          <w:b w:val="false"/>
          <w:color w:val="000000"/>
          <w:sz w:val="24"/>
        </w:rPr>
        <w:t>issued,</w:t>
      </w:r>
      <w:r>
        <w:rPr>
          <w:color w:val="000000"/>
        </w:rPr>
        <w:t xml:space="preserve"> </w:t>
      </w:r>
      <w:r>
        <w:rPr>
          <w:rFonts w:ascii="Times New Roman;serif" w:hAnsi="Times New Roman;serif"/>
          <w:b w:val="false"/>
          <w:color w:val="000000"/>
          <w:sz w:val="24"/>
        </w:rPr>
        <w:t>fully</w:t>
      </w:r>
      <w:r>
        <w:rPr>
          <w:color w:val="000000"/>
        </w:rPr>
        <w:t xml:space="preserve"> </w:t>
      </w:r>
      <w:r>
        <w:rPr>
          <w:rFonts w:ascii="Times New Roman;serif" w:hAnsi="Times New Roman;serif"/>
          <w:b w:val="false"/>
          <w:color w:val="000000"/>
          <w:sz w:val="24"/>
        </w:rPr>
        <w:t>paid</w:t>
      </w:r>
      <w:r>
        <w:rPr>
          <w:color w:val="000000"/>
        </w:rPr>
        <w:t xml:space="preserve"> </w:t>
      </w:r>
      <w:r>
        <w:rPr>
          <w:rFonts w:ascii="Times New Roman;serif" w:hAnsi="Times New Roman;serif"/>
          <w:b w:val="false"/>
          <w:color w:val="000000"/>
          <w:sz w:val="24"/>
        </w:rPr>
        <w:t>and</w:t>
      </w:r>
      <w:r>
        <w:rPr>
          <w:color w:val="000000"/>
        </w:rPr>
        <w:t xml:space="preserve"> </w:t>
      </w:r>
      <w:r>
        <w:rPr>
          <w:rFonts w:ascii="Times New Roman;serif" w:hAnsi="Times New Roman;serif"/>
          <w:b w:val="false"/>
          <w:color w:val="000000"/>
          <w:sz w:val="24"/>
        </w:rPr>
        <w:t>nonassessable shares of Acquiror Common Stock (the “</w:t>
      </w:r>
      <w:r>
        <w:rPr>
          <w:rFonts w:ascii="Times New Roman;serif" w:hAnsi="Times New Roman;serif"/>
          <w:b/>
          <w:color w:val="000000"/>
          <w:sz w:val="24"/>
        </w:rPr>
        <w:t>Stock Consideration</w:t>
      </w:r>
      <w:r>
        <w:rPr>
          <w:color w:val="000000"/>
        </w:rPr>
        <w:t>”</w:t>
      </w:r>
      <w:r>
        <w:rPr>
          <w:rFonts w:ascii="Times New Roman;serif" w:hAnsi="Times New Roman;serif"/>
          <w:b w:val="false"/>
          <w:color w:val="000000"/>
          <w:sz w:val="24"/>
        </w:rPr>
        <w:t>); or</w:t>
      </w:r>
    </w:p>
    <w:p>
      <w:pPr>
        <w:pStyle w:val="TextBody"/>
        <w:bidi w:val="0"/>
        <w:spacing w:lineRule="auto" w:line="240" w:before="0" w:after="240"/>
        <w:ind w:left="0" w:right="0" w:firstLine="1440"/>
        <w:jc w:val="both"/>
        <w:rPr/>
      </w:pPr>
      <w:r>
        <w:rPr>
          <w:rFonts w:ascii="Times New Roman;serif" w:hAnsi="Times New Roman;serif"/>
          <w:b w:val="false"/>
          <w:color w:val="000000"/>
          <w:sz w:val="24"/>
        </w:rPr>
        <w:t>(ii)$71.01</w:t>
      </w:r>
      <w:r>
        <w:rPr>
          <w:color w:val="000000"/>
        </w:rPr>
        <w:t xml:space="preserve"> </w:t>
      </w:r>
      <w:r>
        <w:rPr>
          <w:rFonts w:ascii="Times New Roman;serif" w:hAnsi="Times New Roman;serif"/>
          <w:b w:val="false"/>
          <w:color w:val="000000"/>
          <w:sz w:val="24"/>
        </w:rPr>
        <w:t>in</w:t>
      </w:r>
      <w:r>
        <w:rPr>
          <w:color w:val="000000"/>
        </w:rPr>
        <w:t xml:space="preserve"> </w:t>
      </w:r>
      <w:r>
        <w:rPr>
          <w:rFonts w:ascii="Times New Roman;serif" w:hAnsi="Times New Roman;serif"/>
          <w:b w:val="false"/>
          <w:color w:val="000000"/>
          <w:sz w:val="24"/>
        </w:rPr>
        <w:t>cash,</w:t>
      </w:r>
      <w:r>
        <w:rPr>
          <w:color w:val="000000"/>
        </w:rPr>
        <w:t xml:space="preserve"> </w:t>
      </w:r>
      <w:r>
        <w:rPr>
          <w:rFonts w:ascii="Times New Roman;serif" w:hAnsi="Times New Roman;serif"/>
          <w:b w:val="false"/>
          <w:color w:val="000000"/>
          <w:sz w:val="24"/>
        </w:rPr>
        <w:t>subject</w:t>
      </w:r>
      <w:r>
        <w:rPr>
          <w:color w:val="000000"/>
        </w:rPr>
        <w:t xml:space="preserve"> </w:t>
      </w:r>
      <w:r>
        <w:rPr>
          <w:rFonts w:ascii="Times New Roman;serif" w:hAnsi="Times New Roman;serif"/>
          <w:b w:val="false"/>
          <w:color w:val="000000"/>
          <w:sz w:val="24"/>
        </w:rPr>
        <w:t>to</w:t>
      </w:r>
      <w:r>
        <w:rPr>
          <w:color w:val="000000"/>
        </w:rPr>
        <w:t xml:space="preserve"> </w:t>
      </w:r>
      <w:r>
        <w:rPr>
          <w:rFonts w:ascii="Times New Roman;serif" w:hAnsi="Times New Roman;serif"/>
          <w:b w:val="false"/>
          <w:color w:val="000000"/>
          <w:sz w:val="24"/>
        </w:rPr>
        <w:t>adjustment</w:t>
      </w:r>
      <w:r>
        <w:rPr>
          <w:color w:val="000000"/>
        </w:rPr>
        <w:t xml:space="preserve"> </w:t>
      </w:r>
      <w:r>
        <w:rPr>
          <w:rFonts w:ascii="Times New Roman;serif" w:hAnsi="Times New Roman;serif"/>
          <w:b w:val="false"/>
          <w:color w:val="000000"/>
          <w:sz w:val="24"/>
        </w:rPr>
        <w:t>in</w:t>
      </w:r>
      <w:r>
        <w:rPr>
          <w:color w:val="000000"/>
        </w:rPr>
        <w:t xml:space="preserve"> </w:t>
      </w:r>
      <w:r>
        <w:rPr>
          <w:rFonts w:ascii="Times New Roman;serif" w:hAnsi="Times New Roman;serif"/>
          <w:b/>
          <w:color w:val="000000"/>
          <w:sz w:val="24"/>
        </w:rPr>
        <w:t>Section 2.1(d), Section 2.1(e)</w:t>
      </w:r>
      <w:r>
        <w:rPr>
          <w:color w:val="000000"/>
        </w:rPr>
        <w:t xml:space="preserve"> </w:t>
      </w:r>
      <w:r>
        <w:rPr>
          <w:rFonts w:ascii="Times New Roman;serif" w:hAnsi="Times New Roman;serif"/>
          <w:b w:val="false"/>
          <w:color w:val="000000"/>
          <w:sz w:val="24"/>
        </w:rPr>
        <w:t>and</w:t>
      </w:r>
      <w:r>
        <w:rPr>
          <w:color w:val="000000"/>
        </w:rPr>
        <w:t xml:space="preserve"> </w:t>
      </w:r>
      <w:r>
        <w:rPr>
          <w:rFonts w:ascii="Times New Roman;serif" w:hAnsi="Times New Roman;serif"/>
          <w:b/>
          <w:color w:val="000000"/>
          <w:sz w:val="24"/>
        </w:rPr>
        <w:t xml:space="preserve">Section 5.12 </w:t>
      </w:r>
      <w:r>
        <w:rPr>
          <w:rFonts w:ascii="Times New Roman;serif" w:hAnsi="Times New Roman;serif"/>
          <w:b w:val="false"/>
          <w:color w:val="000000"/>
          <w:sz w:val="24"/>
        </w:rPr>
        <w:t>(the</w:t>
      </w:r>
      <w:r>
        <w:rPr>
          <w:color w:val="000000"/>
        </w:rPr>
        <w:t xml:space="preserve"> “</w:t>
      </w:r>
      <w:r>
        <w:rPr>
          <w:rFonts w:ascii="Times New Roman;serif" w:hAnsi="Times New Roman;serif"/>
          <w:b/>
          <w:color w:val="000000"/>
          <w:sz w:val="24"/>
        </w:rPr>
        <w:t>Cash</w:t>
      </w:r>
      <w:r>
        <w:rPr>
          <w:color w:val="000000"/>
        </w:rPr>
        <w:t xml:space="preserve"> </w:t>
      </w:r>
      <w:r>
        <w:rPr>
          <w:rFonts w:ascii="Times New Roman;serif" w:hAnsi="Times New Roman;serif"/>
          <w:b/>
          <w:color w:val="000000"/>
          <w:sz w:val="24"/>
        </w:rPr>
        <w:t>Consideration</w:t>
      </w:r>
      <w:r>
        <w:rPr>
          <w:color w:val="000000"/>
        </w:rPr>
        <w:t>”</w:t>
      </w:r>
      <w:r>
        <w:rPr>
          <w:rFonts w:ascii="Times New Roman;serif" w:hAnsi="Times New Roman;serif"/>
          <w:b w:val="false"/>
          <w:color w:val="000000"/>
          <w:sz w:val="24"/>
        </w:rPr>
        <w:t>);</w:t>
      </w:r>
      <w:r>
        <w:rPr>
          <w:color w:val="000000"/>
        </w:rPr>
        <w:t xml:space="preserve"> </w:t>
      </w:r>
      <w:r>
        <w:rPr>
          <w:rFonts w:ascii="Times New Roman;serif" w:hAnsi="Times New Roman;serif"/>
          <w:b w:val="false"/>
          <w:color w:val="000000"/>
          <w:sz w:val="24"/>
        </w:rPr>
        <w:t>or</w:t>
      </w:r>
    </w:p>
    <w:p>
      <w:pPr>
        <w:pStyle w:val="TextBody"/>
        <w:bidi w:val="0"/>
        <w:spacing w:lineRule="auto" w:line="240" w:before="0" w:after="240"/>
        <w:ind w:left="0" w:right="0" w:firstLine="1440"/>
        <w:jc w:val="both"/>
        <w:rPr/>
      </w:pPr>
      <w:r>
        <w:rPr>
          <w:rFonts w:ascii="Times New Roman;serif" w:hAnsi="Times New Roman;serif"/>
          <w:b w:val="false"/>
          <w:color w:val="000000"/>
          <w:sz w:val="24"/>
        </w:rPr>
        <w:t>(iii)a combination of the Cash Consideration and the Stock Consideration,</w:t>
      </w:r>
      <w:r>
        <w:rPr>
          <w:color w:val="000000"/>
        </w:rPr>
        <w:t xml:space="preserve"> </w:t>
      </w:r>
      <w:r>
        <w:rPr>
          <w:rFonts w:ascii="Times New Roman;serif" w:hAnsi="Times New Roman;serif"/>
          <w:b w:val="false"/>
          <w:color w:val="000000"/>
          <w:sz w:val="24"/>
        </w:rPr>
        <w:t>in</w:t>
      </w:r>
      <w:r>
        <w:rPr>
          <w:color w:val="000000"/>
        </w:rPr>
        <w:t xml:space="preserve"> </w:t>
      </w:r>
      <w:r>
        <w:rPr>
          <w:rFonts w:ascii="Times New Roman;serif" w:hAnsi="Times New Roman;serif"/>
          <w:b w:val="false"/>
          <w:color w:val="000000"/>
          <w:sz w:val="24"/>
        </w:rPr>
        <w:t>such</w:t>
      </w:r>
      <w:r>
        <w:rPr>
          <w:color w:val="000000"/>
        </w:rPr>
        <w:t xml:space="preserve"> </w:t>
      </w:r>
      <w:r>
        <w:rPr>
          <w:rFonts w:ascii="Times New Roman;serif" w:hAnsi="Times New Roman;serif"/>
          <w:b w:val="false"/>
          <w:color w:val="000000"/>
          <w:sz w:val="24"/>
        </w:rPr>
        <w:t>proportions</w:t>
      </w:r>
      <w:r>
        <w:rPr>
          <w:color w:val="000000"/>
        </w:rPr>
        <w:t xml:space="preserve"> </w:t>
      </w:r>
      <w:r>
        <w:rPr>
          <w:rFonts w:ascii="Times New Roman;serif" w:hAnsi="Times New Roman;serif"/>
          <w:b w:val="false"/>
          <w:color w:val="000000"/>
          <w:sz w:val="24"/>
        </w:rPr>
        <w:t>as</w:t>
      </w:r>
      <w:r>
        <w:rPr>
          <w:color w:val="000000"/>
        </w:rPr>
        <w:t xml:space="preserve"> </w:t>
      </w:r>
      <w:r>
        <w:rPr>
          <w:rFonts w:ascii="Times New Roman;serif" w:hAnsi="Times New Roman;serif"/>
          <w:b w:val="false"/>
          <w:color w:val="000000"/>
          <w:sz w:val="24"/>
        </w:rPr>
        <w:t>requested</w:t>
      </w:r>
      <w:r>
        <w:rPr>
          <w:color w:val="000000"/>
        </w:rPr>
        <w:t xml:space="preserve"> </w:t>
      </w:r>
      <w:r>
        <w:rPr>
          <w:rFonts w:ascii="Times New Roman;serif" w:hAnsi="Times New Roman;serif"/>
          <w:b w:val="false"/>
          <w:color w:val="000000"/>
          <w:sz w:val="24"/>
        </w:rPr>
        <w:t>by</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holder</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Company</w:t>
      </w:r>
      <w:r>
        <w:rPr>
          <w:color w:val="000000"/>
        </w:rPr>
        <w:t xml:space="preserve"> </w:t>
      </w:r>
      <w:r>
        <w:rPr>
          <w:rFonts w:ascii="Times New Roman;serif" w:hAnsi="Times New Roman;serif"/>
          <w:b w:val="false"/>
          <w:color w:val="000000"/>
          <w:sz w:val="24"/>
        </w:rPr>
        <w:t>Common</w:t>
      </w:r>
      <w:r>
        <w:rPr>
          <w:color w:val="000000"/>
        </w:rPr>
        <w:t xml:space="preserve"> </w:t>
      </w:r>
      <w:r>
        <w:rPr>
          <w:rFonts w:ascii="Times New Roman;serif" w:hAnsi="Times New Roman;serif"/>
          <w:b w:val="false"/>
          <w:color w:val="000000"/>
          <w:sz w:val="24"/>
        </w:rPr>
        <w:t>Stock (the</w:t>
      </w:r>
      <w:r>
        <w:rPr>
          <w:color w:val="000000"/>
        </w:rPr>
        <w:t xml:space="preserve"> “</w:t>
      </w:r>
      <w:r>
        <w:rPr>
          <w:rFonts w:ascii="Times New Roman;serif" w:hAnsi="Times New Roman;serif"/>
          <w:b/>
          <w:color w:val="000000"/>
          <w:sz w:val="24"/>
        </w:rPr>
        <w:t>Mixed</w:t>
      </w:r>
      <w:r>
        <w:rPr>
          <w:color w:val="000000"/>
        </w:rPr>
        <w:t xml:space="preserve"> </w:t>
      </w:r>
      <w:r>
        <w:rPr>
          <w:rFonts w:ascii="Times New Roman;serif" w:hAnsi="Times New Roman;serif"/>
          <w:b/>
          <w:color w:val="000000"/>
          <w:sz w:val="24"/>
        </w:rPr>
        <w:t>Consideration</w:t>
      </w:r>
      <w:r>
        <w:rPr>
          <w:color w:val="000000"/>
        </w:rPr>
        <w:t>”</w:t>
      </w:r>
      <w:r>
        <w:rPr>
          <w:rFonts w:ascii="Times New Roman;serif" w:hAnsi="Times New Roman;serif"/>
          <w:b w:val="false"/>
          <w:color w:val="000000"/>
          <w:sz w:val="24"/>
        </w:rPr>
        <w:t>)</w:t>
      </w:r>
      <w:r>
        <w:rPr>
          <w:color w:val="000000"/>
        </w:rPr>
        <w:t xml:space="preserve"> </w:t>
      </w:r>
      <w:r>
        <w:rPr>
          <w:rFonts w:ascii="Times New Roman;serif" w:hAnsi="Times New Roman;serif"/>
          <w:b w:val="false"/>
          <w:color w:val="000000"/>
          <w:sz w:val="24"/>
        </w:rPr>
        <w:t>(with</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aggregate</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Stock</w:t>
      </w:r>
      <w:r>
        <w:rPr>
          <w:color w:val="000000"/>
        </w:rPr>
        <w:t xml:space="preserve"> </w:t>
      </w:r>
      <w:r>
        <w:rPr>
          <w:rFonts w:ascii="Times New Roman;serif" w:hAnsi="Times New Roman;serif"/>
          <w:b w:val="false"/>
          <w:color w:val="000000"/>
          <w:sz w:val="24"/>
        </w:rPr>
        <w:t>Consideration</w:t>
      </w:r>
      <w:r>
        <w:rPr>
          <w:color w:val="000000"/>
        </w:rPr>
        <w:t xml:space="preserve"> </w:t>
      </w:r>
      <w:r>
        <w:rPr>
          <w:rFonts w:ascii="Times New Roman;serif" w:hAnsi="Times New Roman;serif"/>
          <w:b w:val="false"/>
          <w:color w:val="000000"/>
          <w:sz w:val="24"/>
        </w:rPr>
        <w:t>and</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Cash Consideration collectively referred to herein as the “</w:t>
      </w:r>
      <w:r>
        <w:rPr>
          <w:rFonts w:ascii="Times New Roman;serif" w:hAnsi="Times New Roman;serif"/>
          <w:b/>
          <w:color w:val="000000"/>
          <w:sz w:val="24"/>
        </w:rPr>
        <w:t>Merger Consideration</w:t>
      </w:r>
      <w:r>
        <w:rPr>
          <w:color w:val="000000"/>
        </w:rPr>
        <w:t>”</w:t>
      </w:r>
      <w:r>
        <w:rPr>
          <w:rFonts w:ascii="Times New Roman;serif" w:hAnsi="Times New Roman;serif"/>
          <w:b w:val="false"/>
          <w:color w:val="000000"/>
          <w:sz w:val="24"/>
        </w:rPr>
        <w:t>).</w:t>
      </w:r>
    </w:p>
    <w:p>
      <w:pPr>
        <w:pStyle w:val="TextBody"/>
        <w:bidi w:val="0"/>
        <w:spacing w:lineRule="auto" w:line="240" w:before="0" w:after="240"/>
        <w:ind w:left="0" w:right="0" w:firstLine="1440"/>
        <w:jc w:val="both"/>
        <w:rPr/>
      </w:pPr>
      <w:r>
        <w:rPr>
          <w:rFonts w:ascii="Times New Roman;serif" w:hAnsi="Times New Roman;serif"/>
          <w:b w:val="false"/>
          <w:color w:val="000000"/>
          <w:sz w:val="24"/>
        </w:rPr>
        <w:t>(b)</w:t>
      </w:r>
      <w:r>
        <w:rPr>
          <w:rFonts w:ascii="Times New Roman;serif" w:hAnsi="Times New Roman;serif"/>
          <w:b w:val="false"/>
          <w:color w:val="000000"/>
          <w:sz w:val="24"/>
        </w:rPr>
        <w:t>Certain Additional Defined Terms Relating to Merger Consideration. For purposes of this Agreement, the following terms shall have the following meanings:</w:t>
      </w:r>
    </w:p>
    <w:p>
      <w:pPr>
        <w:pStyle w:val="TextBody"/>
        <w:bidi w:val="0"/>
        <w:spacing w:lineRule="auto" w:line="240" w:before="0" w:after="240"/>
        <w:ind w:left="0" w:right="0" w:firstLine="1440"/>
        <w:jc w:val="both"/>
        <w:rPr/>
      </w:pPr>
      <w:r>
        <w:rPr>
          <w:rFonts w:ascii="Times New Roman;serif" w:hAnsi="Times New Roman;serif"/>
          <w:b w:val="false"/>
          <w:color w:val="000000"/>
          <w:sz w:val="24"/>
        </w:rPr>
        <w:t>(i)</w:t>
      </w:r>
      <w:r>
        <w:rPr>
          <w:color w:val="000000"/>
        </w:rPr>
        <w:t>“</w:t>
      </w:r>
      <w:r>
        <w:rPr>
          <w:rFonts w:ascii="Times New Roman;serif" w:hAnsi="Times New Roman;serif"/>
          <w:b/>
          <w:color w:val="000000"/>
          <w:sz w:val="24"/>
        </w:rPr>
        <w:t>Aggregate Cash Consideration</w:t>
      </w:r>
      <w:r>
        <w:rPr>
          <w:color w:val="000000"/>
        </w:rPr>
        <w:t xml:space="preserve">” </w:t>
      </w:r>
      <w:r>
        <w:rPr>
          <w:rFonts w:ascii="Times New Roman;serif" w:hAnsi="Times New Roman;serif"/>
          <w:b w:val="false"/>
          <w:color w:val="000000"/>
          <w:sz w:val="24"/>
        </w:rPr>
        <w:t xml:space="preserve">means $59,947,348.00, subject to adjustment in accordance with </w:t>
      </w:r>
      <w:r>
        <w:rPr>
          <w:rFonts w:ascii="Times New Roman;serif" w:hAnsi="Times New Roman;serif"/>
          <w:b/>
          <w:color w:val="000000"/>
          <w:sz w:val="24"/>
        </w:rPr>
        <w:t xml:space="preserve">Section 2.1(d), Section 2.1(e) </w:t>
      </w:r>
      <w:r>
        <w:rPr>
          <w:rFonts w:ascii="Times New Roman;serif" w:hAnsi="Times New Roman;serif"/>
          <w:b w:val="false"/>
          <w:color w:val="000000"/>
          <w:sz w:val="24"/>
        </w:rPr>
        <w:t xml:space="preserve">and </w:t>
      </w:r>
      <w:r>
        <w:rPr>
          <w:rFonts w:ascii="Times New Roman;serif" w:hAnsi="Times New Roman;serif"/>
          <w:b/>
          <w:color w:val="000000"/>
          <w:sz w:val="24"/>
        </w:rPr>
        <w:t>Section 5.12</w:t>
      </w:r>
      <w:r>
        <w:rPr>
          <w:rFonts w:ascii="Times New Roman;serif" w:hAnsi="Times New Roman;serif"/>
          <w:b w:val="false"/>
          <w:color w:val="000000"/>
          <w:sz w:val="24"/>
        </w:rPr>
        <w:t>.</w:t>
      </w:r>
    </w:p>
    <w:p>
      <w:pPr>
        <w:pStyle w:val="TextBody"/>
        <w:bidi w:val="0"/>
        <w:spacing w:lineRule="auto" w:line="240" w:before="0" w:after="240"/>
        <w:ind w:left="0" w:right="0" w:firstLine="1440"/>
        <w:jc w:val="both"/>
        <w:rPr/>
      </w:pPr>
      <w:r>
        <w:rPr>
          <w:rFonts w:ascii="Times New Roman;serif" w:hAnsi="Times New Roman;serif"/>
          <w:b w:val="false"/>
          <w:color w:val="000000"/>
          <w:sz w:val="24"/>
        </w:rPr>
        <w:t>(ii)</w:t>
      </w:r>
      <w:r>
        <w:rPr>
          <w:color w:val="000000"/>
        </w:rPr>
        <w:t>“</w:t>
      </w:r>
      <w:r>
        <w:rPr>
          <w:rFonts w:ascii="Times New Roman;serif" w:hAnsi="Times New Roman;serif"/>
          <w:b/>
          <w:color w:val="000000"/>
          <w:sz w:val="24"/>
        </w:rPr>
        <w:t>Aggregate Stock Consideration</w:t>
      </w:r>
      <w:r>
        <w:rPr>
          <w:color w:val="000000"/>
        </w:rPr>
        <w:t xml:space="preserve">” </w:t>
      </w:r>
      <w:r>
        <w:rPr>
          <w:rFonts w:ascii="Times New Roman;serif" w:hAnsi="Times New Roman;serif"/>
          <w:b w:val="false"/>
          <w:color w:val="000000"/>
          <w:sz w:val="24"/>
        </w:rPr>
        <w:t>means 3,797,844 shares of Acquiror Common Stock,</w:t>
      </w:r>
      <w:r>
        <w:rPr>
          <w:color w:val="000000"/>
        </w:rPr>
        <w:t xml:space="preserve"> </w:t>
      </w:r>
      <w:r>
        <w:rPr>
          <w:rFonts w:ascii="Times New Roman;serif" w:hAnsi="Times New Roman;serif"/>
          <w:b w:val="false"/>
          <w:color w:val="000000"/>
          <w:sz w:val="24"/>
        </w:rPr>
        <w:t>subject</w:t>
      </w:r>
      <w:r>
        <w:rPr>
          <w:color w:val="000000"/>
        </w:rPr>
        <w:t xml:space="preserve"> </w:t>
      </w:r>
      <w:r>
        <w:rPr>
          <w:rFonts w:ascii="Times New Roman;serif" w:hAnsi="Times New Roman;serif"/>
          <w:b w:val="false"/>
          <w:color w:val="000000"/>
          <w:sz w:val="24"/>
        </w:rPr>
        <w:t>to</w:t>
      </w:r>
      <w:r>
        <w:rPr>
          <w:color w:val="000000"/>
        </w:rPr>
        <w:t xml:space="preserve"> </w:t>
      </w:r>
      <w:r>
        <w:rPr>
          <w:rFonts w:ascii="Times New Roman;serif" w:hAnsi="Times New Roman;serif"/>
          <w:b w:val="false"/>
          <w:color w:val="000000"/>
          <w:sz w:val="24"/>
        </w:rPr>
        <w:t>adjustment</w:t>
      </w:r>
      <w:r>
        <w:rPr>
          <w:color w:val="000000"/>
        </w:rPr>
        <w:t xml:space="preserve"> </w:t>
      </w:r>
      <w:r>
        <w:rPr>
          <w:rFonts w:ascii="Times New Roman;serif" w:hAnsi="Times New Roman;serif"/>
          <w:b w:val="false"/>
          <w:color w:val="000000"/>
          <w:sz w:val="24"/>
        </w:rPr>
        <w:t>in accordance with</w:t>
      </w:r>
      <w:r>
        <w:rPr>
          <w:color w:val="000000"/>
        </w:rPr>
        <w:t xml:space="preserve"> </w:t>
      </w:r>
      <w:r>
        <w:rPr>
          <w:rFonts w:ascii="Times New Roman;serif" w:hAnsi="Times New Roman;serif"/>
          <w:b/>
          <w:color w:val="000000"/>
          <w:sz w:val="24"/>
        </w:rPr>
        <w:t>Section 5.12</w:t>
      </w:r>
      <w:r>
        <w:rPr>
          <w:rFonts w:ascii="Times New Roman;serif" w:hAnsi="Times New Roman;serif"/>
          <w:b w:val="false"/>
          <w:color w:val="000000"/>
          <w:sz w:val="24"/>
        </w:rPr>
        <w:t>.</w:t>
      </w:r>
    </w:p>
    <w:p>
      <w:pPr>
        <w:pStyle w:val="TextBody"/>
        <w:bidi w:val="0"/>
        <w:spacing w:before="0" w:after="0"/>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629920"/>
                <wp:effectExtent l="0" t="0" r="0" b="0"/>
                <wp:wrapNone/>
                <wp:docPr id="17" name="Frame17"/>
                <a:graphic xmlns:a="http://schemas.openxmlformats.org/drawingml/2006/main">
                  <a:graphicData uri="http://schemas.microsoft.com/office/word/2010/wordprocessingShape">
                    <wps:wsp>
                      <wps:cNvSpPr txBox="1"/>
                      <wps:spPr>
                        <a:xfrm>
                          <a:off x="0" y="0"/>
                          <a:ext cx="6480175" cy="629920"/>
                        </a:xfrm>
                        <a:prstGeom prst="rect"/>
                        <a:solidFill>
                          <a:srgbClr val="FFFFFF"/>
                        </a:solidFill>
                      </wps:spPr>
                      <wps:txbx>
                        <w:txbxContent>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6pt;mso-wrap-distance-left:0pt;mso-wrap-distance-right:0pt;mso-wrap-distance-top:0pt;mso-wrap-distance-bottom:0pt;margin-top:0pt;mso-position-vertical:top;mso-position-vertical-relative:text;margin-left:0pt;mso-position-horizontal:left;mso-position-horizontal-relative:text">
                <v:textbox>
                  <w:txbxContent>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firstLine="1440"/>
        <w:jc w:val="both"/>
        <w:rPr/>
      </w:pPr>
      <w:r>
        <w:rPr>
          <w:rFonts w:ascii="Times New Roman;serif" w:hAnsi="Times New Roman;serif"/>
          <w:b w:val="false"/>
          <w:color w:val="000000"/>
          <w:sz w:val="24"/>
        </w:rPr>
        <w:t>(iii)</w:t>
      </w:r>
      <w:r>
        <w:rPr>
          <w:color w:val="000000"/>
        </w:rPr>
        <w:t>“</w:t>
      </w:r>
      <w:r>
        <w:rPr>
          <w:rFonts w:ascii="Times New Roman;serif" w:hAnsi="Times New Roman;serif"/>
          <w:b/>
          <w:color w:val="000000"/>
          <w:sz w:val="24"/>
        </w:rPr>
        <w:t>Per Share Merger Consideration</w:t>
      </w:r>
      <w:r>
        <w:rPr>
          <w:color w:val="000000"/>
        </w:rPr>
        <w:t xml:space="preserve">” </w:t>
      </w:r>
      <w:r>
        <w:rPr>
          <w:rFonts w:ascii="Times New Roman;serif" w:hAnsi="Times New Roman;serif"/>
          <w:b w:val="false"/>
          <w:color w:val="000000"/>
          <w:sz w:val="24"/>
        </w:rPr>
        <w:t>means the amounts of cash and stock obtained by dividing the Merger Consideration by the number of shares of Company</w:t>
      </w:r>
      <w:r>
        <w:rPr>
          <w:color w:val="000000"/>
        </w:rPr>
        <w:t xml:space="preserve"> </w:t>
      </w:r>
      <w:r>
        <w:rPr>
          <w:rFonts w:ascii="Times New Roman;serif" w:hAnsi="Times New Roman;serif"/>
          <w:b w:val="false"/>
          <w:color w:val="000000"/>
          <w:sz w:val="24"/>
        </w:rPr>
        <w:t>Common</w:t>
      </w:r>
      <w:r>
        <w:rPr>
          <w:color w:val="000000"/>
        </w:rPr>
        <w:t xml:space="preserve"> </w:t>
      </w:r>
      <w:r>
        <w:rPr>
          <w:rFonts w:ascii="Times New Roman;serif" w:hAnsi="Times New Roman;serif"/>
          <w:b w:val="false"/>
          <w:color w:val="000000"/>
          <w:sz w:val="24"/>
        </w:rPr>
        <w:t>Stock</w:t>
      </w:r>
      <w:r>
        <w:rPr>
          <w:color w:val="000000"/>
        </w:rPr>
        <w:t xml:space="preserve"> </w:t>
      </w:r>
      <w:r>
        <w:rPr>
          <w:rFonts w:ascii="Times New Roman;serif" w:hAnsi="Times New Roman;serif"/>
          <w:b w:val="false"/>
          <w:color w:val="000000"/>
          <w:sz w:val="24"/>
        </w:rPr>
        <w:t>issued</w:t>
      </w:r>
      <w:r>
        <w:rPr>
          <w:color w:val="000000"/>
        </w:rPr>
        <w:t xml:space="preserve"> </w:t>
      </w:r>
      <w:r>
        <w:rPr>
          <w:rFonts w:ascii="Times New Roman;serif" w:hAnsi="Times New Roman;serif"/>
          <w:b w:val="false"/>
          <w:color w:val="000000"/>
          <w:sz w:val="24"/>
        </w:rPr>
        <w:t>and</w:t>
      </w:r>
      <w:r>
        <w:rPr>
          <w:color w:val="000000"/>
        </w:rPr>
        <w:t xml:space="preserve"> </w:t>
      </w:r>
      <w:r>
        <w:rPr>
          <w:rFonts w:ascii="Times New Roman;serif" w:hAnsi="Times New Roman;serif"/>
          <w:b w:val="false"/>
          <w:color w:val="000000"/>
          <w:sz w:val="24"/>
        </w:rPr>
        <w:t>outstanding</w:t>
      </w:r>
      <w:r>
        <w:rPr>
          <w:color w:val="000000"/>
        </w:rPr>
        <w:t xml:space="preserve"> </w:t>
      </w:r>
      <w:r>
        <w:rPr>
          <w:rFonts w:ascii="Times New Roman;serif" w:hAnsi="Times New Roman;serif"/>
          <w:b w:val="false"/>
          <w:color w:val="000000"/>
          <w:sz w:val="24"/>
        </w:rPr>
        <w:t>immediately</w:t>
      </w:r>
      <w:r>
        <w:rPr>
          <w:color w:val="000000"/>
        </w:rPr>
        <w:t xml:space="preserve"> </w:t>
      </w:r>
      <w:r>
        <w:rPr>
          <w:rFonts w:ascii="Times New Roman;serif" w:hAnsi="Times New Roman;serif"/>
          <w:b w:val="false"/>
          <w:color w:val="000000"/>
          <w:sz w:val="24"/>
        </w:rPr>
        <w:t>prior</w:t>
      </w:r>
      <w:r>
        <w:rPr>
          <w:color w:val="000000"/>
        </w:rPr>
        <w:t xml:space="preserve"> </w:t>
      </w:r>
      <w:r>
        <w:rPr>
          <w:rFonts w:ascii="Times New Roman;serif" w:hAnsi="Times New Roman;serif"/>
          <w:b w:val="false"/>
          <w:color w:val="000000"/>
          <w:sz w:val="24"/>
        </w:rPr>
        <w:t>to</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Effective</w:t>
      </w:r>
      <w:r>
        <w:rPr>
          <w:color w:val="000000"/>
        </w:rPr>
        <w:t xml:space="preserve"> </w:t>
      </w:r>
      <w:r>
        <w:rPr>
          <w:rFonts w:ascii="Times New Roman;serif" w:hAnsi="Times New Roman;serif"/>
          <w:b w:val="false"/>
          <w:color w:val="000000"/>
          <w:sz w:val="24"/>
        </w:rPr>
        <w:t>Time (other than shares to be cancelled pursuant to</w:t>
      </w:r>
      <w:r>
        <w:rPr>
          <w:color w:val="000000"/>
        </w:rPr>
        <w:t xml:space="preserve"> </w:t>
      </w:r>
      <w:r>
        <w:rPr>
          <w:rFonts w:ascii="Times New Roman;serif" w:hAnsi="Times New Roman;serif"/>
          <w:b/>
          <w:color w:val="000000"/>
          <w:sz w:val="24"/>
        </w:rPr>
        <w:t>Section 2.1(a)</w:t>
      </w:r>
      <w:r>
        <w:rPr>
          <w:rFonts w:ascii="Times New Roman;serif" w:hAnsi="Times New Roman;serif"/>
          <w:b w:val="false"/>
          <w:color w:val="000000"/>
          <w:sz w:val="24"/>
        </w:rPr>
        <w:t>).</w:t>
      </w:r>
    </w:p>
    <w:p>
      <w:pPr>
        <w:pStyle w:val="TextBody"/>
        <w:bidi w:val="0"/>
        <w:spacing w:lineRule="auto" w:line="240" w:before="0" w:after="240"/>
        <w:ind w:left="0" w:right="0" w:firstLine="1440"/>
        <w:jc w:val="both"/>
        <w:rPr/>
      </w:pPr>
      <w:r>
        <w:rPr>
          <w:rFonts w:ascii="Times New Roman;serif" w:hAnsi="Times New Roman;serif"/>
          <w:b w:val="false"/>
          <w:color w:val="000000"/>
          <w:sz w:val="24"/>
        </w:rPr>
        <w:t>(c)</w:t>
      </w:r>
      <w:r>
        <w:rPr>
          <w:rFonts w:ascii="Times New Roman;serif" w:hAnsi="Times New Roman;serif"/>
          <w:b w:val="false"/>
          <w:color w:val="000000"/>
          <w:sz w:val="24"/>
        </w:rPr>
        <w:t>At the Effective Time, the shares of Company Common Stock will no longer be outstanding and will automatically be canceled and will cease to exist. Certificates (it being understood that any reference herein to a “certificate”</w:t>
      </w:r>
      <w:r>
        <w:rPr>
          <w:color w:val="000000"/>
        </w:rPr>
        <w:t xml:space="preserve"> </w:t>
      </w:r>
      <w:r>
        <w:rPr>
          <w:rFonts w:ascii="Times New Roman;serif" w:hAnsi="Times New Roman;serif"/>
          <w:b w:val="false"/>
          <w:color w:val="000000"/>
          <w:sz w:val="24"/>
        </w:rPr>
        <w:t>shall be</w:t>
      </w:r>
      <w:r>
        <w:rPr>
          <w:color w:val="000000"/>
        </w:rPr>
        <w:t xml:space="preserve"> </w:t>
      </w:r>
      <w:r>
        <w:rPr>
          <w:rFonts w:ascii="Times New Roman;serif" w:hAnsi="Times New Roman;serif"/>
          <w:b w:val="false"/>
          <w:color w:val="000000"/>
          <w:sz w:val="24"/>
        </w:rPr>
        <w:t>deemed to include</w:t>
      </w:r>
      <w:r>
        <w:rPr>
          <w:color w:val="000000"/>
        </w:rPr>
        <w:t xml:space="preserve"> </w:t>
      </w:r>
      <w:r>
        <w:rPr>
          <w:rFonts w:ascii="Times New Roman;serif" w:hAnsi="Times New Roman;serif"/>
          <w:b w:val="false"/>
          <w:color w:val="000000"/>
          <w:sz w:val="24"/>
        </w:rPr>
        <w:t>reference to a book-entry account statement relating to the ownership of Company Common Stock) that represented Company Common Stock before the Effective Time will be deemed for all purposes to</w:t>
      </w:r>
      <w:r>
        <w:rPr>
          <w:color w:val="000000"/>
        </w:rPr>
        <w:t xml:space="preserve"> </w:t>
      </w:r>
      <w:r>
        <w:rPr>
          <w:rFonts w:ascii="Times New Roman;serif" w:hAnsi="Times New Roman;serif"/>
          <w:b w:val="false"/>
          <w:color w:val="000000"/>
          <w:sz w:val="24"/>
        </w:rPr>
        <w:t>represent</w:t>
      </w:r>
      <w:r>
        <w:rPr>
          <w:color w:val="000000"/>
        </w:rPr>
        <w:t xml:space="preserve"> </w:t>
      </w:r>
      <w:r>
        <w:rPr>
          <w:rFonts w:ascii="Times New Roman;serif" w:hAnsi="Times New Roman;serif"/>
          <w:b w:val="false"/>
          <w:color w:val="000000"/>
          <w:sz w:val="24"/>
        </w:rPr>
        <w:t>only</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right</w:t>
      </w:r>
      <w:r>
        <w:rPr>
          <w:color w:val="000000"/>
        </w:rPr>
        <w:t xml:space="preserve"> </w:t>
      </w:r>
      <w:r>
        <w:rPr>
          <w:rFonts w:ascii="Times New Roman;serif" w:hAnsi="Times New Roman;serif"/>
          <w:b w:val="false"/>
          <w:color w:val="000000"/>
          <w:sz w:val="24"/>
        </w:rPr>
        <w:t>to</w:t>
      </w:r>
      <w:r>
        <w:rPr>
          <w:color w:val="000000"/>
        </w:rPr>
        <w:t xml:space="preserve"> </w:t>
      </w:r>
      <w:r>
        <w:rPr>
          <w:rFonts w:ascii="Times New Roman;serif" w:hAnsi="Times New Roman;serif"/>
          <w:b w:val="false"/>
          <w:color w:val="000000"/>
          <w:sz w:val="24"/>
        </w:rPr>
        <w:t>receive,</w:t>
      </w:r>
      <w:r>
        <w:rPr>
          <w:color w:val="000000"/>
        </w:rPr>
        <w:t xml:space="preserve"> </w:t>
      </w:r>
      <w:r>
        <w:rPr>
          <w:rFonts w:ascii="Times New Roman;serif" w:hAnsi="Times New Roman;serif"/>
          <w:b w:val="false"/>
          <w:color w:val="000000"/>
          <w:sz w:val="24"/>
        </w:rPr>
        <w:t>upon</w:t>
      </w:r>
      <w:r>
        <w:rPr>
          <w:color w:val="000000"/>
        </w:rPr>
        <w:t xml:space="preserve"> </w:t>
      </w:r>
      <w:r>
        <w:rPr>
          <w:rFonts w:ascii="Times New Roman;serif" w:hAnsi="Times New Roman;serif"/>
          <w:b w:val="false"/>
          <w:color w:val="000000"/>
          <w:sz w:val="24"/>
        </w:rPr>
        <w:t>surrender</w:t>
      </w:r>
      <w:r>
        <w:rPr>
          <w:color w:val="000000"/>
        </w:rPr>
        <w:t xml:space="preserve"> </w:t>
      </w:r>
      <w:r>
        <w:rPr>
          <w:rFonts w:ascii="Times New Roman;serif" w:hAnsi="Times New Roman;serif"/>
          <w:b w:val="false"/>
          <w:color w:val="000000"/>
          <w:sz w:val="24"/>
        </w:rPr>
        <w:t>thereof,</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Per</w:t>
      </w:r>
      <w:r>
        <w:rPr>
          <w:color w:val="000000"/>
        </w:rPr>
        <w:t xml:space="preserve"> </w:t>
      </w:r>
      <w:r>
        <w:rPr>
          <w:rFonts w:ascii="Times New Roman;serif" w:hAnsi="Times New Roman;serif"/>
          <w:b w:val="false"/>
          <w:color w:val="000000"/>
          <w:sz w:val="24"/>
        </w:rPr>
        <w:t>Share</w:t>
      </w:r>
      <w:r>
        <w:rPr>
          <w:color w:val="000000"/>
        </w:rPr>
        <w:t xml:space="preserve"> </w:t>
      </w:r>
      <w:r>
        <w:rPr>
          <w:rFonts w:ascii="Times New Roman;serif" w:hAnsi="Times New Roman;serif"/>
          <w:b w:val="false"/>
          <w:color w:val="000000"/>
          <w:sz w:val="24"/>
        </w:rPr>
        <w:t>Merger</w:t>
      </w:r>
      <w:r>
        <w:rPr>
          <w:color w:val="000000"/>
        </w:rPr>
        <w:t xml:space="preserve"> </w:t>
      </w:r>
      <w:r>
        <w:rPr>
          <w:rFonts w:ascii="Times New Roman;serif" w:hAnsi="Times New Roman;serif"/>
          <w:b w:val="false"/>
          <w:color w:val="000000"/>
          <w:sz w:val="24"/>
        </w:rPr>
        <w:t>Consideration.</w:t>
      </w:r>
    </w:p>
    <w:p>
      <w:pPr>
        <w:pStyle w:val="TextBody"/>
        <w:bidi w:val="0"/>
        <w:spacing w:lineRule="auto" w:line="240" w:before="0" w:after="240"/>
        <w:ind w:left="0" w:right="0" w:firstLine="1440"/>
        <w:jc w:val="both"/>
        <w:rPr/>
      </w:pPr>
      <w:r>
        <w:rPr>
          <w:rFonts w:ascii="Times New Roman;serif" w:hAnsi="Times New Roman;serif"/>
          <w:b w:val="false"/>
          <w:color w:val="000000"/>
          <w:sz w:val="24"/>
        </w:rPr>
        <w:t>(d)</w:t>
      </w:r>
      <w:r>
        <w:rPr>
          <w:rFonts w:ascii="Times New Roman;serif" w:hAnsi="Times New Roman;serif"/>
          <w:b w:val="false"/>
          <w:color w:val="000000"/>
          <w:sz w:val="24"/>
        </w:rPr>
        <w:t>If, prior to the Effective Time, the outstanding shares of Company Common Stock, or the outstanding shares of Acquiror Common Stock, shall have been increased, decreased, changed into or exchanged for a different number or kind of shares or securities as a result of a reorganization, recapitalization, reclassification, stock dividend, stock split, reverse stock split, or other similar change in capitalization, or if a record date prior to the Effective Time has been established with respect to any such change in capitalization, then an appropriate and proportionate adjustment shall be made to the Stock Consideration, Cash Consideration and Per Share Merger Consideration</w:t>
      </w:r>
      <w:r>
        <w:rPr>
          <w:rFonts w:ascii="Times New Roman;serif" w:hAnsi="Times New Roman;serif"/>
          <w:b w:val="false"/>
          <w:color w:val="000000"/>
          <w:sz w:val="24"/>
        </w:rPr>
        <w:t xml:space="preserve">; </w:t>
      </w:r>
      <w:r>
        <w:rPr>
          <w:rFonts w:ascii="Times New Roman;serif" w:hAnsi="Times New Roman;serif"/>
          <w:b w:val="false"/>
          <w:i/>
          <w:color w:val="000000"/>
          <w:sz w:val="24"/>
        </w:rPr>
        <w:t>provided, however</w:t>
      </w:r>
      <w:r>
        <w:rPr>
          <w:rFonts w:ascii="Times New Roman;serif" w:hAnsi="Times New Roman;serif"/>
          <w:b w:val="false"/>
          <w:color w:val="000000"/>
          <w:sz w:val="24"/>
        </w:rPr>
        <w:t>, that the exercise of Company Stock Options shall not cause an adjustment to the Stock Consideration and Aggregate Cash Consideration will increase by an amount equal to the new shares of Company Common Stock resulting from the exercise of Company Stock Options multiplied by the Cash Consideration.</w:t>
      </w:r>
    </w:p>
    <w:p>
      <w:pPr>
        <w:pStyle w:val="TextBody"/>
        <w:bidi w:val="0"/>
        <w:spacing w:lineRule="auto" w:line="240" w:before="0" w:after="240"/>
        <w:ind w:left="0" w:right="0" w:firstLine="1440"/>
        <w:jc w:val="both"/>
        <w:rPr/>
      </w:pPr>
      <w:r>
        <w:rPr>
          <w:rFonts w:ascii="Times New Roman;serif" w:hAnsi="Times New Roman;serif"/>
          <w:b w:val="false"/>
          <w:color w:val="000000"/>
          <w:sz w:val="24"/>
        </w:rPr>
        <w:t>(e)</w:t>
      </w:r>
      <w:r>
        <w:rPr>
          <w:rFonts w:ascii="Times New Roman;serif" w:hAnsi="Times New Roman;serif"/>
          <w:b w:val="false"/>
          <w:color w:val="000000"/>
          <w:sz w:val="24"/>
        </w:rPr>
        <w:t xml:space="preserve">In the event the Merger otherwise fails to qualify for the federal income Tax treatment described in </w:t>
      </w:r>
      <w:r>
        <w:rPr>
          <w:rFonts w:ascii="Times New Roman;serif" w:hAnsi="Times New Roman;serif"/>
          <w:b/>
          <w:color w:val="000000"/>
          <w:sz w:val="24"/>
        </w:rPr>
        <w:t>Section 7.5</w:t>
      </w:r>
      <w:r>
        <w:rPr>
          <w:rFonts w:ascii="Times New Roman;serif" w:hAnsi="Times New Roman;serif"/>
          <w:b w:val="false"/>
          <w:color w:val="000000"/>
          <w:sz w:val="24"/>
        </w:rPr>
        <w:t xml:space="preserve">, then Acquiror may, in its sole discretion, increase the amount of Stock Consideration and make a corresponding decrease to the Cash Consideration by the minimum amount necessary to enable the Merger to otherwise qualify for the federal income Tax treatment described in </w:t>
      </w:r>
      <w:r>
        <w:rPr>
          <w:rFonts w:ascii="Times New Roman;serif" w:hAnsi="Times New Roman;serif"/>
          <w:b/>
          <w:color w:val="000000"/>
          <w:sz w:val="24"/>
        </w:rPr>
        <w:t>Section 7.5</w:t>
      </w:r>
      <w:r>
        <w:rPr>
          <w:rFonts w:ascii="Times New Roman;serif" w:hAnsi="Times New Roman;serif"/>
          <w:b w:val="false"/>
          <w:color w:val="000000"/>
          <w:sz w:val="24"/>
        </w:rPr>
        <w:t>.</w:t>
      </w:r>
    </w:p>
    <w:p>
      <w:pPr>
        <w:pStyle w:val="TextBody"/>
        <w:bidi w:val="0"/>
        <w:spacing w:lineRule="auto" w:line="240" w:before="0" w:after="240"/>
        <w:ind w:left="0" w:right="0" w:firstLine="720"/>
        <w:jc w:val="both"/>
        <w:rPr/>
      </w:pPr>
      <w:r>
        <w:rPr>
          <w:rFonts w:ascii="Times New Roman;serif" w:hAnsi="Times New Roman;serif"/>
          <w:b/>
          <w:color w:val="000000"/>
          <w:sz w:val="24"/>
        </w:rPr>
        <w:t>Section 2.2</w:t>
      </w:r>
      <w:r>
        <w:rPr>
          <w:rFonts w:ascii="Times New Roman;serif" w:hAnsi="Times New Roman;serif"/>
          <w:b/>
          <w:color w:val="000000"/>
          <w:sz w:val="24"/>
          <w:u w:val="single"/>
        </w:rPr>
        <w:t>Company Stock Options.</w:t>
      </w:r>
    </w:p>
    <w:p>
      <w:pPr>
        <w:pStyle w:val="TextBody"/>
        <w:bidi w:val="0"/>
        <w:spacing w:lineRule="auto" w:line="240" w:before="0" w:after="240"/>
        <w:ind w:left="0" w:right="0" w:firstLine="1440"/>
        <w:jc w:val="both"/>
        <w:rPr/>
      </w:pPr>
      <w:r>
        <w:rPr>
          <w:rFonts w:ascii="Times New Roman;serif" w:hAnsi="Times New Roman;serif"/>
          <w:b w:val="false"/>
          <w:color w:val="000000"/>
          <w:sz w:val="24"/>
        </w:rPr>
        <w:t>(a)</w:t>
      </w:r>
      <w:r>
        <w:rPr>
          <w:rFonts w:ascii="Times New Roman;serif" w:hAnsi="Times New Roman;serif"/>
          <w:b w:val="false"/>
          <w:color w:val="000000"/>
          <w:sz w:val="24"/>
        </w:rPr>
        <w:t>At the Effective Time, each option granted by the Company to purchase shares of Company Common Stock under the Company Stock Plan that is outstanding as of immediately prior to the Effective Time (a “</w:t>
      </w:r>
      <w:r>
        <w:rPr>
          <w:rFonts w:ascii="Times New Roman;serif" w:hAnsi="Times New Roman;serif"/>
          <w:b/>
          <w:color w:val="000000"/>
          <w:sz w:val="24"/>
        </w:rPr>
        <w:t>Company Stock Option</w:t>
      </w:r>
      <w:r>
        <w:rPr>
          <w:color w:val="000000"/>
        </w:rPr>
        <w:t>”</w:t>
      </w:r>
      <w:r>
        <w:rPr>
          <w:rFonts w:ascii="Times New Roman;serif" w:hAnsi="Times New Roman;serif"/>
          <w:b w:val="false"/>
          <w:color w:val="000000"/>
          <w:sz w:val="24"/>
        </w:rPr>
        <w:t>), shall be cancelled in exchange for a cash payment equal to the product of (i)(A) the excess, if any, of the Stock Consideration Cash Value over (B) the exercise price per share of Company Common Stock under such Company Stock Option, multiplied by (ii) the number of shares of Company Common Stock covered by such Company Stock Option (each, an “</w:t>
      </w:r>
      <w:r>
        <w:rPr>
          <w:rFonts w:ascii="Times New Roman;serif" w:hAnsi="Times New Roman;serif"/>
          <w:b/>
          <w:color w:val="000000"/>
          <w:sz w:val="24"/>
        </w:rPr>
        <w:t>Option Payment</w:t>
      </w:r>
      <w:r>
        <w:rPr>
          <w:color w:val="000000"/>
        </w:rPr>
        <w:t>”</w:t>
      </w:r>
      <w:r>
        <w:rPr>
          <w:rFonts w:ascii="Times New Roman;serif" w:hAnsi="Times New Roman;serif"/>
          <w:b w:val="false"/>
          <w:color w:val="000000"/>
          <w:sz w:val="24"/>
        </w:rPr>
        <w:t xml:space="preserve">). Each Option Payment shall be treated as compensation and shall be payable in accordance with </w:t>
      </w:r>
      <w:r>
        <w:rPr>
          <w:rFonts w:ascii="Times New Roman;serif" w:hAnsi="Times New Roman;serif"/>
          <w:b/>
          <w:color w:val="000000"/>
          <w:sz w:val="24"/>
        </w:rPr>
        <w:t>Section 2.2(b).</w:t>
      </w:r>
    </w:p>
    <w:p>
      <w:pPr>
        <w:pStyle w:val="TextBody"/>
        <w:bidi w:val="0"/>
        <w:spacing w:lineRule="auto" w:line="240" w:before="0" w:after="240"/>
        <w:ind w:left="0" w:right="0" w:firstLine="1440"/>
        <w:jc w:val="both"/>
        <w:rPr/>
      </w:pPr>
      <w:r>
        <w:rPr>
          <w:rFonts w:ascii="Times New Roman;serif" w:hAnsi="Times New Roman;serif"/>
          <w:b w:val="false"/>
          <w:color w:val="000000"/>
          <w:sz w:val="24"/>
        </w:rPr>
        <w:t>(b)</w:t>
      </w:r>
      <w:r>
        <w:rPr>
          <w:rFonts w:ascii="Times New Roman;serif" w:hAnsi="Times New Roman;serif"/>
          <w:b w:val="false"/>
          <w:color w:val="000000"/>
          <w:sz w:val="24"/>
        </w:rPr>
        <w:t>Each Option Payment (“</w:t>
      </w:r>
      <w:r>
        <w:rPr>
          <w:rFonts w:ascii="Times New Roman;serif" w:hAnsi="Times New Roman;serif"/>
          <w:b/>
          <w:color w:val="000000"/>
          <w:sz w:val="24"/>
        </w:rPr>
        <w:t>Cancellation Payment</w:t>
      </w:r>
      <w:r>
        <w:rPr>
          <w:color w:val="000000"/>
        </w:rPr>
        <w:t>”</w:t>
      </w:r>
      <w:r>
        <w:rPr>
          <w:rFonts w:ascii="Times New Roman;serif" w:hAnsi="Times New Roman;serif"/>
          <w:b w:val="false"/>
          <w:color w:val="000000"/>
          <w:sz w:val="24"/>
        </w:rPr>
        <w:t>) shall be payable as soon as administratively practicable following the Effective Time by the Surviving Entity, net of any applicable withholding Taxes; provided that prior to the Effective Time the holder of the underlying Company Stock Option has delivered to Acquiror a cancellation agreement (a “</w:t>
      </w:r>
      <w:r>
        <w:rPr>
          <w:rFonts w:ascii="Times New Roman;serif" w:hAnsi="Times New Roman;serif"/>
          <w:b/>
          <w:color w:val="000000"/>
          <w:sz w:val="24"/>
        </w:rPr>
        <w:t>Cancellation Agreement</w:t>
      </w:r>
      <w:r>
        <w:rPr>
          <w:color w:val="000000"/>
        </w:rPr>
        <w:t>”</w:t>
      </w:r>
      <w:r>
        <w:rPr>
          <w:rFonts w:ascii="Times New Roman;serif" w:hAnsi="Times New Roman;serif"/>
          <w:b w:val="false"/>
          <w:color w:val="000000"/>
          <w:sz w:val="24"/>
        </w:rPr>
        <w:t>), in</w:t>
      </w:r>
      <w:r>
        <w:rPr>
          <w:color w:val="000000"/>
        </w:rPr>
        <w:t xml:space="preserve"> </w:t>
      </w:r>
      <w:r>
        <w:rPr>
          <w:rFonts w:ascii="Times New Roman;serif" w:hAnsi="Times New Roman;serif"/>
          <w:b w:val="false"/>
          <w:color w:val="000000"/>
          <w:sz w:val="24"/>
        </w:rPr>
        <w:t>the form</w:t>
      </w:r>
      <w:r>
        <w:rPr>
          <w:color w:val="000000"/>
        </w:rPr>
        <w:t xml:space="preserve"> </w:t>
      </w:r>
      <w:r>
        <w:rPr>
          <w:rFonts w:ascii="Times New Roman;serif" w:hAnsi="Times New Roman;serif"/>
          <w:b w:val="false"/>
          <w:color w:val="000000"/>
          <w:sz w:val="24"/>
        </w:rPr>
        <w:t>attached</w:t>
      </w:r>
      <w:r>
        <w:rPr>
          <w:color w:val="000000"/>
        </w:rPr>
        <w:t xml:space="preserve"> </w:t>
      </w:r>
      <w:r>
        <w:rPr>
          <w:rFonts w:ascii="Times New Roman;serif" w:hAnsi="Times New Roman;serif"/>
          <w:b w:val="false"/>
          <w:color w:val="000000"/>
          <w:sz w:val="24"/>
        </w:rPr>
        <w:t>hereto</w:t>
      </w:r>
      <w:r>
        <w:rPr>
          <w:color w:val="000000"/>
        </w:rPr>
        <w:t xml:space="preserve"> </w:t>
      </w:r>
      <w:r>
        <w:rPr>
          <w:rFonts w:ascii="Times New Roman;serif" w:hAnsi="Times New Roman;serif"/>
          <w:b w:val="false"/>
          <w:color w:val="000000"/>
          <w:sz w:val="24"/>
        </w:rPr>
        <w:t xml:space="preserve">as </w:t>
      </w:r>
      <w:r>
        <w:rPr>
          <w:rFonts w:ascii="Times New Roman;serif" w:hAnsi="Times New Roman;serif"/>
          <w:b w:val="false"/>
          <w:color w:val="000000"/>
          <w:sz w:val="24"/>
          <w:u w:val="single"/>
        </w:rPr>
        <w:t>Exhibit D</w:t>
      </w:r>
      <w:r>
        <w:rPr>
          <w:rFonts w:ascii="Times New Roman;serif" w:hAnsi="Times New Roman;serif"/>
          <w:b w:val="false"/>
          <w:color w:val="000000"/>
          <w:sz w:val="24"/>
        </w:rPr>
        <w:t xml:space="preserve">, acknowledging such holder’s right to the applicable Cancellation Payment and releasing any claims such holder may have with respect to cancellation and conversion of each such Company Stock Option. The Company shall use commercially reasonable best efforts to obtain an executed Cancellation Agreement from each such holder prior to the Effective Time. In the event a holder has not delivered a Cancellation Agreement prior to the Effective Time, the Cancellation Payment shall be payable as soon as administratively practicable following delivery of the Cancellation </w:t>
      </w:r>
    </w:p>
    <w:p>
      <w:pPr>
        <w:pStyle w:val="TextBody"/>
        <w:bidi w:val="0"/>
        <w:spacing w:before="0" w:after="0"/>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629920"/>
                <wp:effectExtent l="0" t="0" r="0" b="0"/>
                <wp:wrapNone/>
                <wp:docPr id="18" name="Frame18"/>
                <a:graphic xmlns:a="http://schemas.openxmlformats.org/drawingml/2006/main">
                  <a:graphicData uri="http://schemas.microsoft.com/office/word/2010/wordprocessingShape">
                    <wps:wsp>
                      <wps:cNvSpPr txBox="1"/>
                      <wps:spPr>
                        <a:xfrm>
                          <a:off x="0" y="0"/>
                          <a:ext cx="6480175" cy="629920"/>
                        </a:xfrm>
                        <a:prstGeom prst="rect"/>
                        <a:solidFill>
                          <a:srgbClr val="FFFFFF"/>
                        </a:solidFill>
                      </wps:spPr>
                      <wps:txbx>
                        <w:txbxContent>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6pt;mso-wrap-distance-left:0pt;mso-wrap-distance-right:0pt;mso-wrap-distance-top:0pt;mso-wrap-distance-bottom:0pt;margin-top:0pt;mso-position-vertical:top;mso-position-vertical-relative:text;margin-left:0pt;mso-position-horizontal:left;mso-position-horizontal-relative:text">
                <v:textbox>
                  <w:txbxContent>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4"/>
        </w:rPr>
      </w:pPr>
      <w:r>
        <w:rPr>
          <w:rFonts w:ascii="Times New Roman;serif" w:hAnsi="Times New Roman;serif"/>
          <w:b w:val="false"/>
          <w:color w:val="000000"/>
          <w:sz w:val="24"/>
        </w:rPr>
        <w:t>Agreement by the holder, provided that the Cancellation Payment shall be made no later than March 15 of the calendar year following the calendar year during which the Effective Time occurs.</w:t>
      </w:r>
    </w:p>
    <w:p>
      <w:pPr>
        <w:pStyle w:val="TextBody"/>
        <w:bidi w:val="0"/>
        <w:spacing w:lineRule="auto" w:line="240" w:before="0" w:after="240"/>
        <w:ind w:left="0" w:right="0" w:firstLine="1440"/>
        <w:jc w:val="both"/>
        <w:rPr/>
      </w:pPr>
      <w:r>
        <w:rPr>
          <w:rFonts w:ascii="Times New Roman;serif" w:hAnsi="Times New Roman;serif"/>
          <w:b w:val="false"/>
          <w:color w:val="000000"/>
          <w:sz w:val="24"/>
        </w:rPr>
        <w:t>(c)</w:t>
      </w:r>
      <w:r>
        <w:rPr>
          <w:rFonts w:ascii="Times New Roman;serif" w:hAnsi="Times New Roman;serif"/>
          <w:b w:val="false"/>
          <w:color w:val="000000"/>
          <w:sz w:val="24"/>
        </w:rPr>
        <w:t>For the avoidance of doubt, each Company Stock Option with an exercise or grant price per share that is equal to or greater than the Stock Consideration Cash Value shall be cancelled as of the Effective Time without any cash payment being made in respect thereof and the holder of such Company Stock Option shall have no further rights in respect thereof.</w:t>
      </w:r>
    </w:p>
    <w:p>
      <w:pPr>
        <w:pStyle w:val="TextBody"/>
        <w:bidi w:val="0"/>
        <w:spacing w:lineRule="auto" w:line="240" w:before="0" w:after="240"/>
        <w:ind w:left="0" w:right="0" w:firstLine="1440"/>
        <w:jc w:val="both"/>
        <w:rPr/>
      </w:pPr>
      <w:r>
        <w:rPr>
          <w:rFonts w:ascii="Times New Roman;serif" w:hAnsi="Times New Roman;serif"/>
          <w:b w:val="false"/>
          <w:color w:val="000000"/>
          <w:sz w:val="24"/>
        </w:rPr>
        <w:t>(d)</w:t>
      </w:r>
      <w:r>
        <w:rPr>
          <w:rFonts w:ascii="Times New Roman;serif" w:hAnsi="Times New Roman;serif"/>
          <w:b w:val="false"/>
          <w:color w:val="000000"/>
          <w:sz w:val="24"/>
        </w:rPr>
        <w:t xml:space="preserve">Prior to the Effective Time, the Board of Directors of the Company shall take all necessary action to give effect to the vesting, cancellation and conversion of each Company Stock Option as contemplated by this </w:t>
      </w:r>
      <w:r>
        <w:rPr>
          <w:rFonts w:ascii="Times New Roman;serif" w:hAnsi="Times New Roman;serif"/>
          <w:b/>
          <w:color w:val="000000"/>
          <w:sz w:val="24"/>
        </w:rPr>
        <w:t>Section 2.2</w:t>
      </w:r>
      <w:r>
        <w:rPr>
          <w:rFonts w:ascii="Times New Roman;serif" w:hAnsi="Times New Roman;serif"/>
          <w:b w:val="false"/>
          <w:color w:val="000000"/>
          <w:sz w:val="24"/>
        </w:rPr>
        <w:t>.</w:t>
      </w:r>
    </w:p>
    <w:p>
      <w:pPr>
        <w:pStyle w:val="TextBody"/>
        <w:bidi w:val="0"/>
        <w:spacing w:lineRule="auto" w:line="240" w:before="0" w:after="240"/>
        <w:ind w:left="0" w:right="0" w:firstLine="720"/>
        <w:jc w:val="both"/>
        <w:rPr/>
      </w:pPr>
      <w:r>
        <w:rPr>
          <w:rFonts w:ascii="Times New Roman;serif" w:hAnsi="Times New Roman;serif"/>
          <w:b/>
          <w:color w:val="000000"/>
          <w:sz w:val="24"/>
        </w:rPr>
        <w:t>Section 2.3</w:t>
      </w:r>
      <w:r>
        <w:rPr>
          <w:rFonts w:ascii="Times New Roman;serif" w:hAnsi="Times New Roman;serif"/>
          <w:b/>
          <w:color w:val="000000"/>
          <w:sz w:val="24"/>
          <w:u w:val="single"/>
        </w:rPr>
        <w:t>No Fractional Shares</w:t>
      </w:r>
      <w:r>
        <w:rPr>
          <w:rFonts w:ascii="Times New Roman;serif" w:hAnsi="Times New Roman;serif"/>
          <w:b w:val="false"/>
          <w:color w:val="000000"/>
          <w:sz w:val="24"/>
        </w:rPr>
        <w:t>. Notwithstanding</w:t>
      </w:r>
      <w:r>
        <w:rPr>
          <w:color w:val="000000"/>
        </w:rPr>
        <w:t xml:space="preserve"> </w:t>
      </w:r>
      <w:r>
        <w:rPr>
          <w:rFonts w:ascii="Times New Roman;serif" w:hAnsi="Times New Roman;serif"/>
          <w:b w:val="false"/>
          <w:color w:val="000000"/>
          <w:sz w:val="24"/>
        </w:rPr>
        <w:t>anything</w:t>
      </w:r>
      <w:r>
        <w:rPr>
          <w:color w:val="000000"/>
        </w:rPr>
        <w:t xml:space="preserve"> </w:t>
      </w:r>
      <w:r>
        <w:rPr>
          <w:rFonts w:ascii="Times New Roman;serif" w:hAnsi="Times New Roman;serif"/>
          <w:b w:val="false"/>
          <w:color w:val="000000"/>
          <w:sz w:val="24"/>
        </w:rPr>
        <w:t>to</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contrary</w:t>
      </w:r>
      <w:r>
        <w:rPr>
          <w:color w:val="000000"/>
        </w:rPr>
        <w:t xml:space="preserve"> </w:t>
      </w:r>
      <w:r>
        <w:rPr>
          <w:rFonts w:ascii="Times New Roman;serif" w:hAnsi="Times New Roman;serif"/>
          <w:b w:val="false"/>
          <w:color w:val="000000"/>
          <w:sz w:val="24"/>
        </w:rPr>
        <w:t xml:space="preserve">contained in this Agreement, no fractional shares of Acquiror Common Stock shall be issued as Merger Consideration in the Merger. Each holder of Company Common Stock who would otherwise be entitled to receive a fractional share of Acquiror Common Stock pursuant to this </w:t>
      </w:r>
      <w:r>
        <w:rPr>
          <w:rFonts w:ascii="Times New Roman;serif" w:hAnsi="Times New Roman;serif"/>
          <w:b/>
          <w:color w:val="000000"/>
          <w:sz w:val="24"/>
        </w:rPr>
        <w:t>Article 2</w:t>
      </w:r>
      <w:r>
        <w:rPr>
          <w:color w:val="000000"/>
        </w:rPr>
        <w:t xml:space="preserve"> </w:t>
      </w:r>
      <w:r>
        <w:rPr>
          <w:rFonts w:ascii="Times New Roman;serif" w:hAnsi="Times New Roman;serif"/>
          <w:b w:val="false"/>
          <w:color w:val="000000"/>
          <w:sz w:val="24"/>
        </w:rPr>
        <w:t>shall instead be entitled to receive an amount in cash (without interest) rounded to the nearest whole cent,</w:t>
      </w:r>
      <w:r>
        <w:rPr>
          <w:color w:val="000000"/>
        </w:rPr>
        <w:t xml:space="preserve"> </w:t>
      </w:r>
      <w:r>
        <w:rPr>
          <w:rFonts w:ascii="Times New Roman;serif" w:hAnsi="Times New Roman;serif"/>
          <w:b w:val="false"/>
          <w:color w:val="000000"/>
          <w:sz w:val="24"/>
        </w:rPr>
        <w:t>determined</w:t>
      </w:r>
      <w:r>
        <w:rPr>
          <w:color w:val="000000"/>
        </w:rPr>
        <w:t xml:space="preserve"> </w:t>
      </w:r>
      <w:r>
        <w:rPr>
          <w:rFonts w:ascii="Times New Roman;serif" w:hAnsi="Times New Roman;serif"/>
          <w:b w:val="false"/>
          <w:color w:val="000000"/>
          <w:sz w:val="24"/>
        </w:rPr>
        <w:t>by</w:t>
      </w:r>
      <w:r>
        <w:rPr>
          <w:color w:val="000000"/>
        </w:rPr>
        <w:t xml:space="preserve"> </w:t>
      </w:r>
      <w:r>
        <w:rPr>
          <w:rFonts w:ascii="Times New Roman;serif" w:hAnsi="Times New Roman;serif"/>
          <w:b w:val="false"/>
          <w:color w:val="000000"/>
          <w:sz w:val="24"/>
        </w:rPr>
        <w:t>multiplying</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Closing</w:t>
      </w:r>
      <w:r>
        <w:rPr>
          <w:color w:val="000000"/>
        </w:rPr>
        <w:t xml:space="preserve"> </w:t>
      </w:r>
      <w:r>
        <w:rPr>
          <w:rFonts w:ascii="Times New Roman;serif" w:hAnsi="Times New Roman;serif"/>
          <w:b w:val="false"/>
          <w:color w:val="000000"/>
          <w:sz w:val="24"/>
        </w:rPr>
        <w:t>Acquiror</w:t>
      </w:r>
      <w:r>
        <w:rPr>
          <w:color w:val="000000"/>
        </w:rPr>
        <w:t xml:space="preserve"> </w:t>
      </w:r>
      <w:r>
        <w:rPr>
          <w:rFonts w:ascii="Times New Roman;serif" w:hAnsi="Times New Roman;serif"/>
          <w:b w:val="false"/>
          <w:color w:val="000000"/>
          <w:sz w:val="24"/>
        </w:rPr>
        <w:t>Common</w:t>
      </w:r>
      <w:r>
        <w:rPr>
          <w:color w:val="000000"/>
        </w:rPr>
        <w:t xml:space="preserve"> </w:t>
      </w:r>
      <w:r>
        <w:rPr>
          <w:rFonts w:ascii="Times New Roman;serif" w:hAnsi="Times New Roman;serif"/>
          <w:b w:val="false"/>
          <w:color w:val="000000"/>
          <w:sz w:val="24"/>
        </w:rPr>
        <w:t>Stock</w:t>
      </w:r>
      <w:r>
        <w:rPr>
          <w:color w:val="000000"/>
        </w:rPr>
        <w:t xml:space="preserve"> </w:t>
      </w:r>
      <w:r>
        <w:rPr>
          <w:rFonts w:ascii="Times New Roman;serif" w:hAnsi="Times New Roman;serif"/>
          <w:b w:val="false"/>
          <w:color w:val="000000"/>
          <w:sz w:val="24"/>
        </w:rPr>
        <w:t>Price</w:t>
      </w:r>
      <w:r>
        <w:rPr>
          <w:color w:val="000000"/>
        </w:rPr>
        <w:t xml:space="preserve"> </w:t>
      </w:r>
      <w:r>
        <w:rPr>
          <w:rFonts w:ascii="Times New Roman;serif" w:hAnsi="Times New Roman;serif"/>
          <w:b w:val="false"/>
          <w:color w:val="000000"/>
          <w:sz w:val="24"/>
        </w:rPr>
        <w:t>by</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fractional</w:t>
      </w:r>
      <w:r>
        <w:rPr>
          <w:color w:val="000000"/>
        </w:rPr>
        <w:t xml:space="preserve"> </w:t>
      </w:r>
      <w:r>
        <w:rPr>
          <w:rFonts w:ascii="Times New Roman;serif" w:hAnsi="Times New Roman;serif"/>
          <w:b w:val="false"/>
          <w:color w:val="000000"/>
          <w:sz w:val="24"/>
        </w:rPr>
        <w:t>share of Acquiror Common Stock to which such former holder would otherwise be entitled.</w:t>
      </w:r>
    </w:p>
    <w:p>
      <w:pPr>
        <w:pStyle w:val="TextBody"/>
        <w:bidi w:val="0"/>
        <w:spacing w:lineRule="auto" w:line="240" w:before="0" w:after="240"/>
        <w:ind w:left="0" w:right="0" w:firstLine="720"/>
        <w:jc w:val="both"/>
        <w:rPr/>
      </w:pPr>
      <w:r>
        <w:rPr>
          <w:rFonts w:ascii="Times New Roman;serif" w:hAnsi="Times New Roman;serif"/>
          <w:b/>
          <w:color w:val="000000"/>
          <w:sz w:val="24"/>
        </w:rPr>
        <w:t>Section 2.4</w:t>
      </w:r>
      <w:r>
        <w:rPr>
          <w:rFonts w:ascii="Times New Roman;serif" w:hAnsi="Times New Roman;serif"/>
          <w:b/>
          <w:color w:val="000000"/>
          <w:sz w:val="24"/>
          <w:u w:val="single"/>
        </w:rPr>
        <w:t>Election and Proration Procedures</w:t>
      </w:r>
      <w:r>
        <w:rPr>
          <w:rFonts w:ascii="Times New Roman;serif" w:hAnsi="Times New Roman;serif"/>
          <w:b w:val="false"/>
          <w:color w:val="000000"/>
          <w:sz w:val="24"/>
        </w:rPr>
        <w:t>.</w:t>
      </w:r>
    </w:p>
    <w:p>
      <w:pPr>
        <w:pStyle w:val="TextBody"/>
        <w:bidi w:val="0"/>
        <w:spacing w:lineRule="auto" w:line="240" w:before="0" w:after="240"/>
        <w:ind w:left="0" w:right="0" w:firstLine="1440"/>
        <w:jc w:val="both"/>
        <w:rPr/>
      </w:pPr>
      <w:r>
        <w:rPr>
          <w:rFonts w:ascii="Times New Roman;serif" w:hAnsi="Times New Roman;serif"/>
          <w:b w:val="false"/>
          <w:color w:val="000000"/>
          <w:sz w:val="24"/>
        </w:rPr>
        <w:t>(a)</w:t>
      </w:r>
      <w:r>
        <w:rPr>
          <w:rFonts w:ascii="Times New Roman;serif" w:hAnsi="Times New Roman;serif"/>
          <w:b w:val="false"/>
          <w:color w:val="000000"/>
          <w:sz w:val="24"/>
        </w:rPr>
        <w:t>The parties to this Agreement agree: (i) that Computershare shall serve, pursuant to the terms of an exchange agent agreement, as the exchange agent for purposes of this Agreement (the “</w:t>
      </w:r>
      <w:r>
        <w:rPr>
          <w:rFonts w:ascii="Times New Roman;serif" w:hAnsi="Times New Roman;serif"/>
          <w:b/>
          <w:color w:val="000000"/>
          <w:sz w:val="24"/>
        </w:rPr>
        <w:t>Exchange Agent</w:t>
      </w:r>
      <w:r>
        <w:rPr>
          <w:color w:val="000000"/>
        </w:rPr>
        <w:t>”</w:t>
      </w:r>
      <w:r>
        <w:rPr>
          <w:rFonts w:ascii="Times New Roman;serif" w:hAnsi="Times New Roman;serif"/>
          <w:b w:val="false"/>
          <w:color w:val="000000"/>
          <w:sz w:val="24"/>
        </w:rPr>
        <w:t>); and (ii) that Acquiror shall execute and deliver to the Exchange Agent the exchange agent agreement at or prior to the Effective Time. Acquiror shall be solely responsible for the payment of any fees and expenses of the Exchange Agent.</w:t>
      </w:r>
    </w:p>
    <w:p>
      <w:pPr>
        <w:pStyle w:val="TextBody"/>
        <w:bidi w:val="0"/>
        <w:spacing w:lineRule="auto" w:line="240" w:before="0" w:after="240"/>
        <w:ind w:left="0" w:right="0" w:firstLine="1440"/>
        <w:jc w:val="both"/>
        <w:rPr/>
      </w:pPr>
      <w:r>
        <w:rPr>
          <w:rFonts w:ascii="Times New Roman;serif" w:hAnsi="Times New Roman;serif"/>
          <w:b w:val="false"/>
          <w:color w:val="000000"/>
          <w:sz w:val="24"/>
        </w:rPr>
        <w:t>(b)</w:t>
      </w:r>
      <w:r>
        <w:rPr>
          <w:rFonts w:ascii="Times New Roman;serif" w:hAnsi="Times New Roman;serif"/>
          <w:b w:val="false"/>
          <w:color w:val="000000"/>
          <w:sz w:val="24"/>
        </w:rPr>
        <w:t>An election form, in such form as Acquiror and the Company shall agree (an “</w:t>
      </w:r>
      <w:r>
        <w:rPr>
          <w:rFonts w:ascii="Times New Roman;serif" w:hAnsi="Times New Roman;serif"/>
          <w:b/>
          <w:color w:val="000000"/>
          <w:sz w:val="24"/>
        </w:rPr>
        <w:t>Election Form</w:t>
      </w:r>
      <w:r>
        <w:rPr>
          <w:color w:val="000000"/>
        </w:rPr>
        <w:t>”</w:t>
      </w:r>
      <w:r>
        <w:rPr>
          <w:rFonts w:ascii="Times New Roman;serif" w:hAnsi="Times New Roman;serif"/>
          <w:b w:val="false"/>
          <w:color w:val="000000"/>
          <w:sz w:val="24"/>
        </w:rPr>
        <w:t>), shall be mailed on the Mailing Date (as defined below) to each holder of record of Company Common Stock. Unless another date is agreed to by Acquiror and the Company prior to the Effective Time, the “</w:t>
      </w:r>
      <w:r>
        <w:rPr>
          <w:rFonts w:ascii="Times New Roman;serif" w:hAnsi="Times New Roman;serif"/>
          <w:b/>
          <w:color w:val="000000"/>
          <w:sz w:val="24"/>
        </w:rPr>
        <w:t>Mailing Date</w:t>
      </w:r>
      <w:r>
        <w:rPr>
          <w:color w:val="000000"/>
        </w:rPr>
        <w:t xml:space="preserve">” </w:t>
      </w:r>
      <w:r>
        <w:rPr>
          <w:rFonts w:ascii="Times New Roman;serif" w:hAnsi="Times New Roman;serif"/>
          <w:b w:val="false"/>
          <w:color w:val="000000"/>
          <w:sz w:val="24"/>
        </w:rPr>
        <w:t>shall be the date on which the Proxy Statement/Registration</w:t>
      </w:r>
      <w:r>
        <w:rPr>
          <w:color w:val="000000"/>
        </w:rPr>
        <w:t xml:space="preserve"> </w:t>
      </w:r>
      <w:r>
        <w:rPr>
          <w:rFonts w:ascii="Times New Roman;serif" w:hAnsi="Times New Roman;serif"/>
          <w:b w:val="false"/>
          <w:color w:val="000000"/>
          <w:sz w:val="24"/>
        </w:rPr>
        <w:t>Statement</w:t>
      </w:r>
      <w:r>
        <w:rPr>
          <w:color w:val="000000"/>
        </w:rPr>
        <w:t xml:space="preserve"> </w:t>
      </w:r>
      <w:r>
        <w:rPr>
          <w:rFonts w:ascii="Times New Roman;serif" w:hAnsi="Times New Roman;serif"/>
          <w:b w:val="false"/>
          <w:color w:val="000000"/>
          <w:sz w:val="24"/>
        </w:rPr>
        <w:t>is</w:t>
      </w:r>
      <w:r>
        <w:rPr>
          <w:color w:val="000000"/>
        </w:rPr>
        <w:t xml:space="preserve"> </w:t>
      </w:r>
      <w:r>
        <w:rPr>
          <w:rFonts w:ascii="Times New Roman;serif" w:hAnsi="Times New Roman;serif"/>
          <w:b w:val="false"/>
          <w:color w:val="000000"/>
          <w:sz w:val="24"/>
        </w:rPr>
        <w:t>first</w:t>
      </w:r>
      <w:r>
        <w:rPr>
          <w:color w:val="000000"/>
        </w:rPr>
        <w:t xml:space="preserve"> </w:t>
      </w:r>
      <w:r>
        <w:rPr>
          <w:rFonts w:ascii="Times New Roman;serif" w:hAnsi="Times New Roman;serif"/>
          <w:b w:val="false"/>
          <w:color w:val="000000"/>
          <w:sz w:val="24"/>
        </w:rPr>
        <w:t>mailed</w:t>
      </w:r>
      <w:r>
        <w:rPr>
          <w:color w:val="000000"/>
        </w:rPr>
        <w:t xml:space="preserve"> </w:t>
      </w:r>
      <w:r>
        <w:rPr>
          <w:rFonts w:ascii="Times New Roman;serif" w:hAnsi="Times New Roman;serif"/>
          <w:b w:val="false"/>
          <w:color w:val="000000"/>
          <w:sz w:val="24"/>
        </w:rPr>
        <w:t>to</w:t>
      </w:r>
      <w:r>
        <w:rPr>
          <w:color w:val="000000"/>
        </w:rPr>
        <w:t xml:space="preserve"> </w:t>
      </w:r>
      <w:r>
        <w:rPr>
          <w:rFonts w:ascii="Times New Roman;serif" w:hAnsi="Times New Roman;serif"/>
          <w:b w:val="false"/>
          <w:color w:val="000000"/>
          <w:sz w:val="24"/>
        </w:rPr>
        <w:t>holders</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Company</w:t>
      </w:r>
      <w:r>
        <w:rPr>
          <w:color w:val="000000"/>
        </w:rPr>
        <w:t xml:space="preserve"> </w:t>
      </w:r>
      <w:r>
        <w:rPr>
          <w:rFonts w:ascii="Times New Roman;serif" w:hAnsi="Times New Roman;serif"/>
          <w:b w:val="false"/>
          <w:color w:val="000000"/>
          <w:sz w:val="24"/>
        </w:rPr>
        <w:t>Common</w:t>
      </w:r>
      <w:r>
        <w:rPr>
          <w:color w:val="000000"/>
        </w:rPr>
        <w:t xml:space="preserve"> </w:t>
      </w:r>
      <w:r>
        <w:rPr>
          <w:rFonts w:ascii="Times New Roman;serif" w:hAnsi="Times New Roman;serif"/>
          <w:b w:val="false"/>
          <w:color w:val="000000"/>
          <w:sz w:val="24"/>
        </w:rPr>
        <w:t>Stock. Acquiror shall make available Election Forms as may be reasonably requested by all Persons who become holders of Company Common Stock after the record date for eligibility to vote at the Company Stockholders’ Meeting (as defined herein) and prior to the Election Deadline (as defined herein), and</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Company</w:t>
      </w:r>
      <w:r>
        <w:rPr>
          <w:color w:val="000000"/>
        </w:rPr>
        <w:t xml:space="preserve"> </w:t>
      </w:r>
      <w:r>
        <w:rPr>
          <w:rFonts w:ascii="Times New Roman;serif" w:hAnsi="Times New Roman;serif"/>
          <w:b w:val="false"/>
          <w:color w:val="000000"/>
          <w:sz w:val="24"/>
        </w:rPr>
        <w:t>shall</w:t>
      </w:r>
      <w:r>
        <w:rPr>
          <w:color w:val="000000"/>
        </w:rPr>
        <w:t xml:space="preserve"> </w:t>
      </w:r>
      <w:r>
        <w:rPr>
          <w:rFonts w:ascii="Times New Roman;serif" w:hAnsi="Times New Roman;serif"/>
          <w:b w:val="false"/>
          <w:color w:val="000000"/>
          <w:sz w:val="24"/>
        </w:rPr>
        <w:t>provide</w:t>
      </w:r>
      <w:r>
        <w:rPr>
          <w:color w:val="000000"/>
        </w:rPr>
        <w:t xml:space="preserve"> </w:t>
      </w:r>
      <w:r>
        <w:rPr>
          <w:rFonts w:ascii="Times New Roman;serif" w:hAnsi="Times New Roman;serif"/>
          <w:b w:val="false"/>
          <w:color w:val="000000"/>
          <w:sz w:val="24"/>
        </w:rPr>
        <w:t>to</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Exchange</w:t>
      </w:r>
      <w:r>
        <w:rPr>
          <w:color w:val="000000"/>
        </w:rPr>
        <w:t xml:space="preserve"> </w:t>
      </w:r>
      <w:r>
        <w:rPr>
          <w:rFonts w:ascii="Times New Roman;serif" w:hAnsi="Times New Roman;serif"/>
          <w:b w:val="false"/>
          <w:color w:val="000000"/>
          <w:sz w:val="24"/>
        </w:rPr>
        <w:t>Agent</w:t>
      </w:r>
      <w:r>
        <w:rPr>
          <w:color w:val="000000"/>
        </w:rPr>
        <w:t xml:space="preserve"> </w:t>
      </w:r>
      <w:r>
        <w:rPr>
          <w:rFonts w:ascii="Times New Roman;serif" w:hAnsi="Times New Roman;serif"/>
          <w:b w:val="false"/>
          <w:color w:val="000000"/>
          <w:sz w:val="24"/>
        </w:rPr>
        <w:t>all</w:t>
      </w:r>
      <w:r>
        <w:rPr>
          <w:color w:val="000000"/>
        </w:rPr>
        <w:t xml:space="preserve"> </w:t>
      </w:r>
      <w:r>
        <w:rPr>
          <w:rFonts w:ascii="Times New Roman;serif" w:hAnsi="Times New Roman;serif"/>
          <w:b w:val="false"/>
          <w:color w:val="000000"/>
          <w:sz w:val="24"/>
        </w:rPr>
        <w:t>information</w:t>
      </w:r>
      <w:r>
        <w:rPr>
          <w:color w:val="000000"/>
        </w:rPr>
        <w:t xml:space="preserve"> </w:t>
      </w:r>
      <w:r>
        <w:rPr>
          <w:rFonts w:ascii="Times New Roman;serif" w:hAnsi="Times New Roman;serif"/>
          <w:b w:val="false"/>
          <w:color w:val="000000"/>
          <w:sz w:val="24"/>
        </w:rPr>
        <w:t>reasonably</w:t>
      </w:r>
      <w:r>
        <w:rPr>
          <w:color w:val="000000"/>
        </w:rPr>
        <w:t xml:space="preserve"> </w:t>
      </w:r>
      <w:r>
        <w:rPr>
          <w:rFonts w:ascii="Times New Roman;serif" w:hAnsi="Times New Roman;serif"/>
          <w:b w:val="false"/>
          <w:color w:val="000000"/>
          <w:sz w:val="24"/>
        </w:rPr>
        <w:t>necessary</w:t>
      </w:r>
      <w:r>
        <w:rPr>
          <w:color w:val="000000"/>
        </w:rPr>
        <w:t xml:space="preserve"> </w:t>
      </w:r>
      <w:r>
        <w:rPr>
          <w:rFonts w:ascii="Times New Roman;serif" w:hAnsi="Times New Roman;serif"/>
          <w:b w:val="false"/>
          <w:color w:val="000000"/>
          <w:sz w:val="24"/>
        </w:rPr>
        <w:t>for</w:t>
      </w:r>
      <w:r>
        <w:rPr>
          <w:color w:val="000000"/>
        </w:rPr>
        <w:t xml:space="preserve"> </w:t>
      </w:r>
      <w:r>
        <w:rPr>
          <w:rFonts w:ascii="Times New Roman;serif" w:hAnsi="Times New Roman;serif"/>
          <w:b w:val="false"/>
          <w:color w:val="000000"/>
          <w:sz w:val="24"/>
        </w:rPr>
        <w:t>it to perform its obligations as specified herein.</w:t>
      </w:r>
    </w:p>
    <w:p>
      <w:pPr>
        <w:pStyle w:val="TextBody"/>
        <w:bidi w:val="0"/>
        <w:spacing w:lineRule="auto" w:line="240" w:before="0" w:after="240"/>
        <w:ind w:left="0" w:right="0" w:firstLine="1440"/>
        <w:jc w:val="both"/>
        <w:rPr/>
      </w:pPr>
      <w:r>
        <w:rPr>
          <w:rFonts w:ascii="Times New Roman;serif" w:hAnsi="Times New Roman;serif"/>
          <w:b w:val="false"/>
          <w:color w:val="000000"/>
          <w:sz w:val="24"/>
        </w:rPr>
        <w:t>(c)</w:t>
      </w:r>
      <w:r>
        <w:rPr>
          <w:rFonts w:ascii="Times New Roman;serif" w:hAnsi="Times New Roman;serif"/>
          <w:b w:val="false"/>
          <w:color w:val="000000"/>
          <w:sz w:val="24"/>
        </w:rPr>
        <w:t>Each Election Form shall allow the holder of Company Common Stock (or the beneficial owner through appropriate and customary documentation and instructions) to elect to receive (i) the Stock Consideration for all of such holder’s shares (a “</w:t>
      </w:r>
      <w:r>
        <w:rPr>
          <w:rFonts w:ascii="Times New Roman;serif" w:hAnsi="Times New Roman;serif"/>
          <w:b/>
          <w:color w:val="000000"/>
          <w:sz w:val="24"/>
        </w:rPr>
        <w:t>Stock Election</w:t>
      </w:r>
      <w:r>
        <w:rPr>
          <w:color w:val="000000"/>
        </w:rPr>
        <w:t>”</w:t>
      </w:r>
      <w:r>
        <w:rPr>
          <w:rFonts w:ascii="Times New Roman;serif" w:hAnsi="Times New Roman;serif"/>
          <w:b w:val="false"/>
          <w:color w:val="000000"/>
          <w:sz w:val="24"/>
        </w:rPr>
        <w:t>), (ii) the Cash Consideration for all of such holder’s shares (a “</w:t>
      </w:r>
      <w:r>
        <w:rPr>
          <w:rFonts w:ascii="Times New Roman;serif" w:hAnsi="Times New Roman;serif"/>
          <w:b/>
          <w:color w:val="000000"/>
          <w:sz w:val="24"/>
        </w:rPr>
        <w:t>Cash Election</w:t>
      </w:r>
      <w:r>
        <w:rPr>
          <w:color w:val="000000"/>
        </w:rPr>
        <w:t>”</w:t>
      </w:r>
      <w:r>
        <w:rPr>
          <w:rFonts w:ascii="Times New Roman;serif" w:hAnsi="Times New Roman;serif"/>
          <w:b w:val="false"/>
          <w:color w:val="000000"/>
          <w:sz w:val="24"/>
        </w:rPr>
        <w:t>) or (iii) the Mixed Consideration for all of such holder’s shares currently held or entitled to be held as of immediately prior to the Effective Time (a “</w:t>
      </w:r>
      <w:r>
        <w:rPr>
          <w:rFonts w:ascii="Times New Roman;serif" w:hAnsi="Times New Roman;serif"/>
          <w:b/>
          <w:color w:val="000000"/>
          <w:sz w:val="24"/>
        </w:rPr>
        <w:t>Mixed Election</w:t>
      </w:r>
      <w:r>
        <w:rPr>
          <w:color w:val="000000"/>
        </w:rPr>
        <w:t>”</w:t>
      </w:r>
      <w:r>
        <w:rPr>
          <w:rFonts w:ascii="Times New Roman;serif" w:hAnsi="Times New Roman;serif"/>
          <w:b w:val="false"/>
          <w:color w:val="000000"/>
          <w:sz w:val="24"/>
        </w:rPr>
        <w:t>), in such proportion as such holder may specify. Holders of record of Company Common Stock who hold such shares</w:t>
      </w:r>
      <w:r>
        <w:rPr>
          <w:color w:val="000000"/>
        </w:rPr>
        <w:t xml:space="preserve"> </w:t>
      </w:r>
      <w:r>
        <w:rPr>
          <w:rFonts w:ascii="Times New Roman;serif" w:hAnsi="Times New Roman;serif"/>
          <w:b w:val="false"/>
          <w:color w:val="000000"/>
          <w:sz w:val="24"/>
        </w:rPr>
        <w:t>as</w:t>
      </w:r>
      <w:r>
        <w:rPr>
          <w:color w:val="000000"/>
        </w:rPr>
        <w:t xml:space="preserve"> </w:t>
      </w:r>
      <w:r>
        <w:rPr>
          <w:rFonts w:ascii="Times New Roman;serif" w:hAnsi="Times New Roman;serif"/>
          <w:b w:val="false"/>
          <w:color w:val="000000"/>
          <w:sz w:val="24"/>
        </w:rPr>
        <w:t>nominees,</w:t>
      </w:r>
      <w:r>
        <w:rPr>
          <w:color w:val="000000"/>
        </w:rPr>
        <w:t xml:space="preserve"> </w:t>
      </w:r>
      <w:r>
        <w:rPr>
          <w:rFonts w:ascii="Times New Roman;serif" w:hAnsi="Times New Roman;serif"/>
          <w:b w:val="false"/>
          <w:color w:val="000000"/>
          <w:sz w:val="24"/>
        </w:rPr>
        <w:t>trustees</w:t>
      </w:r>
      <w:r>
        <w:rPr>
          <w:color w:val="000000"/>
        </w:rPr>
        <w:t xml:space="preserve"> </w:t>
      </w:r>
      <w:r>
        <w:rPr>
          <w:rFonts w:ascii="Times New Roman;serif" w:hAnsi="Times New Roman;serif"/>
          <w:b w:val="false"/>
          <w:color w:val="000000"/>
          <w:sz w:val="24"/>
        </w:rPr>
        <w:t>or</w:t>
      </w:r>
      <w:r>
        <w:rPr>
          <w:color w:val="000000"/>
        </w:rPr>
        <w:t xml:space="preserve"> </w:t>
      </w:r>
      <w:r>
        <w:rPr>
          <w:rFonts w:ascii="Times New Roman;serif" w:hAnsi="Times New Roman;serif"/>
          <w:b w:val="false"/>
          <w:color w:val="000000"/>
          <w:sz w:val="24"/>
        </w:rPr>
        <w:t>in</w:t>
      </w:r>
      <w:r>
        <w:rPr>
          <w:color w:val="000000"/>
        </w:rPr>
        <w:t xml:space="preserve"> </w:t>
      </w:r>
      <w:r>
        <w:rPr>
          <w:rFonts w:ascii="Times New Roman;serif" w:hAnsi="Times New Roman;serif"/>
          <w:b w:val="false"/>
          <w:color w:val="000000"/>
          <w:sz w:val="24"/>
        </w:rPr>
        <w:t>other</w:t>
      </w:r>
      <w:r>
        <w:rPr>
          <w:color w:val="000000"/>
        </w:rPr>
        <w:t xml:space="preserve"> </w:t>
      </w:r>
      <w:r>
        <w:rPr>
          <w:rFonts w:ascii="Times New Roman;serif" w:hAnsi="Times New Roman;serif"/>
          <w:b w:val="false"/>
          <w:color w:val="000000"/>
          <w:sz w:val="24"/>
        </w:rPr>
        <w:t>representative</w:t>
      </w:r>
      <w:r>
        <w:rPr>
          <w:color w:val="000000"/>
        </w:rPr>
        <w:t xml:space="preserve"> </w:t>
      </w:r>
      <w:r>
        <w:rPr>
          <w:rFonts w:ascii="Times New Roman;serif" w:hAnsi="Times New Roman;serif"/>
          <w:b w:val="false"/>
          <w:color w:val="000000"/>
          <w:sz w:val="24"/>
        </w:rPr>
        <w:t>capacity</w:t>
      </w:r>
      <w:r>
        <w:rPr>
          <w:color w:val="000000"/>
        </w:rPr>
        <w:t xml:space="preserve"> </w:t>
      </w:r>
      <w:r>
        <w:rPr>
          <w:rFonts w:ascii="Times New Roman;serif" w:hAnsi="Times New Roman;serif"/>
          <w:b w:val="false"/>
          <w:color w:val="000000"/>
          <w:sz w:val="24"/>
        </w:rPr>
        <w:t>(a</w:t>
      </w:r>
      <w:r>
        <w:rPr>
          <w:color w:val="000000"/>
        </w:rPr>
        <w:t xml:space="preserve"> “</w:t>
      </w:r>
      <w:r>
        <w:rPr>
          <w:rFonts w:ascii="Times New Roman;serif" w:hAnsi="Times New Roman;serif"/>
          <w:b/>
          <w:color w:val="000000"/>
          <w:sz w:val="24"/>
        </w:rPr>
        <w:t>Holder</w:t>
      </w:r>
      <w:r>
        <w:rPr>
          <w:color w:val="000000"/>
        </w:rPr>
        <w:t xml:space="preserve"> </w:t>
      </w:r>
      <w:r>
        <w:rPr>
          <w:rFonts w:ascii="Times New Roman;serif" w:hAnsi="Times New Roman;serif"/>
          <w:b/>
          <w:color w:val="000000"/>
          <w:sz w:val="24"/>
        </w:rPr>
        <w:t>Representative</w:t>
      </w:r>
      <w:r>
        <w:rPr>
          <w:color w:val="000000"/>
        </w:rPr>
        <w:t>”</w:t>
      </w:r>
      <w:r>
        <w:rPr>
          <w:rFonts w:ascii="Times New Roman;serif" w:hAnsi="Times New Roman;serif"/>
          <w:b w:val="false"/>
          <w:color w:val="000000"/>
          <w:sz w:val="24"/>
        </w:rPr>
        <w:t>)</w:t>
      </w:r>
      <w:r>
        <w:rPr>
          <w:color w:val="000000"/>
        </w:rPr>
        <w:t xml:space="preserve"> </w:t>
      </w:r>
      <w:r>
        <w:rPr>
          <w:rFonts w:ascii="Times New Roman;serif" w:hAnsi="Times New Roman;serif"/>
          <w:b w:val="false"/>
          <w:color w:val="000000"/>
          <w:sz w:val="24"/>
        </w:rPr>
        <w:t>may submit</w:t>
      </w:r>
      <w:r>
        <w:rPr>
          <w:color w:val="000000"/>
        </w:rPr>
        <w:t xml:space="preserve"> </w:t>
      </w:r>
      <w:r>
        <w:rPr>
          <w:rFonts w:ascii="Times New Roman;serif" w:hAnsi="Times New Roman;serif"/>
          <w:b w:val="false"/>
          <w:color w:val="000000"/>
          <w:sz w:val="24"/>
        </w:rPr>
        <w:t>multiple</w:t>
      </w:r>
      <w:r>
        <w:rPr>
          <w:color w:val="000000"/>
        </w:rPr>
        <w:t xml:space="preserve"> </w:t>
      </w:r>
      <w:r>
        <w:rPr>
          <w:rFonts w:ascii="Times New Roman;serif" w:hAnsi="Times New Roman;serif"/>
          <w:b w:val="false"/>
          <w:color w:val="000000"/>
          <w:sz w:val="24"/>
        </w:rPr>
        <w:t>Election</w:t>
      </w:r>
      <w:r>
        <w:rPr>
          <w:color w:val="000000"/>
        </w:rPr>
        <w:t xml:space="preserve"> </w:t>
      </w:r>
      <w:r>
        <w:rPr>
          <w:rFonts w:ascii="Times New Roman;serif" w:hAnsi="Times New Roman;serif"/>
          <w:b w:val="false"/>
          <w:color w:val="000000"/>
          <w:sz w:val="24"/>
        </w:rPr>
        <w:t>Forms,</w:t>
      </w:r>
      <w:r>
        <w:rPr>
          <w:color w:val="000000"/>
        </w:rPr>
        <w:t xml:space="preserve"> </w:t>
      </w:r>
      <w:r>
        <w:rPr>
          <w:rFonts w:ascii="Times New Roman;serif" w:hAnsi="Times New Roman;serif"/>
          <w:b w:val="false"/>
          <w:color w:val="000000"/>
          <w:sz w:val="24"/>
        </w:rPr>
        <w:t>provided</w:t>
      </w:r>
      <w:r>
        <w:rPr>
          <w:color w:val="000000"/>
        </w:rPr>
        <w:t xml:space="preserve"> </w:t>
      </w:r>
      <w:r>
        <w:rPr>
          <w:rFonts w:ascii="Times New Roman;serif" w:hAnsi="Times New Roman;serif"/>
          <w:b w:val="false"/>
          <w:color w:val="000000"/>
          <w:sz w:val="24"/>
        </w:rPr>
        <w:t>that</w:t>
      </w:r>
      <w:r>
        <w:rPr>
          <w:color w:val="000000"/>
        </w:rPr>
        <w:t xml:space="preserve"> </w:t>
      </w:r>
      <w:r>
        <w:rPr>
          <w:rFonts w:ascii="Times New Roman;serif" w:hAnsi="Times New Roman;serif"/>
          <w:b w:val="false"/>
          <w:color w:val="000000"/>
          <w:sz w:val="24"/>
        </w:rPr>
        <w:t>such</w:t>
      </w:r>
      <w:r>
        <w:rPr>
          <w:color w:val="000000"/>
        </w:rPr>
        <w:t xml:space="preserve"> </w:t>
      </w:r>
      <w:r>
        <w:rPr>
          <w:rFonts w:ascii="Times New Roman;serif" w:hAnsi="Times New Roman;serif"/>
          <w:b w:val="false"/>
          <w:color w:val="000000"/>
          <w:sz w:val="24"/>
        </w:rPr>
        <w:t>Holder</w:t>
      </w:r>
      <w:r>
        <w:rPr>
          <w:color w:val="000000"/>
        </w:rPr>
        <w:t xml:space="preserve"> </w:t>
      </w:r>
      <w:r>
        <w:rPr>
          <w:rFonts w:ascii="Times New Roman;serif" w:hAnsi="Times New Roman;serif"/>
          <w:b w:val="false"/>
          <w:color w:val="000000"/>
          <w:sz w:val="24"/>
        </w:rPr>
        <w:t>Representative</w:t>
      </w:r>
      <w:r>
        <w:rPr>
          <w:color w:val="000000"/>
        </w:rPr>
        <w:t xml:space="preserve"> </w:t>
      </w:r>
      <w:r>
        <w:rPr>
          <w:rFonts w:ascii="Times New Roman;serif" w:hAnsi="Times New Roman;serif"/>
          <w:b w:val="false"/>
          <w:color w:val="000000"/>
          <w:sz w:val="24"/>
        </w:rPr>
        <w:t>certifies</w:t>
      </w:r>
      <w:r>
        <w:rPr>
          <w:color w:val="000000"/>
        </w:rPr>
        <w:t xml:space="preserve"> </w:t>
      </w:r>
      <w:r>
        <w:rPr>
          <w:rFonts w:ascii="Times New Roman;serif" w:hAnsi="Times New Roman;serif"/>
          <w:b w:val="false"/>
          <w:color w:val="000000"/>
          <w:sz w:val="24"/>
        </w:rPr>
        <w:t>that</w:t>
      </w:r>
      <w:r>
        <w:rPr>
          <w:color w:val="000000"/>
        </w:rPr>
        <w:t xml:space="preserve"> </w:t>
      </w:r>
      <w:r>
        <w:rPr>
          <w:rFonts w:ascii="Times New Roman;serif" w:hAnsi="Times New Roman;serif"/>
          <w:b w:val="false"/>
          <w:color w:val="000000"/>
          <w:sz w:val="24"/>
        </w:rPr>
        <w:t>each</w:t>
      </w:r>
      <w:r>
        <w:rPr>
          <w:color w:val="000000"/>
        </w:rPr>
        <w:t xml:space="preserve"> </w:t>
      </w:r>
      <w:r>
        <w:rPr>
          <w:rFonts w:ascii="Times New Roman;serif" w:hAnsi="Times New Roman;serif"/>
          <w:b w:val="false"/>
          <w:color w:val="000000"/>
          <w:sz w:val="24"/>
        </w:rPr>
        <w:t>such Election Form covers all of the shares of Company Common Stock held by that Holder Representative for a particular beneficial owner. The shares of Company Common Stock as to which a Stock Election has been made (including pursuant to a Mixed Election) are referred to herein as “</w:t>
      </w:r>
      <w:r>
        <w:rPr>
          <w:rFonts w:ascii="Times New Roman;serif" w:hAnsi="Times New Roman;serif"/>
          <w:b/>
          <w:color w:val="000000"/>
          <w:sz w:val="24"/>
        </w:rPr>
        <w:t>Stock Election Shares</w:t>
      </w:r>
      <w:r>
        <w:rPr>
          <w:color w:val="000000"/>
        </w:rPr>
        <w:t>”</w:t>
      </w:r>
      <w:r>
        <w:rPr>
          <w:rFonts w:ascii="Times New Roman;serif" w:hAnsi="Times New Roman;serif"/>
          <w:b w:val="false"/>
          <w:color w:val="000000"/>
          <w:sz w:val="24"/>
        </w:rPr>
        <w:t>.</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shares</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Company</w:t>
      </w:r>
      <w:r>
        <w:rPr>
          <w:color w:val="000000"/>
        </w:rPr>
        <w:t xml:space="preserve"> </w:t>
      </w:r>
      <w:r>
        <w:rPr>
          <w:rFonts w:ascii="Times New Roman;serif" w:hAnsi="Times New Roman;serif"/>
          <w:b w:val="false"/>
          <w:color w:val="000000"/>
          <w:sz w:val="24"/>
        </w:rPr>
        <w:t>Common</w:t>
      </w:r>
      <w:r>
        <w:rPr>
          <w:color w:val="000000"/>
        </w:rPr>
        <w:t xml:space="preserve"> </w:t>
      </w:r>
      <w:r>
        <w:rPr>
          <w:rFonts w:ascii="Times New Roman;serif" w:hAnsi="Times New Roman;serif"/>
          <w:b w:val="false"/>
          <w:color w:val="000000"/>
          <w:sz w:val="24"/>
        </w:rPr>
        <w:t>Stock</w:t>
      </w:r>
      <w:r>
        <w:rPr>
          <w:color w:val="000000"/>
        </w:rPr>
        <w:t xml:space="preserve"> </w:t>
      </w:r>
      <w:r>
        <w:rPr>
          <w:rFonts w:ascii="Times New Roman;serif" w:hAnsi="Times New Roman;serif"/>
          <w:b w:val="false"/>
          <w:color w:val="000000"/>
          <w:sz w:val="24"/>
        </w:rPr>
        <w:t>as</w:t>
      </w:r>
      <w:r>
        <w:rPr>
          <w:color w:val="000000"/>
        </w:rPr>
        <w:t xml:space="preserve"> </w:t>
      </w:r>
      <w:r>
        <w:rPr>
          <w:rFonts w:ascii="Times New Roman;serif" w:hAnsi="Times New Roman;serif"/>
          <w:b w:val="false"/>
          <w:color w:val="000000"/>
          <w:sz w:val="24"/>
        </w:rPr>
        <w:t>to which</w:t>
      </w:r>
      <w:r>
        <w:rPr>
          <w:color w:val="000000"/>
        </w:rPr>
        <w:t xml:space="preserve"> </w:t>
      </w:r>
      <w:r>
        <w:rPr>
          <w:rFonts w:ascii="Times New Roman;serif" w:hAnsi="Times New Roman;serif"/>
          <w:b w:val="false"/>
          <w:color w:val="000000"/>
          <w:sz w:val="24"/>
        </w:rPr>
        <w:t>a</w:t>
      </w:r>
      <w:r>
        <w:rPr>
          <w:color w:val="000000"/>
        </w:rPr>
        <w:t xml:space="preserve"> </w:t>
      </w:r>
      <w:r>
        <w:rPr>
          <w:rFonts w:ascii="Times New Roman;serif" w:hAnsi="Times New Roman;serif"/>
          <w:b w:val="false"/>
          <w:color w:val="000000"/>
          <w:sz w:val="24"/>
        </w:rPr>
        <w:t>Cash</w:t>
      </w:r>
      <w:r>
        <w:rPr>
          <w:color w:val="000000"/>
        </w:rPr>
        <w:t xml:space="preserve"> </w:t>
      </w:r>
      <w:r>
        <w:rPr>
          <w:rFonts w:ascii="Times New Roman;serif" w:hAnsi="Times New Roman;serif"/>
          <w:b w:val="false"/>
          <w:color w:val="000000"/>
          <w:sz w:val="24"/>
        </w:rPr>
        <w:t xml:space="preserve">Election has been </w:t>
      </w:r>
    </w:p>
    <w:p>
      <w:pPr>
        <w:pStyle w:val="TextBody"/>
        <w:bidi w:val="0"/>
        <w:spacing w:before="0" w:after="0"/>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629920"/>
                <wp:effectExtent l="0" t="0" r="0" b="0"/>
                <wp:wrapNone/>
                <wp:docPr id="19" name="Frame19"/>
                <a:graphic xmlns:a="http://schemas.openxmlformats.org/drawingml/2006/main">
                  <a:graphicData uri="http://schemas.microsoft.com/office/word/2010/wordprocessingShape">
                    <wps:wsp>
                      <wps:cNvSpPr txBox="1"/>
                      <wps:spPr>
                        <a:xfrm>
                          <a:off x="0" y="0"/>
                          <a:ext cx="6480175" cy="629920"/>
                        </a:xfrm>
                        <a:prstGeom prst="rect"/>
                        <a:solidFill>
                          <a:srgbClr val="FFFFFF"/>
                        </a:solidFill>
                      </wps:spPr>
                      <wps:txbx>
                        <w:txbxContent>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5</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6pt;mso-wrap-distance-left:0pt;mso-wrap-distance-right:0pt;mso-wrap-distance-top:0pt;mso-wrap-distance-bottom:0pt;margin-top:0pt;mso-position-vertical:top;mso-position-vertical-relative:text;margin-left:0pt;mso-position-horizontal:left;mso-position-horizontal-relative:text">
                <v:textbox>
                  <w:txbxContent>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5</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pPr>
      <w:r>
        <w:rPr>
          <w:rFonts w:ascii="Times New Roman;serif" w:hAnsi="Times New Roman;serif"/>
          <w:b w:val="false"/>
          <w:color w:val="000000"/>
          <w:sz w:val="24"/>
        </w:rPr>
        <w:t>made (including pursuant to a</w:t>
      </w:r>
      <w:r>
        <w:rPr>
          <w:color w:val="000000"/>
        </w:rPr>
        <w:t xml:space="preserve"> </w:t>
      </w:r>
      <w:r>
        <w:rPr>
          <w:rFonts w:ascii="Times New Roman;serif" w:hAnsi="Times New Roman;serif"/>
          <w:b w:val="false"/>
          <w:color w:val="000000"/>
          <w:sz w:val="24"/>
        </w:rPr>
        <w:t>Mixed Election)</w:t>
      </w:r>
      <w:r>
        <w:rPr>
          <w:color w:val="000000"/>
        </w:rPr>
        <w:t xml:space="preserve"> </w:t>
      </w:r>
      <w:r>
        <w:rPr>
          <w:rFonts w:ascii="Times New Roman;serif" w:hAnsi="Times New Roman;serif"/>
          <w:b w:val="false"/>
          <w:color w:val="000000"/>
          <w:sz w:val="24"/>
        </w:rPr>
        <w:t>are referred to herein as “</w:t>
      </w:r>
      <w:r>
        <w:rPr>
          <w:rFonts w:ascii="Times New Roman;serif" w:hAnsi="Times New Roman;serif"/>
          <w:b/>
          <w:color w:val="000000"/>
          <w:sz w:val="24"/>
        </w:rPr>
        <w:t>Cash Election Shares</w:t>
      </w:r>
      <w:r>
        <w:rPr>
          <w:color w:val="000000"/>
        </w:rPr>
        <w:t>”</w:t>
      </w:r>
      <w:r>
        <w:rPr>
          <w:rFonts w:ascii="Times New Roman;serif" w:hAnsi="Times New Roman;serif"/>
          <w:b w:val="false"/>
          <w:color w:val="000000"/>
          <w:sz w:val="24"/>
        </w:rPr>
        <w:t>.</w:t>
      </w:r>
      <w:r>
        <w:rPr>
          <w:color w:val="000000"/>
        </w:rPr>
        <w:t xml:space="preserve"> </w:t>
      </w:r>
      <w:r>
        <w:rPr>
          <w:rFonts w:ascii="Times New Roman;serif" w:hAnsi="Times New Roman;serif"/>
          <w:b w:val="false"/>
          <w:color w:val="000000"/>
          <w:sz w:val="24"/>
        </w:rPr>
        <w:t>Shares of Company Common Stock as to which no election has been made (or as to which an Election Form is not properly completed or returned in a timely fashion) are referred to as “</w:t>
      </w:r>
      <w:r>
        <w:rPr>
          <w:rFonts w:ascii="Times New Roman;serif" w:hAnsi="Times New Roman;serif"/>
          <w:b/>
          <w:color w:val="000000"/>
          <w:sz w:val="24"/>
        </w:rPr>
        <w:t>Non-Election Shares</w:t>
      </w:r>
      <w:r>
        <w:rPr>
          <w:rFonts w:ascii="Times New Roman;serif" w:hAnsi="Times New Roman;serif"/>
          <w:b w:val="false"/>
          <w:color w:val="000000"/>
          <w:sz w:val="24"/>
        </w:rPr>
        <w:t>.”</w:t>
      </w:r>
    </w:p>
    <w:p>
      <w:pPr>
        <w:pStyle w:val="TextBody"/>
        <w:bidi w:val="0"/>
        <w:spacing w:lineRule="auto" w:line="240" w:before="0" w:after="240"/>
        <w:ind w:left="0" w:right="0" w:firstLine="1440"/>
        <w:jc w:val="both"/>
        <w:rPr/>
      </w:pPr>
      <w:r>
        <w:rPr>
          <w:rFonts w:ascii="Times New Roman;serif" w:hAnsi="Times New Roman;serif"/>
          <w:b w:val="false"/>
          <w:color w:val="000000"/>
          <w:sz w:val="24"/>
        </w:rPr>
        <w:t>(d)</w:t>
      </w:r>
      <w:r>
        <w:rPr>
          <w:rFonts w:ascii="Times New Roman;serif" w:hAnsi="Times New Roman;serif"/>
          <w:b w:val="false"/>
          <w:color w:val="000000"/>
          <w:sz w:val="24"/>
        </w:rPr>
        <w:t>To be effective, a properly completed Election Form must be received by the Exchange Agent on or prior to the date of the Company Stockholders’ Meeting (or such other date as Acquiror and the Company may mutually agree prior to the Effective Time) (the “</w:t>
      </w:r>
      <w:r>
        <w:rPr>
          <w:rFonts w:ascii="Times New Roman;serif" w:hAnsi="Times New Roman;serif"/>
          <w:b/>
          <w:color w:val="000000"/>
          <w:sz w:val="24"/>
        </w:rPr>
        <w:t>Election Deadline</w:t>
      </w:r>
      <w:r>
        <w:rPr>
          <w:color w:val="000000"/>
        </w:rPr>
        <w:t>”</w:t>
      </w:r>
      <w:r>
        <w:rPr>
          <w:rFonts w:ascii="Times New Roman;serif" w:hAnsi="Times New Roman;serif"/>
          <w:b w:val="false"/>
          <w:color w:val="000000"/>
          <w:sz w:val="24"/>
        </w:rPr>
        <w:t>). An election shall have been properly made only if the Exchange Agent shall have actually received a properly completed Election Form by the Election Deadline. Any holder of Company</w:t>
      </w:r>
      <w:r>
        <w:rPr>
          <w:color w:val="000000"/>
        </w:rPr>
        <w:t xml:space="preserve"> </w:t>
      </w:r>
      <w:r>
        <w:rPr>
          <w:rFonts w:ascii="Times New Roman;serif" w:hAnsi="Times New Roman;serif"/>
          <w:b w:val="false"/>
          <w:color w:val="000000"/>
          <w:sz w:val="24"/>
        </w:rPr>
        <w:t>Common</w:t>
      </w:r>
      <w:r>
        <w:rPr>
          <w:color w:val="000000"/>
        </w:rPr>
        <w:t xml:space="preserve"> </w:t>
      </w:r>
      <w:r>
        <w:rPr>
          <w:rFonts w:ascii="Times New Roman;serif" w:hAnsi="Times New Roman;serif"/>
          <w:b w:val="false"/>
          <w:color w:val="000000"/>
          <w:sz w:val="24"/>
        </w:rPr>
        <w:t>Stock may</w:t>
      </w:r>
      <w:r>
        <w:rPr>
          <w:color w:val="000000"/>
        </w:rPr>
        <w:t xml:space="preserve"> </w:t>
      </w:r>
      <w:r>
        <w:rPr>
          <w:rFonts w:ascii="Times New Roman;serif" w:hAnsi="Times New Roman;serif"/>
          <w:b w:val="false"/>
          <w:color w:val="000000"/>
          <w:sz w:val="24"/>
        </w:rPr>
        <w:t>at</w:t>
      </w:r>
      <w:r>
        <w:rPr>
          <w:color w:val="000000"/>
        </w:rPr>
        <w:t xml:space="preserve"> </w:t>
      </w:r>
      <w:r>
        <w:rPr>
          <w:rFonts w:ascii="Times New Roman;serif" w:hAnsi="Times New Roman;serif"/>
          <w:b w:val="false"/>
          <w:color w:val="000000"/>
          <w:sz w:val="24"/>
        </w:rPr>
        <w:t>any</w:t>
      </w:r>
      <w:r>
        <w:rPr>
          <w:color w:val="000000"/>
        </w:rPr>
        <w:t xml:space="preserve"> </w:t>
      </w:r>
      <w:r>
        <w:rPr>
          <w:rFonts w:ascii="Times New Roman;serif" w:hAnsi="Times New Roman;serif"/>
          <w:b w:val="false"/>
          <w:color w:val="000000"/>
          <w:sz w:val="24"/>
        </w:rPr>
        <w:t>time</w:t>
      </w:r>
      <w:r>
        <w:rPr>
          <w:color w:val="000000"/>
        </w:rPr>
        <w:t xml:space="preserve"> </w:t>
      </w:r>
      <w:r>
        <w:rPr>
          <w:rFonts w:ascii="Times New Roman;serif" w:hAnsi="Times New Roman;serif"/>
          <w:b w:val="false"/>
          <w:color w:val="000000"/>
          <w:sz w:val="24"/>
        </w:rPr>
        <w:t>prior</w:t>
      </w:r>
      <w:r>
        <w:rPr>
          <w:color w:val="000000"/>
        </w:rPr>
        <w:t xml:space="preserve"> </w:t>
      </w:r>
      <w:r>
        <w:rPr>
          <w:rFonts w:ascii="Times New Roman;serif" w:hAnsi="Times New Roman;serif"/>
          <w:b w:val="false"/>
          <w:color w:val="000000"/>
          <w:sz w:val="24"/>
        </w:rPr>
        <w:t>to,</w:t>
      </w:r>
      <w:r>
        <w:rPr>
          <w:color w:val="000000"/>
        </w:rPr>
        <w:t xml:space="preserve"> </w:t>
      </w:r>
      <w:r>
        <w:rPr>
          <w:rFonts w:ascii="Times New Roman;serif" w:hAnsi="Times New Roman;serif"/>
          <w:b w:val="false"/>
          <w:color w:val="000000"/>
          <w:sz w:val="24"/>
        </w:rPr>
        <w:t>but</w:t>
      </w:r>
      <w:r>
        <w:rPr>
          <w:color w:val="000000"/>
        </w:rPr>
        <w:t xml:space="preserve"> </w:t>
      </w:r>
      <w:r>
        <w:rPr>
          <w:rFonts w:ascii="Times New Roman;serif" w:hAnsi="Times New Roman;serif"/>
          <w:b w:val="false"/>
          <w:color w:val="000000"/>
          <w:sz w:val="24"/>
        </w:rPr>
        <w:t>not</w:t>
      </w:r>
      <w:r>
        <w:rPr>
          <w:color w:val="000000"/>
        </w:rPr>
        <w:t xml:space="preserve"> </w:t>
      </w:r>
      <w:r>
        <w:rPr>
          <w:rFonts w:ascii="Times New Roman;serif" w:hAnsi="Times New Roman;serif"/>
          <w:b w:val="false"/>
          <w:color w:val="000000"/>
          <w:sz w:val="24"/>
        </w:rPr>
        <w:t>after,</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Election</w:t>
      </w:r>
      <w:r>
        <w:rPr>
          <w:color w:val="000000"/>
        </w:rPr>
        <w:t xml:space="preserve"> </w:t>
      </w:r>
      <w:r>
        <w:rPr>
          <w:rFonts w:ascii="Times New Roman;serif" w:hAnsi="Times New Roman;serif"/>
          <w:b w:val="false"/>
          <w:color w:val="000000"/>
          <w:sz w:val="24"/>
        </w:rPr>
        <w:t>Deadline</w:t>
      </w:r>
      <w:r>
        <w:rPr>
          <w:color w:val="000000"/>
        </w:rPr>
        <w:t xml:space="preserve"> </w:t>
      </w:r>
      <w:r>
        <w:rPr>
          <w:rFonts w:ascii="Times New Roman;serif" w:hAnsi="Times New Roman;serif"/>
          <w:b w:val="false"/>
          <w:color w:val="000000"/>
          <w:sz w:val="24"/>
        </w:rPr>
        <w:t>change</w:t>
      </w:r>
      <w:r>
        <w:rPr>
          <w:color w:val="000000"/>
        </w:rPr>
        <w:t xml:space="preserve"> </w:t>
      </w:r>
      <w:r>
        <w:rPr>
          <w:rFonts w:ascii="Times New Roman;serif" w:hAnsi="Times New Roman;serif"/>
          <w:b w:val="false"/>
          <w:color w:val="000000"/>
          <w:sz w:val="24"/>
        </w:rPr>
        <w:t>his or her election by written notice received by the Exchange Agent prior to the Election Deadline accompanied</w:t>
      </w:r>
      <w:r>
        <w:rPr>
          <w:color w:val="000000"/>
        </w:rPr>
        <w:t xml:space="preserve"> </w:t>
      </w:r>
      <w:r>
        <w:rPr>
          <w:rFonts w:ascii="Times New Roman;serif" w:hAnsi="Times New Roman;serif"/>
          <w:b w:val="false"/>
          <w:color w:val="000000"/>
          <w:sz w:val="24"/>
        </w:rPr>
        <w:t>by</w:t>
      </w:r>
      <w:r>
        <w:rPr>
          <w:color w:val="000000"/>
        </w:rPr>
        <w:t xml:space="preserve"> </w:t>
      </w:r>
      <w:r>
        <w:rPr>
          <w:rFonts w:ascii="Times New Roman;serif" w:hAnsi="Times New Roman;serif"/>
          <w:b w:val="false"/>
          <w:color w:val="000000"/>
          <w:sz w:val="24"/>
        </w:rPr>
        <w:t>a</w:t>
      </w:r>
      <w:r>
        <w:rPr>
          <w:color w:val="000000"/>
        </w:rPr>
        <w:t xml:space="preserve"> </w:t>
      </w:r>
      <w:r>
        <w:rPr>
          <w:rFonts w:ascii="Times New Roman;serif" w:hAnsi="Times New Roman;serif"/>
          <w:b w:val="false"/>
          <w:color w:val="000000"/>
          <w:sz w:val="24"/>
        </w:rPr>
        <w:t>properly</w:t>
      </w:r>
      <w:r>
        <w:rPr>
          <w:color w:val="000000"/>
        </w:rPr>
        <w:t xml:space="preserve"> </w:t>
      </w:r>
      <w:r>
        <w:rPr>
          <w:rFonts w:ascii="Times New Roman;serif" w:hAnsi="Times New Roman;serif"/>
          <w:b w:val="false"/>
          <w:color w:val="000000"/>
          <w:sz w:val="24"/>
        </w:rPr>
        <w:t>completed</w:t>
      </w:r>
      <w:r>
        <w:rPr>
          <w:color w:val="000000"/>
        </w:rPr>
        <w:t xml:space="preserve"> </w:t>
      </w:r>
      <w:r>
        <w:rPr>
          <w:rFonts w:ascii="Times New Roman;serif" w:hAnsi="Times New Roman;serif"/>
          <w:b w:val="false"/>
          <w:color w:val="000000"/>
          <w:sz w:val="24"/>
        </w:rPr>
        <w:t>and</w:t>
      </w:r>
      <w:r>
        <w:rPr>
          <w:color w:val="000000"/>
        </w:rPr>
        <w:t xml:space="preserve"> </w:t>
      </w:r>
      <w:r>
        <w:rPr>
          <w:rFonts w:ascii="Times New Roman;serif" w:hAnsi="Times New Roman;serif"/>
          <w:b w:val="false"/>
          <w:color w:val="000000"/>
          <w:sz w:val="24"/>
        </w:rPr>
        <w:t>signed</w:t>
      </w:r>
      <w:r>
        <w:rPr>
          <w:color w:val="000000"/>
        </w:rPr>
        <w:t xml:space="preserve"> </w:t>
      </w:r>
      <w:r>
        <w:rPr>
          <w:rFonts w:ascii="Times New Roman;serif" w:hAnsi="Times New Roman;serif"/>
          <w:b w:val="false"/>
          <w:color w:val="000000"/>
          <w:sz w:val="24"/>
        </w:rPr>
        <w:t>revised</w:t>
      </w:r>
      <w:r>
        <w:rPr>
          <w:color w:val="000000"/>
        </w:rPr>
        <w:t xml:space="preserve"> </w:t>
      </w:r>
      <w:r>
        <w:rPr>
          <w:rFonts w:ascii="Times New Roman;serif" w:hAnsi="Times New Roman;serif"/>
          <w:b w:val="false"/>
          <w:color w:val="000000"/>
          <w:sz w:val="24"/>
        </w:rPr>
        <w:t>Election</w:t>
      </w:r>
      <w:r>
        <w:rPr>
          <w:color w:val="000000"/>
        </w:rPr>
        <w:t xml:space="preserve"> </w:t>
      </w:r>
      <w:r>
        <w:rPr>
          <w:rFonts w:ascii="Times New Roman;serif" w:hAnsi="Times New Roman;serif"/>
          <w:b w:val="false"/>
          <w:color w:val="000000"/>
          <w:sz w:val="24"/>
        </w:rPr>
        <w:t>Form. Any</w:t>
      </w:r>
      <w:r>
        <w:rPr>
          <w:color w:val="000000"/>
        </w:rPr>
        <w:t xml:space="preserve"> </w:t>
      </w:r>
      <w:r>
        <w:rPr>
          <w:rFonts w:ascii="Times New Roman;serif" w:hAnsi="Times New Roman;serif"/>
          <w:b w:val="false"/>
          <w:color w:val="000000"/>
          <w:sz w:val="24"/>
        </w:rPr>
        <w:t>holder</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Company Common Stock may, at any time prior to the Election Deadline, revoke his or her election by written notice received by the Exchange Agent prior to the Election Deadline or by withdrawal prior to the Election Deadline of his or her certificates. All elections shall be revoked automatically</w:t>
      </w:r>
      <w:r>
        <w:rPr>
          <w:color w:val="000000"/>
        </w:rPr>
        <w:t xml:space="preserve"> </w:t>
      </w:r>
      <w:r>
        <w:rPr>
          <w:rFonts w:ascii="Times New Roman;serif" w:hAnsi="Times New Roman;serif"/>
          <w:b w:val="false"/>
          <w:color w:val="000000"/>
          <w:sz w:val="24"/>
        </w:rPr>
        <w:t>if</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Exchange</w:t>
      </w:r>
      <w:r>
        <w:rPr>
          <w:color w:val="000000"/>
        </w:rPr>
        <w:t xml:space="preserve"> </w:t>
      </w:r>
      <w:r>
        <w:rPr>
          <w:rFonts w:ascii="Times New Roman;serif" w:hAnsi="Times New Roman;serif"/>
          <w:b w:val="false"/>
          <w:color w:val="000000"/>
          <w:sz w:val="24"/>
        </w:rPr>
        <w:t>Agent</w:t>
      </w:r>
      <w:r>
        <w:rPr>
          <w:color w:val="000000"/>
        </w:rPr>
        <w:t xml:space="preserve"> </w:t>
      </w:r>
      <w:r>
        <w:rPr>
          <w:rFonts w:ascii="Times New Roman;serif" w:hAnsi="Times New Roman;serif"/>
          <w:b w:val="false"/>
          <w:color w:val="000000"/>
          <w:sz w:val="24"/>
        </w:rPr>
        <w:t>is</w:t>
      </w:r>
      <w:r>
        <w:rPr>
          <w:color w:val="000000"/>
        </w:rPr>
        <w:t xml:space="preserve"> </w:t>
      </w:r>
      <w:r>
        <w:rPr>
          <w:rFonts w:ascii="Times New Roman;serif" w:hAnsi="Times New Roman;serif"/>
          <w:b w:val="false"/>
          <w:color w:val="000000"/>
          <w:sz w:val="24"/>
        </w:rPr>
        <w:t>notified</w:t>
      </w:r>
      <w:r>
        <w:rPr>
          <w:color w:val="000000"/>
        </w:rPr>
        <w:t xml:space="preserve"> </w:t>
      </w:r>
      <w:r>
        <w:rPr>
          <w:rFonts w:ascii="Times New Roman;serif" w:hAnsi="Times New Roman;serif"/>
          <w:b w:val="false"/>
          <w:color w:val="000000"/>
          <w:sz w:val="24"/>
        </w:rPr>
        <w:t>in</w:t>
      </w:r>
      <w:r>
        <w:rPr>
          <w:color w:val="000000"/>
        </w:rPr>
        <w:t xml:space="preserve"> </w:t>
      </w:r>
      <w:r>
        <w:rPr>
          <w:rFonts w:ascii="Times New Roman;serif" w:hAnsi="Times New Roman;serif"/>
          <w:b w:val="false"/>
          <w:color w:val="000000"/>
          <w:sz w:val="24"/>
        </w:rPr>
        <w:t>writing</w:t>
      </w:r>
      <w:r>
        <w:rPr>
          <w:color w:val="000000"/>
        </w:rPr>
        <w:t xml:space="preserve"> </w:t>
      </w:r>
      <w:r>
        <w:rPr>
          <w:rFonts w:ascii="Times New Roman;serif" w:hAnsi="Times New Roman;serif"/>
          <w:b w:val="false"/>
          <w:color w:val="000000"/>
          <w:sz w:val="24"/>
        </w:rPr>
        <w:t>by</w:t>
      </w:r>
      <w:r>
        <w:rPr>
          <w:color w:val="000000"/>
        </w:rPr>
        <w:t xml:space="preserve"> </w:t>
      </w:r>
      <w:r>
        <w:rPr>
          <w:rFonts w:ascii="Times New Roman;serif" w:hAnsi="Times New Roman;serif"/>
          <w:b w:val="false"/>
          <w:color w:val="000000"/>
          <w:sz w:val="24"/>
        </w:rPr>
        <w:t>either</w:t>
      </w:r>
      <w:r>
        <w:rPr>
          <w:color w:val="000000"/>
        </w:rPr>
        <w:t xml:space="preserve"> </w:t>
      </w:r>
      <w:r>
        <w:rPr>
          <w:rFonts w:ascii="Times New Roman;serif" w:hAnsi="Times New Roman;serif"/>
          <w:b w:val="false"/>
          <w:color w:val="000000"/>
          <w:sz w:val="24"/>
        </w:rPr>
        <w:t>Acquiror</w:t>
      </w:r>
      <w:r>
        <w:rPr>
          <w:color w:val="000000"/>
        </w:rPr>
        <w:t xml:space="preserve"> </w:t>
      </w:r>
      <w:r>
        <w:rPr>
          <w:rFonts w:ascii="Times New Roman;serif" w:hAnsi="Times New Roman;serif"/>
          <w:b w:val="false"/>
          <w:color w:val="000000"/>
          <w:sz w:val="24"/>
        </w:rPr>
        <w:t>or</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Company</w:t>
      </w:r>
      <w:r>
        <w:rPr>
          <w:color w:val="000000"/>
        </w:rPr>
        <w:t xml:space="preserve"> </w:t>
      </w:r>
      <w:r>
        <w:rPr>
          <w:rFonts w:ascii="Times New Roman;serif" w:hAnsi="Times New Roman;serif"/>
          <w:b w:val="false"/>
          <w:color w:val="000000"/>
          <w:sz w:val="24"/>
        </w:rPr>
        <w:t xml:space="preserve">that this Agreement has been terminated prior to the Effective Time pursuant to </w:t>
      </w:r>
      <w:r>
        <w:rPr>
          <w:rFonts w:ascii="Times New Roman;serif" w:hAnsi="Times New Roman;serif"/>
          <w:b/>
          <w:color w:val="000000"/>
          <w:sz w:val="24"/>
        </w:rPr>
        <w:t>Article 10</w:t>
      </w:r>
      <w:r>
        <w:rPr>
          <w:color w:val="000000"/>
        </w:rPr>
        <w:t xml:space="preserve"> </w:t>
      </w:r>
      <w:r>
        <w:rPr>
          <w:rFonts w:ascii="Times New Roman;serif" w:hAnsi="Times New Roman;serif"/>
          <w:b w:val="false"/>
          <w:color w:val="000000"/>
          <w:sz w:val="24"/>
        </w:rPr>
        <w:t>of this Agreement. If a holder of Company Common Stock either (i) does not submit a properly completed Election Form by the Election Deadline or (ii) revokes its Election Form prior to the Election</w:t>
      </w:r>
      <w:r>
        <w:rPr>
          <w:color w:val="000000"/>
        </w:rPr>
        <w:t xml:space="preserve"> </w:t>
      </w:r>
      <w:r>
        <w:rPr>
          <w:rFonts w:ascii="Times New Roman;serif" w:hAnsi="Times New Roman;serif"/>
          <w:b w:val="false"/>
          <w:color w:val="000000"/>
          <w:sz w:val="24"/>
        </w:rPr>
        <w:t>Deadline</w:t>
      </w:r>
      <w:r>
        <w:rPr>
          <w:color w:val="000000"/>
        </w:rPr>
        <w:t xml:space="preserve"> </w:t>
      </w:r>
      <w:r>
        <w:rPr>
          <w:rFonts w:ascii="Times New Roman;serif" w:hAnsi="Times New Roman;serif"/>
          <w:b w:val="false"/>
          <w:color w:val="000000"/>
          <w:sz w:val="24"/>
        </w:rPr>
        <w:t>but</w:t>
      </w:r>
      <w:r>
        <w:rPr>
          <w:color w:val="000000"/>
        </w:rPr>
        <w:t xml:space="preserve"> </w:t>
      </w:r>
      <w:r>
        <w:rPr>
          <w:rFonts w:ascii="Times New Roman;serif" w:hAnsi="Times New Roman;serif"/>
          <w:b w:val="false"/>
          <w:color w:val="000000"/>
          <w:sz w:val="24"/>
        </w:rPr>
        <w:t>does</w:t>
      </w:r>
      <w:r>
        <w:rPr>
          <w:color w:val="000000"/>
        </w:rPr>
        <w:t xml:space="preserve"> </w:t>
      </w:r>
      <w:r>
        <w:rPr>
          <w:rFonts w:ascii="Times New Roman;serif" w:hAnsi="Times New Roman;serif"/>
          <w:b w:val="false"/>
          <w:color w:val="000000"/>
          <w:sz w:val="24"/>
        </w:rPr>
        <w:t>not</w:t>
      </w:r>
      <w:r>
        <w:rPr>
          <w:color w:val="000000"/>
        </w:rPr>
        <w:t xml:space="preserve"> </w:t>
      </w:r>
      <w:r>
        <w:rPr>
          <w:rFonts w:ascii="Times New Roman;serif" w:hAnsi="Times New Roman;serif"/>
          <w:b w:val="false"/>
          <w:color w:val="000000"/>
          <w:sz w:val="24"/>
        </w:rPr>
        <w:t>submit</w:t>
      </w:r>
      <w:r>
        <w:rPr>
          <w:color w:val="000000"/>
        </w:rPr>
        <w:t xml:space="preserve"> </w:t>
      </w:r>
      <w:r>
        <w:rPr>
          <w:rFonts w:ascii="Times New Roman;serif" w:hAnsi="Times New Roman;serif"/>
          <w:b w:val="false"/>
          <w:color w:val="000000"/>
          <w:sz w:val="24"/>
        </w:rPr>
        <w:t>a</w:t>
      </w:r>
      <w:r>
        <w:rPr>
          <w:color w:val="000000"/>
        </w:rPr>
        <w:t xml:space="preserve"> </w:t>
      </w:r>
      <w:r>
        <w:rPr>
          <w:rFonts w:ascii="Times New Roman;serif" w:hAnsi="Times New Roman;serif"/>
          <w:b w:val="false"/>
          <w:color w:val="000000"/>
          <w:sz w:val="24"/>
        </w:rPr>
        <w:t>new</w:t>
      </w:r>
      <w:r>
        <w:rPr>
          <w:color w:val="000000"/>
        </w:rPr>
        <w:t xml:space="preserve"> </w:t>
      </w:r>
      <w:r>
        <w:rPr>
          <w:rFonts w:ascii="Times New Roman;serif" w:hAnsi="Times New Roman;serif"/>
          <w:b w:val="false"/>
          <w:color w:val="000000"/>
          <w:sz w:val="24"/>
        </w:rPr>
        <w:t>properly</w:t>
      </w:r>
      <w:r>
        <w:rPr>
          <w:color w:val="000000"/>
        </w:rPr>
        <w:t xml:space="preserve"> </w:t>
      </w:r>
      <w:r>
        <w:rPr>
          <w:rFonts w:ascii="Times New Roman;serif" w:hAnsi="Times New Roman;serif"/>
          <w:b w:val="false"/>
          <w:color w:val="000000"/>
          <w:sz w:val="24"/>
        </w:rPr>
        <w:t>executed</w:t>
      </w:r>
      <w:r>
        <w:rPr>
          <w:color w:val="000000"/>
        </w:rPr>
        <w:t xml:space="preserve"> </w:t>
      </w:r>
      <w:r>
        <w:rPr>
          <w:rFonts w:ascii="Times New Roman;serif" w:hAnsi="Times New Roman;serif"/>
          <w:b w:val="false"/>
          <w:color w:val="000000"/>
          <w:sz w:val="24"/>
        </w:rPr>
        <w:t>Election</w:t>
      </w:r>
      <w:r>
        <w:rPr>
          <w:color w:val="000000"/>
        </w:rPr>
        <w:t xml:space="preserve"> </w:t>
      </w:r>
      <w:r>
        <w:rPr>
          <w:rFonts w:ascii="Times New Roman;serif" w:hAnsi="Times New Roman;serif"/>
          <w:b w:val="false"/>
          <w:color w:val="000000"/>
          <w:sz w:val="24"/>
        </w:rPr>
        <w:t>Form</w:t>
      </w:r>
      <w:r>
        <w:rPr>
          <w:color w:val="000000"/>
        </w:rPr>
        <w:t xml:space="preserve"> </w:t>
      </w:r>
      <w:r>
        <w:rPr>
          <w:rFonts w:ascii="Times New Roman;serif" w:hAnsi="Times New Roman;serif"/>
          <w:b w:val="false"/>
          <w:color w:val="000000"/>
          <w:sz w:val="24"/>
        </w:rPr>
        <w:t>prior</w:t>
      </w:r>
      <w:r>
        <w:rPr>
          <w:color w:val="000000"/>
        </w:rPr>
        <w:t xml:space="preserve"> </w:t>
      </w:r>
      <w:r>
        <w:rPr>
          <w:rFonts w:ascii="Times New Roman;serif" w:hAnsi="Times New Roman;serif"/>
          <w:b w:val="false"/>
          <w:color w:val="000000"/>
          <w:sz w:val="24"/>
        </w:rPr>
        <w:t>to</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Election Deadline,</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shares</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Company</w:t>
      </w:r>
      <w:r>
        <w:rPr>
          <w:color w:val="000000"/>
        </w:rPr>
        <w:t xml:space="preserve"> </w:t>
      </w:r>
      <w:r>
        <w:rPr>
          <w:rFonts w:ascii="Times New Roman;serif" w:hAnsi="Times New Roman;serif"/>
          <w:b w:val="false"/>
          <w:color w:val="000000"/>
          <w:sz w:val="24"/>
        </w:rPr>
        <w:t>Common</w:t>
      </w:r>
      <w:r>
        <w:rPr>
          <w:color w:val="000000"/>
        </w:rPr>
        <w:t xml:space="preserve"> </w:t>
      </w:r>
      <w:r>
        <w:rPr>
          <w:rFonts w:ascii="Times New Roman;serif" w:hAnsi="Times New Roman;serif"/>
          <w:b w:val="false"/>
          <w:color w:val="000000"/>
          <w:sz w:val="24"/>
        </w:rPr>
        <w:t>Stock held</w:t>
      </w:r>
      <w:r>
        <w:rPr>
          <w:color w:val="000000"/>
        </w:rPr>
        <w:t xml:space="preserve"> </w:t>
      </w:r>
      <w:r>
        <w:rPr>
          <w:rFonts w:ascii="Times New Roman;serif" w:hAnsi="Times New Roman;serif"/>
          <w:b w:val="false"/>
          <w:color w:val="000000"/>
          <w:sz w:val="24"/>
        </w:rPr>
        <w:t>by</w:t>
      </w:r>
      <w:r>
        <w:rPr>
          <w:color w:val="000000"/>
        </w:rPr>
        <w:t xml:space="preserve"> </w:t>
      </w:r>
      <w:r>
        <w:rPr>
          <w:rFonts w:ascii="Times New Roman;serif" w:hAnsi="Times New Roman;serif"/>
          <w:b w:val="false"/>
          <w:color w:val="000000"/>
          <w:sz w:val="24"/>
        </w:rPr>
        <w:t>such</w:t>
      </w:r>
      <w:r>
        <w:rPr>
          <w:color w:val="000000"/>
        </w:rPr>
        <w:t xml:space="preserve"> </w:t>
      </w:r>
      <w:r>
        <w:rPr>
          <w:rFonts w:ascii="Times New Roman;serif" w:hAnsi="Times New Roman;serif"/>
          <w:b w:val="false"/>
          <w:color w:val="000000"/>
          <w:sz w:val="24"/>
        </w:rPr>
        <w:t>stockholder</w:t>
      </w:r>
      <w:r>
        <w:rPr>
          <w:color w:val="000000"/>
        </w:rPr>
        <w:t xml:space="preserve"> </w:t>
      </w:r>
      <w:r>
        <w:rPr>
          <w:rFonts w:ascii="Times New Roman;serif" w:hAnsi="Times New Roman;serif"/>
          <w:b w:val="false"/>
          <w:color w:val="000000"/>
          <w:sz w:val="24"/>
        </w:rPr>
        <w:t>shall</w:t>
      </w:r>
      <w:r>
        <w:rPr>
          <w:color w:val="000000"/>
        </w:rPr>
        <w:t xml:space="preserve"> </w:t>
      </w:r>
      <w:r>
        <w:rPr>
          <w:rFonts w:ascii="Times New Roman;serif" w:hAnsi="Times New Roman;serif"/>
          <w:b w:val="false"/>
          <w:color w:val="000000"/>
          <w:sz w:val="24"/>
        </w:rPr>
        <w:t>be</w:t>
      </w:r>
      <w:r>
        <w:rPr>
          <w:color w:val="000000"/>
        </w:rPr>
        <w:t xml:space="preserve"> </w:t>
      </w:r>
      <w:r>
        <w:rPr>
          <w:rFonts w:ascii="Times New Roman;serif" w:hAnsi="Times New Roman;serif"/>
          <w:b w:val="false"/>
          <w:color w:val="000000"/>
          <w:sz w:val="24"/>
        </w:rPr>
        <w:t>designated</w:t>
      </w:r>
      <w:r>
        <w:rPr>
          <w:color w:val="000000"/>
        </w:rPr>
        <w:t xml:space="preserve"> </w:t>
      </w:r>
      <w:r>
        <w:rPr>
          <w:rFonts w:ascii="Times New Roman;serif" w:hAnsi="Times New Roman;serif"/>
          <w:b w:val="false"/>
          <w:color w:val="000000"/>
          <w:sz w:val="24"/>
        </w:rPr>
        <w:t>as Non-Election</w:t>
      </w:r>
      <w:r>
        <w:rPr>
          <w:color w:val="000000"/>
        </w:rPr>
        <w:t xml:space="preserve"> </w:t>
      </w:r>
      <w:r>
        <w:rPr>
          <w:rFonts w:ascii="Times New Roman;serif" w:hAnsi="Times New Roman;serif"/>
          <w:b w:val="false"/>
          <w:color w:val="000000"/>
          <w:sz w:val="24"/>
        </w:rPr>
        <w:t>Shares. Subject</w:t>
      </w:r>
      <w:r>
        <w:rPr>
          <w:color w:val="000000"/>
        </w:rPr>
        <w:t xml:space="preserve"> </w:t>
      </w:r>
      <w:r>
        <w:rPr>
          <w:rFonts w:ascii="Times New Roman;serif" w:hAnsi="Times New Roman;serif"/>
          <w:b w:val="false"/>
          <w:color w:val="000000"/>
          <w:sz w:val="24"/>
        </w:rPr>
        <w:t>to</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terms</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this</w:t>
      </w:r>
      <w:r>
        <w:rPr>
          <w:color w:val="000000"/>
        </w:rPr>
        <w:t xml:space="preserve"> </w:t>
      </w:r>
      <w:r>
        <w:rPr>
          <w:rFonts w:ascii="Times New Roman;serif" w:hAnsi="Times New Roman;serif"/>
          <w:b w:val="false"/>
          <w:color w:val="000000"/>
          <w:sz w:val="24"/>
        </w:rPr>
        <w:t>Agreement</w:t>
      </w:r>
      <w:r>
        <w:rPr>
          <w:color w:val="000000"/>
        </w:rPr>
        <w:t xml:space="preserve"> </w:t>
      </w:r>
      <w:r>
        <w:rPr>
          <w:rFonts w:ascii="Times New Roman;serif" w:hAnsi="Times New Roman;serif"/>
          <w:b w:val="false"/>
          <w:color w:val="000000"/>
          <w:sz w:val="24"/>
        </w:rPr>
        <w:t>and</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Election</w:t>
      </w:r>
      <w:r>
        <w:rPr>
          <w:color w:val="000000"/>
        </w:rPr>
        <w:t xml:space="preserve"> </w:t>
      </w:r>
      <w:r>
        <w:rPr>
          <w:rFonts w:ascii="Times New Roman;serif" w:hAnsi="Times New Roman;serif"/>
          <w:b w:val="false"/>
          <w:color w:val="000000"/>
          <w:sz w:val="24"/>
        </w:rPr>
        <w:t>Form,</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Exchange Agent shall have reasonable discretion to determine whether any election, revocation or change has been properly made and to disregard immaterial defects in any Election Form, and any good faith decisions of the Exchange Agent regarding such matters shall be binding and conclusive.</w:t>
      </w:r>
    </w:p>
    <w:p>
      <w:pPr>
        <w:pStyle w:val="TextBody"/>
        <w:bidi w:val="0"/>
        <w:spacing w:lineRule="auto" w:line="240" w:before="0" w:after="240"/>
        <w:ind w:left="0" w:right="0" w:firstLine="1440"/>
        <w:jc w:val="both"/>
        <w:rPr/>
      </w:pPr>
      <w:r>
        <w:rPr>
          <w:rFonts w:ascii="Times New Roman;serif" w:hAnsi="Times New Roman;serif"/>
          <w:b w:val="false"/>
          <w:color w:val="000000"/>
          <w:sz w:val="24"/>
        </w:rPr>
        <w:t>(e)</w:t>
      </w:r>
      <w:r>
        <w:rPr>
          <w:rFonts w:ascii="Times New Roman;serif" w:hAnsi="Times New Roman;serif"/>
          <w:b w:val="false"/>
          <w:color w:val="000000"/>
          <w:sz w:val="24"/>
        </w:rPr>
        <w:t>Within three (3) Business Days after the Effective Time, Acquiror shall cause the Exchange Agent to effect the allocation among holders of Company Common Stock to receive the Per Share Merger Consideration and to distribute such as follows:</w:t>
      </w:r>
    </w:p>
    <w:p>
      <w:pPr>
        <w:pStyle w:val="TextBody"/>
        <w:bidi w:val="0"/>
        <w:spacing w:lineRule="auto" w:line="240" w:before="0" w:after="240"/>
        <w:ind w:left="0" w:right="0" w:firstLine="1440"/>
        <w:jc w:val="both"/>
        <w:rPr/>
      </w:pPr>
      <w:r>
        <w:rPr>
          <w:rFonts w:ascii="Times New Roman;serif" w:hAnsi="Times New Roman;serif"/>
          <w:b w:val="false"/>
          <w:color w:val="000000"/>
          <w:sz w:val="24"/>
        </w:rPr>
        <w:t>(i)If</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aggregate</w:t>
      </w:r>
      <w:r>
        <w:rPr>
          <w:color w:val="000000"/>
        </w:rPr>
        <w:t xml:space="preserve"> </w:t>
      </w:r>
      <w:r>
        <w:rPr>
          <w:rFonts w:ascii="Times New Roman;serif" w:hAnsi="Times New Roman;serif"/>
          <w:b w:val="false"/>
          <w:color w:val="000000"/>
          <w:sz w:val="24"/>
        </w:rPr>
        <w:t>amount</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cash</w:t>
      </w:r>
      <w:r>
        <w:rPr>
          <w:color w:val="000000"/>
        </w:rPr>
        <w:t xml:space="preserve"> </w:t>
      </w:r>
      <w:r>
        <w:rPr>
          <w:rFonts w:ascii="Times New Roman;serif" w:hAnsi="Times New Roman;serif"/>
          <w:b w:val="false"/>
          <w:color w:val="000000"/>
          <w:sz w:val="24"/>
        </w:rPr>
        <w:t>that</w:t>
      </w:r>
      <w:r>
        <w:rPr>
          <w:color w:val="000000"/>
        </w:rPr>
        <w:t xml:space="preserve"> </w:t>
      </w:r>
      <w:r>
        <w:rPr>
          <w:rFonts w:ascii="Times New Roman;serif" w:hAnsi="Times New Roman;serif"/>
          <w:b w:val="false"/>
          <w:color w:val="000000"/>
          <w:sz w:val="24"/>
        </w:rPr>
        <w:t>would</w:t>
      </w:r>
      <w:r>
        <w:rPr>
          <w:color w:val="000000"/>
        </w:rPr>
        <w:t xml:space="preserve"> </w:t>
      </w:r>
      <w:r>
        <w:rPr>
          <w:rFonts w:ascii="Times New Roman;serif" w:hAnsi="Times New Roman;serif"/>
          <w:b w:val="false"/>
          <w:color w:val="000000"/>
          <w:sz w:val="24"/>
        </w:rPr>
        <w:t>be</w:t>
      </w:r>
      <w:r>
        <w:rPr>
          <w:color w:val="000000"/>
        </w:rPr>
        <w:t xml:space="preserve"> </w:t>
      </w:r>
      <w:r>
        <w:rPr>
          <w:rFonts w:ascii="Times New Roman;serif" w:hAnsi="Times New Roman;serif"/>
          <w:b w:val="false"/>
          <w:color w:val="000000"/>
          <w:sz w:val="24"/>
        </w:rPr>
        <w:t>paid</w:t>
      </w:r>
      <w:r>
        <w:rPr>
          <w:color w:val="000000"/>
        </w:rPr>
        <w:t xml:space="preserve"> </w:t>
      </w:r>
      <w:r>
        <w:rPr>
          <w:rFonts w:ascii="Times New Roman;serif" w:hAnsi="Times New Roman;serif"/>
          <w:b w:val="false"/>
          <w:color w:val="000000"/>
          <w:sz w:val="24"/>
        </w:rPr>
        <w:t>upon</w:t>
      </w:r>
      <w:r>
        <w:rPr>
          <w:color w:val="000000"/>
        </w:rPr>
        <w:t xml:space="preserve"> </w:t>
      </w:r>
      <w:r>
        <w:rPr>
          <w:rFonts w:ascii="Times New Roman;serif" w:hAnsi="Times New Roman;serif"/>
          <w:b w:val="false"/>
          <w:color w:val="000000"/>
          <w:sz w:val="24"/>
        </w:rPr>
        <w:t>conversion of the Cash Election Shares and Appraisal Shares is greater than the Aggregate Cash Consideration, then:</w:t>
      </w:r>
    </w:p>
    <w:p>
      <w:pPr>
        <w:pStyle w:val="TextBody"/>
        <w:bidi w:val="0"/>
        <w:spacing w:lineRule="auto" w:line="240"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(A)all Stock Election Shares and Non-Election Shares shall be converted into the right to receive the Stock Consideration;</w:t>
      </w:r>
    </w:p>
    <w:p>
      <w:pPr>
        <w:pStyle w:val="TextBody"/>
        <w:bidi w:val="0"/>
        <w:spacing w:lineRule="auto" w:line="240"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(B)all Appraisal Shares shall be deemed to be converted into the right to receive the Cash Consideration;</w:t>
      </w:r>
    </w:p>
    <w:p>
      <w:pPr>
        <w:pStyle w:val="TextBody"/>
        <w:bidi w:val="0"/>
        <w:spacing w:lineRule="auto" w:line="240" w:before="0" w:after="240"/>
        <w:ind w:left="0" w:right="0" w:firstLine="720"/>
        <w:jc w:val="both"/>
        <w:rPr/>
      </w:pPr>
      <w:r>
        <w:rPr>
          <w:rFonts w:ascii="Times New Roman;serif" w:hAnsi="Times New Roman;serif"/>
          <w:b w:val="false"/>
          <w:color w:val="000000"/>
          <w:sz w:val="24"/>
        </w:rPr>
        <w:t>(C)the Exchange Agent shall then select among the Cash Election</w:t>
      </w:r>
      <w:r>
        <w:rPr>
          <w:color w:val="000000"/>
        </w:rPr>
        <w:t xml:space="preserve"> </w:t>
      </w:r>
      <w:r>
        <w:rPr>
          <w:rFonts w:ascii="Times New Roman;serif" w:hAnsi="Times New Roman;serif"/>
          <w:b w:val="false"/>
          <w:color w:val="000000"/>
          <w:sz w:val="24"/>
        </w:rPr>
        <w:t>Shares,</w:t>
      </w:r>
      <w:r>
        <w:rPr>
          <w:color w:val="000000"/>
        </w:rPr>
        <w:t xml:space="preserve"> </w:t>
      </w:r>
      <w:r>
        <w:rPr>
          <w:rFonts w:ascii="Times New Roman;serif" w:hAnsi="Times New Roman;serif"/>
          <w:b w:val="false"/>
          <w:color w:val="000000"/>
          <w:sz w:val="24"/>
        </w:rPr>
        <w:t>by</w:t>
      </w:r>
      <w:r>
        <w:rPr>
          <w:color w:val="000000"/>
        </w:rPr>
        <w:t xml:space="preserve"> </w:t>
      </w:r>
      <w:r>
        <w:rPr>
          <w:rFonts w:ascii="Times New Roman;serif" w:hAnsi="Times New Roman;serif"/>
          <w:b w:val="false"/>
          <w:color w:val="000000"/>
          <w:sz w:val="24"/>
        </w:rPr>
        <w:t>pro</w:t>
      </w:r>
      <w:r>
        <w:rPr>
          <w:color w:val="000000"/>
        </w:rPr>
        <w:t xml:space="preserve"> </w:t>
      </w:r>
      <w:r>
        <w:rPr>
          <w:rFonts w:ascii="Times New Roman;serif" w:hAnsi="Times New Roman;serif"/>
          <w:b w:val="false"/>
          <w:color w:val="000000"/>
          <w:sz w:val="24"/>
        </w:rPr>
        <w:t>rata</w:t>
      </w:r>
      <w:r>
        <w:rPr>
          <w:color w:val="000000"/>
        </w:rPr>
        <w:t xml:space="preserve"> </w:t>
      </w:r>
      <w:r>
        <w:rPr>
          <w:rFonts w:ascii="Times New Roman;serif" w:hAnsi="Times New Roman;serif"/>
          <w:b w:val="false"/>
          <w:color w:val="000000"/>
          <w:sz w:val="24"/>
        </w:rPr>
        <w:t>selection</w:t>
      </w:r>
      <w:r>
        <w:rPr>
          <w:color w:val="000000"/>
        </w:rPr>
        <w:t xml:space="preserve"> </w:t>
      </w:r>
      <w:r>
        <w:rPr>
          <w:rFonts w:ascii="Times New Roman;serif" w:hAnsi="Times New Roman;serif"/>
          <w:b w:val="false"/>
          <w:color w:val="000000"/>
          <w:sz w:val="24"/>
        </w:rPr>
        <w:t>process,</w:t>
      </w:r>
      <w:r>
        <w:rPr>
          <w:color w:val="000000"/>
        </w:rPr>
        <w:t xml:space="preserve"> </w:t>
      </w:r>
      <w:r>
        <w:rPr>
          <w:rFonts w:ascii="Times New Roman;serif" w:hAnsi="Times New Roman;serif"/>
          <w:b w:val="false"/>
          <w:color w:val="000000"/>
          <w:sz w:val="24"/>
        </w:rPr>
        <w:t>a</w:t>
      </w:r>
      <w:r>
        <w:rPr>
          <w:color w:val="000000"/>
        </w:rPr>
        <w:t xml:space="preserve"> </w:t>
      </w:r>
      <w:r>
        <w:rPr>
          <w:rFonts w:ascii="Times New Roman;serif" w:hAnsi="Times New Roman;serif"/>
          <w:b w:val="false"/>
          <w:color w:val="000000"/>
          <w:sz w:val="24"/>
        </w:rPr>
        <w:t>sufficient</w:t>
      </w:r>
      <w:r>
        <w:rPr>
          <w:color w:val="000000"/>
        </w:rPr>
        <w:t xml:space="preserve"> </w:t>
      </w:r>
      <w:r>
        <w:rPr>
          <w:rFonts w:ascii="Times New Roman;serif" w:hAnsi="Times New Roman;serif"/>
          <w:b w:val="false"/>
          <w:color w:val="000000"/>
          <w:sz w:val="24"/>
        </w:rPr>
        <w:t>number</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shares</w:t>
      </w:r>
      <w:r>
        <w:rPr>
          <w:color w:val="000000"/>
        </w:rPr>
        <w:t xml:space="preserve"> </w:t>
      </w:r>
      <w:r>
        <w:rPr>
          <w:rFonts w:ascii="Times New Roman;serif" w:hAnsi="Times New Roman;serif"/>
          <w:b w:val="false"/>
          <w:color w:val="000000"/>
          <w:sz w:val="24"/>
        </w:rPr>
        <w:t>(“</w:t>
      </w:r>
      <w:r>
        <w:rPr>
          <w:rFonts w:ascii="Times New Roman;serif" w:hAnsi="Times New Roman;serif"/>
          <w:b/>
          <w:color w:val="000000"/>
          <w:sz w:val="24"/>
        </w:rPr>
        <w:t>Stock Designated Shares</w:t>
      </w:r>
      <w:r>
        <w:rPr>
          <w:color w:val="000000"/>
        </w:rPr>
        <w:t>”</w:t>
      </w:r>
      <w:r>
        <w:rPr>
          <w:rFonts w:ascii="Times New Roman;serif" w:hAnsi="Times New Roman;serif"/>
          <w:b w:val="false"/>
          <w:color w:val="000000"/>
          <w:sz w:val="24"/>
        </w:rPr>
        <w:t>) such that the cash consideration to be paid equals as closely as</w:t>
      </w:r>
      <w:r>
        <w:rPr>
          <w:color w:val="000000"/>
        </w:rPr>
        <w:t xml:space="preserve"> </w:t>
      </w:r>
      <w:r>
        <w:rPr>
          <w:rFonts w:ascii="Times New Roman;serif" w:hAnsi="Times New Roman;serif"/>
          <w:b w:val="false"/>
          <w:color w:val="000000"/>
          <w:sz w:val="24"/>
        </w:rPr>
        <w:t>possible</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Aggregate</w:t>
      </w:r>
      <w:r>
        <w:rPr>
          <w:color w:val="000000"/>
        </w:rPr>
        <w:t xml:space="preserve"> </w:t>
      </w:r>
      <w:r>
        <w:rPr>
          <w:rFonts w:ascii="Times New Roman;serif" w:hAnsi="Times New Roman;serif"/>
          <w:b w:val="false"/>
          <w:color w:val="000000"/>
          <w:sz w:val="24"/>
        </w:rPr>
        <w:t>Cash</w:t>
      </w:r>
      <w:r>
        <w:rPr>
          <w:color w:val="000000"/>
        </w:rPr>
        <w:t xml:space="preserve"> </w:t>
      </w:r>
      <w:r>
        <w:rPr>
          <w:rFonts w:ascii="Times New Roman;serif" w:hAnsi="Times New Roman;serif"/>
          <w:b w:val="false"/>
          <w:color w:val="000000"/>
          <w:sz w:val="24"/>
        </w:rPr>
        <w:t>Consideration</w:t>
      </w:r>
      <w:r>
        <w:rPr>
          <w:color w:val="000000"/>
        </w:rPr>
        <w:t xml:space="preserve"> </w:t>
      </w:r>
      <w:r>
        <w:rPr>
          <w:rFonts w:ascii="Times New Roman;serif" w:hAnsi="Times New Roman;serif"/>
          <w:b w:val="false"/>
          <w:color w:val="000000"/>
          <w:sz w:val="24"/>
        </w:rPr>
        <w:t>and</w:t>
      </w:r>
      <w:r>
        <w:rPr>
          <w:color w:val="000000"/>
        </w:rPr>
        <w:t xml:space="preserve"> </w:t>
      </w:r>
      <w:r>
        <w:rPr>
          <w:rFonts w:ascii="Times New Roman;serif" w:hAnsi="Times New Roman;serif"/>
          <w:b w:val="false"/>
          <w:color w:val="000000"/>
          <w:sz w:val="24"/>
        </w:rPr>
        <w:t>all</w:t>
      </w:r>
      <w:r>
        <w:rPr>
          <w:color w:val="000000"/>
        </w:rPr>
        <w:t xml:space="preserve"> </w:t>
      </w:r>
      <w:r>
        <w:rPr>
          <w:rFonts w:ascii="Times New Roman;serif" w:hAnsi="Times New Roman;serif"/>
          <w:b w:val="false"/>
          <w:color w:val="000000"/>
          <w:sz w:val="24"/>
        </w:rPr>
        <w:t>Stock</w:t>
      </w:r>
      <w:r>
        <w:rPr>
          <w:color w:val="000000"/>
        </w:rPr>
        <w:t xml:space="preserve"> </w:t>
      </w:r>
      <w:r>
        <w:rPr>
          <w:rFonts w:ascii="Times New Roman;serif" w:hAnsi="Times New Roman;serif"/>
          <w:b w:val="false"/>
          <w:color w:val="000000"/>
          <w:sz w:val="24"/>
        </w:rPr>
        <w:t>Designated</w:t>
      </w:r>
      <w:r>
        <w:rPr>
          <w:color w:val="000000"/>
        </w:rPr>
        <w:t xml:space="preserve"> </w:t>
      </w:r>
      <w:r>
        <w:rPr>
          <w:rFonts w:ascii="Times New Roman;serif" w:hAnsi="Times New Roman;serif"/>
          <w:b w:val="false"/>
          <w:color w:val="000000"/>
          <w:sz w:val="24"/>
        </w:rPr>
        <w:t>Shares</w:t>
      </w:r>
      <w:r>
        <w:rPr>
          <w:color w:val="000000"/>
        </w:rPr>
        <w:t xml:space="preserve"> </w:t>
      </w:r>
      <w:r>
        <w:rPr>
          <w:rFonts w:ascii="Times New Roman;serif" w:hAnsi="Times New Roman;serif"/>
          <w:b w:val="false"/>
          <w:color w:val="000000"/>
          <w:sz w:val="24"/>
        </w:rPr>
        <w:t>shall be converted into the right to receive the Stock Consideration; and</w:t>
      </w:r>
    </w:p>
    <w:p>
      <w:pPr>
        <w:pStyle w:val="TextBody"/>
        <w:bidi w:val="0"/>
        <w:spacing w:lineRule="auto" w:line="240" w:before="0" w:after="240"/>
        <w:ind w:left="0" w:right="0" w:firstLine="720"/>
        <w:jc w:val="both"/>
        <w:rPr/>
      </w:pPr>
      <w:r>
        <w:rPr>
          <w:rFonts w:ascii="Times New Roman;serif" w:hAnsi="Times New Roman;serif"/>
          <w:b w:val="false"/>
          <w:color w:val="000000"/>
          <w:sz w:val="24"/>
        </w:rPr>
        <w:t>(D)the</w:t>
      </w:r>
      <w:r>
        <w:rPr>
          <w:color w:val="000000"/>
        </w:rPr>
        <w:t xml:space="preserve"> </w:t>
      </w:r>
      <w:r>
        <w:rPr>
          <w:rFonts w:ascii="Times New Roman;serif" w:hAnsi="Times New Roman;serif"/>
          <w:b w:val="false"/>
          <w:color w:val="000000"/>
          <w:sz w:val="24"/>
        </w:rPr>
        <w:t>Cash</w:t>
      </w:r>
      <w:r>
        <w:rPr>
          <w:color w:val="000000"/>
        </w:rPr>
        <w:t xml:space="preserve"> </w:t>
      </w:r>
      <w:r>
        <w:rPr>
          <w:rFonts w:ascii="Times New Roman;serif" w:hAnsi="Times New Roman;serif"/>
          <w:b w:val="false"/>
          <w:color w:val="000000"/>
          <w:sz w:val="24"/>
        </w:rPr>
        <w:t>Election</w:t>
      </w:r>
      <w:r>
        <w:rPr>
          <w:color w:val="000000"/>
        </w:rPr>
        <w:t xml:space="preserve"> </w:t>
      </w:r>
      <w:r>
        <w:rPr>
          <w:rFonts w:ascii="Times New Roman;serif" w:hAnsi="Times New Roman;serif"/>
          <w:b w:val="false"/>
          <w:color w:val="000000"/>
          <w:sz w:val="24"/>
        </w:rPr>
        <w:t>Shares</w:t>
      </w:r>
      <w:r>
        <w:rPr>
          <w:color w:val="000000"/>
        </w:rPr>
        <w:t xml:space="preserve"> </w:t>
      </w:r>
      <w:r>
        <w:rPr>
          <w:rFonts w:ascii="Times New Roman;serif" w:hAnsi="Times New Roman;serif"/>
          <w:b w:val="false"/>
          <w:color w:val="000000"/>
          <w:sz w:val="24"/>
        </w:rPr>
        <w:t>that</w:t>
      </w:r>
      <w:r>
        <w:rPr>
          <w:color w:val="000000"/>
        </w:rPr>
        <w:t xml:space="preserve"> </w:t>
      </w:r>
      <w:r>
        <w:rPr>
          <w:rFonts w:ascii="Times New Roman;serif" w:hAnsi="Times New Roman;serif"/>
          <w:b w:val="false"/>
          <w:color w:val="000000"/>
          <w:sz w:val="24"/>
        </w:rPr>
        <w:t>are</w:t>
      </w:r>
      <w:r>
        <w:rPr>
          <w:color w:val="000000"/>
        </w:rPr>
        <w:t xml:space="preserve"> </w:t>
      </w:r>
      <w:r>
        <w:rPr>
          <w:rFonts w:ascii="Times New Roman;serif" w:hAnsi="Times New Roman;serif"/>
          <w:b w:val="false"/>
          <w:color w:val="000000"/>
          <w:sz w:val="24"/>
        </w:rPr>
        <w:t>not</w:t>
      </w:r>
      <w:r>
        <w:rPr>
          <w:color w:val="000000"/>
        </w:rPr>
        <w:t xml:space="preserve"> </w:t>
      </w:r>
      <w:r>
        <w:rPr>
          <w:rFonts w:ascii="Times New Roman;serif" w:hAnsi="Times New Roman;serif"/>
          <w:b w:val="false"/>
          <w:color w:val="000000"/>
          <w:sz w:val="24"/>
        </w:rPr>
        <w:t>Stock</w:t>
      </w:r>
      <w:r>
        <w:rPr>
          <w:color w:val="000000"/>
        </w:rPr>
        <w:t xml:space="preserve"> </w:t>
      </w:r>
      <w:r>
        <w:rPr>
          <w:rFonts w:ascii="Times New Roman;serif" w:hAnsi="Times New Roman;serif"/>
          <w:b w:val="false"/>
          <w:color w:val="000000"/>
          <w:sz w:val="24"/>
        </w:rPr>
        <w:t>Designated Shares will be converted into the right to receive the Cash Consideration.</w:t>
      </w:r>
    </w:p>
    <w:p>
      <w:pPr>
        <w:pStyle w:val="TextBody"/>
        <w:bidi w:val="0"/>
        <w:spacing w:before="0" w:after="0"/>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629920"/>
                <wp:effectExtent l="0" t="0" r="0" b="0"/>
                <wp:wrapNone/>
                <wp:docPr id="20" name="Frame20"/>
                <a:graphic xmlns:a="http://schemas.openxmlformats.org/drawingml/2006/main">
                  <a:graphicData uri="http://schemas.microsoft.com/office/word/2010/wordprocessingShape">
                    <wps:wsp>
                      <wps:cNvSpPr txBox="1"/>
                      <wps:spPr>
                        <a:xfrm>
                          <a:off x="0" y="0"/>
                          <a:ext cx="6480175" cy="629920"/>
                        </a:xfrm>
                        <a:prstGeom prst="rect"/>
                        <a:solidFill>
                          <a:srgbClr val="FFFFFF"/>
                        </a:solidFill>
                      </wps:spPr>
                      <wps:txbx>
                        <w:txbxContent>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6</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6pt;mso-wrap-distance-left:0pt;mso-wrap-distance-right:0pt;mso-wrap-distance-top:0pt;mso-wrap-distance-bottom:0pt;margin-top:0pt;mso-position-vertical:top;mso-position-vertical-relative:text;margin-left:0pt;mso-position-horizontal:left;mso-position-horizontal-relative:text">
                <v:textbox>
                  <w:txbxContent>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6</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firstLine="1440"/>
        <w:jc w:val="both"/>
        <w:rPr/>
      </w:pPr>
      <w:r>
        <w:rPr>
          <w:rFonts w:ascii="Times New Roman;serif" w:hAnsi="Times New Roman;serif"/>
          <w:b w:val="false"/>
          <w:color w:val="000000"/>
          <w:sz w:val="24"/>
        </w:rPr>
        <w:t>(ii)If</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aggregate</w:t>
      </w:r>
      <w:r>
        <w:rPr>
          <w:color w:val="000000"/>
        </w:rPr>
        <w:t xml:space="preserve"> </w:t>
      </w:r>
      <w:r>
        <w:rPr>
          <w:rFonts w:ascii="Times New Roman;serif" w:hAnsi="Times New Roman;serif"/>
          <w:b w:val="false"/>
          <w:color w:val="000000"/>
          <w:sz w:val="24"/>
        </w:rPr>
        <w:t>amount</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cash</w:t>
      </w:r>
      <w:r>
        <w:rPr>
          <w:color w:val="000000"/>
        </w:rPr>
        <w:t xml:space="preserve"> </w:t>
      </w:r>
      <w:r>
        <w:rPr>
          <w:rFonts w:ascii="Times New Roman;serif" w:hAnsi="Times New Roman;serif"/>
          <w:b w:val="false"/>
          <w:color w:val="000000"/>
          <w:sz w:val="24"/>
        </w:rPr>
        <w:t>that</w:t>
      </w:r>
      <w:r>
        <w:rPr>
          <w:color w:val="000000"/>
        </w:rPr>
        <w:t xml:space="preserve"> </w:t>
      </w:r>
      <w:r>
        <w:rPr>
          <w:rFonts w:ascii="Times New Roman;serif" w:hAnsi="Times New Roman;serif"/>
          <w:b w:val="false"/>
          <w:color w:val="000000"/>
          <w:sz w:val="24"/>
        </w:rPr>
        <w:t>would</w:t>
      </w:r>
      <w:r>
        <w:rPr>
          <w:color w:val="000000"/>
        </w:rPr>
        <w:t xml:space="preserve"> </w:t>
      </w:r>
      <w:r>
        <w:rPr>
          <w:rFonts w:ascii="Times New Roman;serif" w:hAnsi="Times New Roman;serif"/>
          <w:b w:val="false"/>
          <w:color w:val="000000"/>
          <w:sz w:val="24"/>
        </w:rPr>
        <w:t>be</w:t>
      </w:r>
      <w:r>
        <w:rPr>
          <w:color w:val="000000"/>
        </w:rPr>
        <w:t xml:space="preserve"> </w:t>
      </w:r>
      <w:r>
        <w:rPr>
          <w:rFonts w:ascii="Times New Roman;serif" w:hAnsi="Times New Roman;serif"/>
          <w:b w:val="false"/>
          <w:color w:val="000000"/>
          <w:sz w:val="24"/>
        </w:rPr>
        <w:t>paid</w:t>
      </w:r>
      <w:r>
        <w:rPr>
          <w:color w:val="000000"/>
        </w:rPr>
        <w:t xml:space="preserve"> </w:t>
      </w:r>
      <w:r>
        <w:rPr>
          <w:rFonts w:ascii="Times New Roman;serif" w:hAnsi="Times New Roman;serif"/>
          <w:b w:val="false"/>
          <w:color w:val="000000"/>
          <w:sz w:val="24"/>
        </w:rPr>
        <w:t>upon</w:t>
      </w:r>
      <w:r>
        <w:rPr>
          <w:color w:val="000000"/>
        </w:rPr>
        <w:t xml:space="preserve"> </w:t>
      </w:r>
      <w:r>
        <w:rPr>
          <w:rFonts w:ascii="Times New Roman;serif" w:hAnsi="Times New Roman;serif"/>
          <w:b w:val="false"/>
          <w:color w:val="000000"/>
          <w:sz w:val="24"/>
        </w:rPr>
        <w:t>conversion of the Cash Election Shares and Appraisal Shares is less than the Aggregate Cash Consideration, then:</w:t>
      </w:r>
    </w:p>
    <w:p>
      <w:pPr>
        <w:pStyle w:val="TextBody"/>
        <w:bidi w:val="0"/>
        <w:spacing w:lineRule="auto" w:line="240"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(A)all Cash Election Shares shall be converted into the right to receive the Cash Consideration;</w:t>
      </w:r>
    </w:p>
    <w:p>
      <w:pPr>
        <w:pStyle w:val="TextBody"/>
        <w:bidi w:val="0"/>
        <w:spacing w:lineRule="auto" w:line="240"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(B)all Appraisal Shares shall be deemed to be converted into the right to receive the Cash Consideration;</w:t>
      </w:r>
    </w:p>
    <w:p>
      <w:pPr>
        <w:pStyle w:val="TextBody"/>
        <w:bidi w:val="0"/>
        <w:spacing w:lineRule="auto" w:line="240" w:before="0" w:after="240"/>
        <w:ind w:left="0" w:right="0" w:firstLine="720"/>
        <w:jc w:val="both"/>
        <w:rPr/>
      </w:pPr>
      <w:r>
        <w:rPr>
          <w:rFonts w:ascii="Times New Roman;serif" w:hAnsi="Times New Roman;serif"/>
          <w:b w:val="false"/>
          <w:color w:val="000000"/>
          <w:sz w:val="24"/>
        </w:rPr>
        <w:t>(C)the Exchange Agent shall then select among the Non-Election</w:t>
      </w:r>
      <w:r>
        <w:rPr>
          <w:color w:val="000000"/>
        </w:rPr>
        <w:t xml:space="preserve"> </w:t>
      </w:r>
      <w:r>
        <w:rPr>
          <w:rFonts w:ascii="Times New Roman;serif" w:hAnsi="Times New Roman;serif"/>
          <w:b w:val="false"/>
          <w:color w:val="000000"/>
          <w:sz w:val="24"/>
        </w:rPr>
        <w:t>Shares,</w:t>
      </w:r>
      <w:r>
        <w:rPr>
          <w:color w:val="000000"/>
        </w:rPr>
        <w:t xml:space="preserve"> </w:t>
      </w:r>
      <w:r>
        <w:rPr>
          <w:rFonts w:ascii="Times New Roman;serif" w:hAnsi="Times New Roman;serif"/>
          <w:b w:val="false"/>
          <w:color w:val="000000"/>
          <w:sz w:val="24"/>
        </w:rPr>
        <w:t>by</w:t>
      </w:r>
      <w:r>
        <w:rPr>
          <w:color w:val="000000"/>
        </w:rPr>
        <w:t xml:space="preserve"> </w:t>
      </w:r>
      <w:r>
        <w:rPr>
          <w:rFonts w:ascii="Times New Roman;serif" w:hAnsi="Times New Roman;serif"/>
          <w:b w:val="false"/>
          <w:color w:val="000000"/>
          <w:sz w:val="24"/>
        </w:rPr>
        <w:t>a</w:t>
      </w:r>
      <w:r>
        <w:rPr>
          <w:color w:val="000000"/>
        </w:rPr>
        <w:t xml:space="preserve"> </w:t>
      </w:r>
      <w:r>
        <w:rPr>
          <w:rFonts w:ascii="Times New Roman;serif" w:hAnsi="Times New Roman;serif"/>
          <w:b w:val="false"/>
          <w:color w:val="000000"/>
          <w:sz w:val="24"/>
        </w:rPr>
        <w:t>pro</w:t>
      </w:r>
      <w:r>
        <w:rPr>
          <w:color w:val="000000"/>
        </w:rPr>
        <w:t xml:space="preserve"> </w:t>
      </w:r>
      <w:r>
        <w:rPr>
          <w:rFonts w:ascii="Times New Roman;serif" w:hAnsi="Times New Roman;serif"/>
          <w:b w:val="false"/>
          <w:color w:val="000000"/>
          <w:sz w:val="24"/>
        </w:rPr>
        <w:t>rata</w:t>
      </w:r>
      <w:r>
        <w:rPr>
          <w:color w:val="000000"/>
        </w:rPr>
        <w:t xml:space="preserve"> </w:t>
      </w:r>
      <w:r>
        <w:rPr>
          <w:rFonts w:ascii="Times New Roman;serif" w:hAnsi="Times New Roman;serif"/>
          <w:b w:val="false"/>
          <w:color w:val="000000"/>
          <w:sz w:val="24"/>
        </w:rPr>
        <w:t>selection</w:t>
      </w:r>
      <w:r>
        <w:rPr>
          <w:color w:val="000000"/>
        </w:rPr>
        <w:t xml:space="preserve"> </w:t>
      </w:r>
      <w:r>
        <w:rPr>
          <w:rFonts w:ascii="Times New Roman;serif" w:hAnsi="Times New Roman;serif"/>
          <w:b w:val="false"/>
          <w:color w:val="000000"/>
          <w:sz w:val="24"/>
        </w:rPr>
        <w:t>process,</w:t>
      </w:r>
      <w:r>
        <w:rPr>
          <w:color w:val="000000"/>
        </w:rPr>
        <w:t xml:space="preserve"> </w:t>
      </w:r>
      <w:r>
        <w:rPr>
          <w:rFonts w:ascii="Times New Roman;serif" w:hAnsi="Times New Roman;serif"/>
          <w:b w:val="false"/>
          <w:color w:val="000000"/>
          <w:sz w:val="24"/>
        </w:rPr>
        <w:t>a</w:t>
      </w:r>
      <w:r>
        <w:rPr>
          <w:color w:val="000000"/>
        </w:rPr>
        <w:t xml:space="preserve"> </w:t>
      </w:r>
      <w:r>
        <w:rPr>
          <w:rFonts w:ascii="Times New Roman;serif" w:hAnsi="Times New Roman;serif"/>
          <w:b w:val="false"/>
          <w:color w:val="000000"/>
          <w:sz w:val="24"/>
        </w:rPr>
        <w:t>sufficient</w:t>
      </w:r>
      <w:r>
        <w:rPr>
          <w:color w:val="000000"/>
        </w:rPr>
        <w:t xml:space="preserve"> </w:t>
      </w:r>
      <w:r>
        <w:rPr>
          <w:rFonts w:ascii="Times New Roman;serif" w:hAnsi="Times New Roman;serif"/>
          <w:b w:val="false"/>
          <w:color w:val="000000"/>
          <w:sz w:val="24"/>
        </w:rPr>
        <w:t>number</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shares</w:t>
      </w:r>
      <w:r>
        <w:rPr>
          <w:color w:val="000000"/>
        </w:rPr>
        <w:t xml:space="preserve"> </w:t>
      </w:r>
      <w:r>
        <w:rPr>
          <w:rFonts w:ascii="Times New Roman;serif" w:hAnsi="Times New Roman;serif"/>
          <w:b w:val="false"/>
          <w:color w:val="000000"/>
          <w:sz w:val="24"/>
        </w:rPr>
        <w:t>such that</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Cash</w:t>
      </w:r>
      <w:r>
        <w:rPr>
          <w:color w:val="000000"/>
        </w:rPr>
        <w:t xml:space="preserve"> </w:t>
      </w:r>
      <w:r>
        <w:rPr>
          <w:rFonts w:ascii="Times New Roman;serif" w:hAnsi="Times New Roman;serif"/>
          <w:b w:val="false"/>
          <w:color w:val="000000"/>
          <w:sz w:val="24"/>
        </w:rPr>
        <w:t>Consideration</w:t>
      </w:r>
      <w:r>
        <w:rPr>
          <w:color w:val="000000"/>
        </w:rPr>
        <w:t xml:space="preserve"> </w:t>
      </w:r>
      <w:r>
        <w:rPr>
          <w:rFonts w:ascii="Times New Roman;serif" w:hAnsi="Times New Roman;serif"/>
          <w:b w:val="false"/>
          <w:color w:val="000000"/>
          <w:sz w:val="24"/>
        </w:rPr>
        <w:t>to</w:t>
      </w:r>
      <w:r>
        <w:rPr>
          <w:color w:val="000000"/>
        </w:rPr>
        <w:t xml:space="preserve"> </w:t>
      </w:r>
      <w:r>
        <w:rPr>
          <w:rFonts w:ascii="Times New Roman;serif" w:hAnsi="Times New Roman;serif"/>
          <w:b w:val="false"/>
          <w:color w:val="000000"/>
          <w:sz w:val="24"/>
        </w:rPr>
        <w:t>be</w:t>
      </w:r>
      <w:r>
        <w:rPr>
          <w:color w:val="000000"/>
        </w:rPr>
        <w:t xml:space="preserve"> </w:t>
      </w:r>
      <w:r>
        <w:rPr>
          <w:rFonts w:ascii="Times New Roman;serif" w:hAnsi="Times New Roman;serif"/>
          <w:b w:val="false"/>
          <w:color w:val="000000"/>
          <w:sz w:val="24"/>
        </w:rPr>
        <w:t>paid</w:t>
      </w:r>
      <w:r>
        <w:rPr>
          <w:color w:val="000000"/>
        </w:rPr>
        <w:t xml:space="preserve"> </w:t>
      </w:r>
      <w:r>
        <w:rPr>
          <w:rFonts w:ascii="Times New Roman;serif" w:hAnsi="Times New Roman;serif"/>
          <w:b w:val="false"/>
          <w:color w:val="000000"/>
          <w:sz w:val="24"/>
        </w:rPr>
        <w:t>equals</w:t>
      </w:r>
      <w:r>
        <w:rPr>
          <w:color w:val="000000"/>
        </w:rPr>
        <w:t xml:space="preserve"> </w:t>
      </w:r>
      <w:r>
        <w:rPr>
          <w:rFonts w:ascii="Times New Roman;serif" w:hAnsi="Times New Roman;serif"/>
          <w:b w:val="false"/>
          <w:color w:val="000000"/>
          <w:sz w:val="24"/>
        </w:rPr>
        <w:t>as</w:t>
      </w:r>
      <w:r>
        <w:rPr>
          <w:color w:val="000000"/>
        </w:rPr>
        <w:t xml:space="preserve"> </w:t>
      </w:r>
      <w:r>
        <w:rPr>
          <w:rFonts w:ascii="Times New Roman;serif" w:hAnsi="Times New Roman;serif"/>
          <w:b w:val="false"/>
          <w:color w:val="000000"/>
          <w:sz w:val="24"/>
        </w:rPr>
        <w:t>closely</w:t>
      </w:r>
      <w:r>
        <w:rPr>
          <w:color w:val="000000"/>
        </w:rPr>
        <w:t xml:space="preserve"> </w:t>
      </w:r>
      <w:r>
        <w:rPr>
          <w:rFonts w:ascii="Times New Roman;serif" w:hAnsi="Times New Roman;serif"/>
          <w:b w:val="false"/>
          <w:color w:val="000000"/>
          <w:sz w:val="24"/>
        </w:rPr>
        <w:t>as</w:t>
      </w:r>
      <w:r>
        <w:rPr>
          <w:color w:val="000000"/>
        </w:rPr>
        <w:t xml:space="preserve"> </w:t>
      </w:r>
      <w:r>
        <w:rPr>
          <w:rFonts w:ascii="Times New Roman;serif" w:hAnsi="Times New Roman;serif"/>
          <w:b w:val="false"/>
          <w:color w:val="000000"/>
          <w:sz w:val="24"/>
        </w:rPr>
        <w:t>possible</w:t>
      </w:r>
      <w:r>
        <w:rPr>
          <w:color w:val="000000"/>
        </w:rPr>
        <w:t xml:space="preserve"> </w:t>
      </w:r>
      <w:r>
        <w:rPr>
          <w:rFonts w:ascii="Times New Roman;serif" w:hAnsi="Times New Roman;serif"/>
          <w:b w:val="false"/>
          <w:color w:val="000000"/>
          <w:sz w:val="24"/>
        </w:rPr>
        <w:t>to</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Aggregate Cash</w:t>
      </w:r>
      <w:r>
        <w:rPr>
          <w:color w:val="000000"/>
        </w:rPr>
        <w:t xml:space="preserve"> </w:t>
      </w:r>
      <w:r>
        <w:rPr>
          <w:rFonts w:ascii="Times New Roman;serif" w:hAnsi="Times New Roman;serif"/>
          <w:b w:val="false"/>
          <w:color w:val="000000"/>
          <w:sz w:val="24"/>
        </w:rPr>
        <w:t>Consideration</w:t>
      </w:r>
      <w:r>
        <w:rPr>
          <w:color w:val="000000"/>
        </w:rPr>
        <w:t xml:space="preserve"> </w:t>
      </w:r>
      <w:r>
        <w:rPr>
          <w:rFonts w:ascii="Times New Roman;serif" w:hAnsi="Times New Roman;serif"/>
          <w:b w:val="false"/>
          <w:color w:val="000000"/>
          <w:sz w:val="24"/>
        </w:rPr>
        <w:t>and,</w:t>
      </w:r>
      <w:r>
        <w:rPr>
          <w:color w:val="000000"/>
        </w:rPr>
        <w:t xml:space="preserve"> </w:t>
      </w:r>
      <w:r>
        <w:rPr>
          <w:rFonts w:ascii="Times New Roman;serif" w:hAnsi="Times New Roman;serif"/>
          <w:b w:val="false"/>
          <w:color w:val="000000"/>
          <w:sz w:val="24"/>
        </w:rPr>
        <w:t>if</w:t>
      </w:r>
      <w:r>
        <w:rPr>
          <w:color w:val="000000"/>
        </w:rPr>
        <w:t xml:space="preserve"> </w:t>
      </w:r>
      <w:r>
        <w:rPr>
          <w:rFonts w:ascii="Times New Roman;serif" w:hAnsi="Times New Roman;serif"/>
          <w:b w:val="false"/>
          <w:color w:val="000000"/>
          <w:sz w:val="24"/>
        </w:rPr>
        <w:t>necessary,</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Exchange</w:t>
      </w:r>
      <w:r>
        <w:rPr>
          <w:color w:val="000000"/>
        </w:rPr>
        <w:t xml:space="preserve"> </w:t>
      </w:r>
      <w:r>
        <w:rPr>
          <w:rFonts w:ascii="Times New Roman;serif" w:hAnsi="Times New Roman;serif"/>
          <w:b w:val="false"/>
          <w:color w:val="000000"/>
          <w:sz w:val="24"/>
        </w:rPr>
        <w:t>Agent</w:t>
      </w:r>
      <w:r>
        <w:rPr>
          <w:color w:val="000000"/>
        </w:rPr>
        <w:t xml:space="preserve"> </w:t>
      </w:r>
      <w:r>
        <w:rPr>
          <w:rFonts w:ascii="Times New Roman;serif" w:hAnsi="Times New Roman;serif"/>
          <w:b w:val="false"/>
          <w:color w:val="000000"/>
          <w:sz w:val="24"/>
        </w:rPr>
        <w:t>shall</w:t>
      </w:r>
      <w:r>
        <w:rPr>
          <w:color w:val="000000"/>
        </w:rPr>
        <w:t xml:space="preserve"> </w:t>
      </w:r>
      <w:r>
        <w:rPr>
          <w:rFonts w:ascii="Times New Roman;serif" w:hAnsi="Times New Roman;serif"/>
          <w:b w:val="false"/>
          <w:color w:val="000000"/>
          <w:sz w:val="24"/>
        </w:rPr>
        <w:t>then</w:t>
      </w:r>
      <w:r>
        <w:rPr>
          <w:color w:val="000000"/>
        </w:rPr>
        <w:t xml:space="preserve"> </w:t>
      </w:r>
      <w:r>
        <w:rPr>
          <w:rFonts w:ascii="Times New Roman;serif" w:hAnsi="Times New Roman;serif"/>
          <w:b w:val="false"/>
          <w:color w:val="000000"/>
          <w:sz w:val="24"/>
        </w:rPr>
        <w:t>select</w:t>
      </w:r>
      <w:r>
        <w:rPr>
          <w:color w:val="000000"/>
        </w:rPr>
        <w:t xml:space="preserve"> </w:t>
      </w:r>
      <w:r>
        <w:rPr>
          <w:rFonts w:ascii="Times New Roman;serif" w:hAnsi="Times New Roman;serif"/>
          <w:b w:val="false"/>
          <w:color w:val="000000"/>
          <w:sz w:val="24"/>
        </w:rPr>
        <w:t>among the Stock Election Shares, a sufficient number of shares such that the Cash Consideration to be paid equals as closely as possible to the Aggregate Cash Consideration</w:t>
      </w:r>
      <w:r>
        <w:rPr>
          <w:color w:val="000000"/>
        </w:rPr>
        <w:t xml:space="preserve"> </w:t>
      </w:r>
      <w:r>
        <w:rPr>
          <w:rFonts w:ascii="Times New Roman;serif" w:hAnsi="Times New Roman;serif"/>
          <w:b w:val="false"/>
          <w:color w:val="000000"/>
          <w:sz w:val="24"/>
        </w:rPr>
        <w:t>(collectively,</w:t>
      </w:r>
      <w:r>
        <w:rPr>
          <w:color w:val="000000"/>
        </w:rPr>
        <w:t xml:space="preserve"> “</w:t>
      </w:r>
      <w:r>
        <w:rPr>
          <w:rFonts w:ascii="Times New Roman;serif" w:hAnsi="Times New Roman;serif"/>
          <w:b/>
          <w:color w:val="000000"/>
          <w:sz w:val="24"/>
        </w:rPr>
        <w:t>Cash</w:t>
      </w:r>
      <w:r>
        <w:rPr>
          <w:color w:val="000000"/>
        </w:rPr>
        <w:t xml:space="preserve"> </w:t>
      </w:r>
      <w:r>
        <w:rPr>
          <w:rFonts w:ascii="Times New Roman;serif" w:hAnsi="Times New Roman;serif"/>
          <w:b/>
          <w:color w:val="000000"/>
          <w:sz w:val="24"/>
        </w:rPr>
        <w:t>Designated</w:t>
      </w:r>
      <w:r>
        <w:rPr>
          <w:color w:val="000000"/>
        </w:rPr>
        <w:t xml:space="preserve"> </w:t>
      </w:r>
      <w:r>
        <w:rPr>
          <w:rFonts w:ascii="Times New Roman;serif" w:hAnsi="Times New Roman;serif"/>
          <w:b/>
          <w:color w:val="000000"/>
          <w:sz w:val="24"/>
        </w:rPr>
        <w:t>Shares</w:t>
      </w:r>
      <w:r>
        <w:rPr>
          <w:color w:val="000000"/>
        </w:rPr>
        <w:t>”</w:t>
      </w:r>
      <w:r>
        <w:rPr>
          <w:rFonts w:ascii="Times New Roman;serif" w:hAnsi="Times New Roman;serif"/>
          <w:b w:val="false"/>
          <w:color w:val="000000"/>
          <w:sz w:val="24"/>
        </w:rPr>
        <w:t>),</w:t>
      </w:r>
      <w:r>
        <w:rPr>
          <w:color w:val="000000"/>
        </w:rPr>
        <w:t xml:space="preserve"> </w:t>
      </w:r>
      <w:r>
        <w:rPr>
          <w:rFonts w:ascii="Times New Roman;serif" w:hAnsi="Times New Roman;serif"/>
          <w:b w:val="false"/>
          <w:color w:val="000000"/>
          <w:sz w:val="24"/>
        </w:rPr>
        <w:t>and</w:t>
      </w:r>
      <w:r>
        <w:rPr>
          <w:color w:val="000000"/>
        </w:rPr>
        <w:t xml:space="preserve"> </w:t>
      </w:r>
      <w:r>
        <w:rPr>
          <w:rFonts w:ascii="Times New Roman;serif" w:hAnsi="Times New Roman;serif"/>
          <w:b w:val="false"/>
          <w:color w:val="000000"/>
          <w:sz w:val="24"/>
        </w:rPr>
        <w:t>all</w:t>
      </w:r>
      <w:r>
        <w:rPr>
          <w:color w:val="000000"/>
        </w:rPr>
        <w:t xml:space="preserve"> </w:t>
      </w:r>
      <w:r>
        <w:rPr>
          <w:rFonts w:ascii="Times New Roman;serif" w:hAnsi="Times New Roman;serif"/>
          <w:b w:val="false"/>
          <w:color w:val="000000"/>
          <w:sz w:val="24"/>
        </w:rPr>
        <w:t>Cash</w:t>
      </w:r>
      <w:r>
        <w:rPr>
          <w:color w:val="000000"/>
        </w:rPr>
        <w:t xml:space="preserve"> </w:t>
      </w:r>
      <w:r>
        <w:rPr>
          <w:rFonts w:ascii="Times New Roman;serif" w:hAnsi="Times New Roman;serif"/>
          <w:b w:val="false"/>
          <w:color w:val="000000"/>
          <w:sz w:val="24"/>
        </w:rPr>
        <w:t>Designated Shares shall be converted into the right to receive the Cash Consideration; and</w:t>
      </w:r>
    </w:p>
    <w:p>
      <w:pPr>
        <w:pStyle w:val="TextBody"/>
        <w:bidi w:val="0"/>
        <w:spacing w:lineRule="auto" w:line="240" w:before="0" w:after="240"/>
        <w:ind w:left="0" w:right="0" w:firstLine="720"/>
        <w:jc w:val="both"/>
        <w:rPr/>
      </w:pPr>
      <w:r>
        <w:rPr>
          <w:rFonts w:ascii="Times New Roman;serif" w:hAnsi="Times New Roman;serif"/>
          <w:b w:val="false"/>
          <w:color w:val="000000"/>
          <w:sz w:val="24"/>
        </w:rPr>
        <w:t>(D)the Stock Election Shares and the Non-Election Shares that are</w:t>
      </w:r>
      <w:r>
        <w:rPr>
          <w:color w:val="000000"/>
        </w:rPr>
        <w:t xml:space="preserve"> </w:t>
      </w:r>
      <w:r>
        <w:rPr>
          <w:rFonts w:ascii="Times New Roman;serif" w:hAnsi="Times New Roman;serif"/>
          <w:b w:val="false"/>
          <w:color w:val="000000"/>
          <w:sz w:val="24"/>
        </w:rPr>
        <w:t>not</w:t>
      </w:r>
      <w:r>
        <w:rPr>
          <w:color w:val="000000"/>
        </w:rPr>
        <w:t xml:space="preserve"> </w:t>
      </w:r>
      <w:r>
        <w:rPr>
          <w:rFonts w:ascii="Times New Roman;serif" w:hAnsi="Times New Roman;serif"/>
          <w:b w:val="false"/>
          <w:color w:val="000000"/>
          <w:sz w:val="24"/>
        </w:rPr>
        <w:t>Cash</w:t>
      </w:r>
      <w:r>
        <w:rPr>
          <w:color w:val="000000"/>
        </w:rPr>
        <w:t xml:space="preserve"> </w:t>
      </w:r>
      <w:r>
        <w:rPr>
          <w:rFonts w:ascii="Times New Roman;serif" w:hAnsi="Times New Roman;serif"/>
          <w:b w:val="false"/>
          <w:color w:val="000000"/>
          <w:sz w:val="24"/>
        </w:rPr>
        <w:t>Designated</w:t>
      </w:r>
      <w:r>
        <w:rPr>
          <w:color w:val="000000"/>
        </w:rPr>
        <w:t xml:space="preserve"> </w:t>
      </w:r>
      <w:r>
        <w:rPr>
          <w:rFonts w:ascii="Times New Roman;serif" w:hAnsi="Times New Roman;serif"/>
          <w:b w:val="false"/>
          <w:color w:val="000000"/>
          <w:sz w:val="24"/>
        </w:rPr>
        <w:t>Shares</w:t>
      </w:r>
      <w:r>
        <w:rPr>
          <w:color w:val="000000"/>
        </w:rPr>
        <w:t xml:space="preserve"> </w:t>
      </w:r>
      <w:r>
        <w:rPr>
          <w:rFonts w:ascii="Times New Roman;serif" w:hAnsi="Times New Roman;serif"/>
          <w:b w:val="false"/>
          <w:color w:val="000000"/>
          <w:sz w:val="24"/>
        </w:rPr>
        <w:t>shall</w:t>
      </w:r>
      <w:r>
        <w:rPr>
          <w:color w:val="000000"/>
        </w:rPr>
        <w:t xml:space="preserve"> </w:t>
      </w:r>
      <w:r>
        <w:rPr>
          <w:rFonts w:ascii="Times New Roman;serif" w:hAnsi="Times New Roman;serif"/>
          <w:b w:val="false"/>
          <w:color w:val="000000"/>
          <w:sz w:val="24"/>
        </w:rPr>
        <w:t>be</w:t>
      </w:r>
      <w:r>
        <w:rPr>
          <w:color w:val="000000"/>
        </w:rPr>
        <w:t xml:space="preserve"> </w:t>
      </w:r>
      <w:r>
        <w:rPr>
          <w:rFonts w:ascii="Times New Roman;serif" w:hAnsi="Times New Roman;serif"/>
          <w:b w:val="false"/>
          <w:color w:val="000000"/>
          <w:sz w:val="24"/>
        </w:rPr>
        <w:t>converted</w:t>
      </w:r>
      <w:r>
        <w:rPr>
          <w:color w:val="000000"/>
        </w:rPr>
        <w:t xml:space="preserve"> </w:t>
      </w:r>
      <w:r>
        <w:rPr>
          <w:rFonts w:ascii="Times New Roman;serif" w:hAnsi="Times New Roman;serif"/>
          <w:b w:val="false"/>
          <w:color w:val="000000"/>
          <w:sz w:val="24"/>
        </w:rPr>
        <w:t>into</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right</w:t>
      </w:r>
      <w:r>
        <w:rPr>
          <w:color w:val="000000"/>
        </w:rPr>
        <w:t xml:space="preserve"> </w:t>
      </w:r>
      <w:r>
        <w:rPr>
          <w:rFonts w:ascii="Times New Roman;serif" w:hAnsi="Times New Roman;serif"/>
          <w:b w:val="false"/>
          <w:color w:val="000000"/>
          <w:sz w:val="24"/>
        </w:rPr>
        <w:t>to</w:t>
      </w:r>
      <w:r>
        <w:rPr>
          <w:color w:val="000000"/>
        </w:rPr>
        <w:t xml:space="preserve"> </w:t>
      </w:r>
      <w:r>
        <w:rPr>
          <w:rFonts w:ascii="Times New Roman;serif" w:hAnsi="Times New Roman;serif"/>
          <w:b w:val="false"/>
          <w:color w:val="000000"/>
          <w:sz w:val="24"/>
        </w:rPr>
        <w:t>receive</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Stock Consideration.</w:t>
      </w:r>
    </w:p>
    <w:p>
      <w:pPr>
        <w:pStyle w:val="TextBody"/>
        <w:bidi w:val="0"/>
        <w:spacing w:lineRule="auto" w:line="240" w:before="0" w:after="240"/>
        <w:ind w:left="0" w:right="0" w:firstLine="720"/>
        <w:jc w:val="both"/>
        <w:rPr/>
      </w:pPr>
      <w:r>
        <w:rPr>
          <w:rFonts w:ascii="Times New Roman;serif" w:hAnsi="Times New Roman;serif"/>
          <w:b/>
          <w:color w:val="000000"/>
          <w:sz w:val="24"/>
        </w:rPr>
        <w:t>Section 2.5</w:t>
      </w:r>
      <w:r>
        <w:rPr>
          <w:rFonts w:ascii="Times New Roman;serif" w:hAnsi="Times New Roman;serif"/>
          <w:b/>
          <w:color w:val="000000"/>
          <w:sz w:val="24"/>
          <w:u w:val="single"/>
        </w:rPr>
        <w:t>Exchange of Shares</w:t>
      </w:r>
      <w:r>
        <w:rPr>
          <w:rFonts w:ascii="Times New Roman;serif" w:hAnsi="Times New Roman;serif"/>
          <w:b w:val="false"/>
          <w:color w:val="000000"/>
          <w:sz w:val="24"/>
        </w:rPr>
        <w:t>.</w:t>
      </w:r>
    </w:p>
    <w:p>
      <w:pPr>
        <w:pStyle w:val="TextBody"/>
        <w:bidi w:val="0"/>
        <w:spacing w:lineRule="auto" w:line="240" w:before="0" w:after="240"/>
        <w:ind w:left="0" w:right="0" w:firstLine="1440"/>
        <w:jc w:val="both"/>
        <w:rPr/>
      </w:pPr>
      <w:r>
        <w:rPr>
          <w:rFonts w:ascii="Times New Roman;serif" w:hAnsi="Times New Roman;serif"/>
          <w:b w:val="false"/>
          <w:color w:val="000000"/>
          <w:sz w:val="24"/>
        </w:rPr>
        <w:t>(a)</w:t>
      </w:r>
      <w:r>
        <w:rPr>
          <w:rFonts w:ascii="Times New Roman;serif" w:hAnsi="Times New Roman;serif"/>
          <w:b w:val="false"/>
          <w:color w:val="000000"/>
          <w:sz w:val="24"/>
        </w:rPr>
        <w:t xml:space="preserve">At or prior to the Effective Time, Acquiror shall authorize the issuance of and shall make available to the Exchange Agent, for the benefit of the holders of Company Common Stock for exchange in accordance with this </w:t>
      </w:r>
      <w:r>
        <w:rPr>
          <w:rFonts w:ascii="Times New Roman;serif" w:hAnsi="Times New Roman;serif"/>
          <w:b/>
          <w:color w:val="000000"/>
          <w:sz w:val="24"/>
        </w:rPr>
        <w:t>Article 2</w:t>
      </w:r>
      <w:r>
        <w:rPr>
          <w:rFonts w:ascii="Times New Roman;serif" w:hAnsi="Times New Roman;serif"/>
          <w:b w:val="false"/>
          <w:color w:val="000000"/>
          <w:sz w:val="24"/>
        </w:rPr>
        <w:t xml:space="preserve">: (i) the aggregate number of shares of Acquiror Common Stock pursuant to </w:t>
      </w:r>
      <w:r>
        <w:rPr>
          <w:rFonts w:ascii="Times New Roman;serif" w:hAnsi="Times New Roman;serif"/>
          <w:b/>
          <w:color w:val="000000"/>
          <w:sz w:val="24"/>
        </w:rPr>
        <w:t>Section 2.1</w:t>
      </w:r>
      <w:r>
        <w:rPr>
          <w:rFonts w:ascii="Times New Roman;serif" w:hAnsi="Times New Roman;serif"/>
          <w:b w:val="false"/>
          <w:color w:val="000000"/>
          <w:sz w:val="24"/>
        </w:rPr>
        <w:t xml:space="preserve">, and (ii) the aggregate Cash Consideration payable (including the amount payable in lieu of fractional shares of Acquiror Common Stock in accordance with </w:t>
      </w:r>
      <w:r>
        <w:rPr>
          <w:rFonts w:ascii="Times New Roman;serif" w:hAnsi="Times New Roman;serif"/>
          <w:b/>
          <w:color w:val="000000"/>
          <w:sz w:val="24"/>
        </w:rPr>
        <w:t>Section 2.2</w:t>
      </w:r>
      <w:r>
        <w:rPr>
          <w:rFonts w:ascii="Times New Roman;serif" w:hAnsi="Times New Roman;serif"/>
          <w:b w:val="false"/>
          <w:color w:val="000000"/>
          <w:sz w:val="24"/>
        </w:rPr>
        <w:t>). Such</w:t>
      </w:r>
      <w:r>
        <w:rPr>
          <w:color w:val="000000"/>
        </w:rPr>
        <w:t xml:space="preserve"> </w:t>
      </w:r>
      <w:r>
        <w:rPr>
          <w:rFonts w:ascii="Times New Roman;serif" w:hAnsi="Times New Roman;serif"/>
          <w:b w:val="false"/>
          <w:color w:val="000000"/>
          <w:sz w:val="24"/>
        </w:rPr>
        <w:t>amount</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aggregate</w:t>
      </w:r>
      <w:r>
        <w:rPr>
          <w:color w:val="000000"/>
        </w:rPr>
        <w:t xml:space="preserve"> </w:t>
      </w:r>
      <w:r>
        <w:rPr>
          <w:rFonts w:ascii="Times New Roman;serif" w:hAnsi="Times New Roman;serif"/>
          <w:b w:val="false"/>
          <w:color w:val="000000"/>
          <w:sz w:val="24"/>
        </w:rPr>
        <w:t>Cash</w:t>
      </w:r>
      <w:r>
        <w:rPr>
          <w:color w:val="000000"/>
        </w:rPr>
        <w:t xml:space="preserve"> </w:t>
      </w:r>
      <w:r>
        <w:rPr>
          <w:rFonts w:ascii="Times New Roman;serif" w:hAnsi="Times New Roman;serif"/>
          <w:b w:val="false"/>
          <w:color w:val="000000"/>
          <w:sz w:val="24"/>
        </w:rPr>
        <w:t>Consideration</w:t>
      </w:r>
      <w:r>
        <w:rPr>
          <w:color w:val="000000"/>
        </w:rPr>
        <w:t xml:space="preserve"> </w:t>
      </w:r>
      <w:r>
        <w:rPr>
          <w:rFonts w:ascii="Times New Roman;serif" w:hAnsi="Times New Roman;serif"/>
          <w:b w:val="false"/>
          <w:color w:val="000000"/>
          <w:sz w:val="24"/>
        </w:rPr>
        <w:t>and</w:t>
      </w:r>
      <w:r>
        <w:rPr>
          <w:color w:val="000000"/>
        </w:rPr>
        <w:t xml:space="preserve"> </w:t>
      </w:r>
      <w:r>
        <w:rPr>
          <w:rFonts w:ascii="Times New Roman;serif" w:hAnsi="Times New Roman;serif"/>
          <w:b w:val="false"/>
          <w:color w:val="000000"/>
          <w:sz w:val="24"/>
        </w:rPr>
        <w:t>Aggregate</w:t>
      </w:r>
      <w:r>
        <w:rPr>
          <w:color w:val="000000"/>
        </w:rPr>
        <w:t xml:space="preserve"> </w:t>
      </w:r>
      <w:r>
        <w:rPr>
          <w:rFonts w:ascii="Times New Roman;serif" w:hAnsi="Times New Roman;serif"/>
          <w:b w:val="false"/>
          <w:color w:val="000000"/>
          <w:sz w:val="24"/>
        </w:rPr>
        <w:t>Stock Consideration, together with any dividends or distributions with respect thereto paid after the Effective Time, are referred to as the “</w:t>
      </w:r>
      <w:r>
        <w:rPr>
          <w:rFonts w:ascii="Times New Roman;serif" w:hAnsi="Times New Roman;serif"/>
          <w:b/>
          <w:color w:val="000000"/>
          <w:sz w:val="24"/>
        </w:rPr>
        <w:t>Conversion Fund</w:t>
      </w:r>
      <w:r>
        <w:rPr>
          <w:rFonts w:ascii="Times New Roman;serif" w:hAnsi="Times New Roman;serif"/>
          <w:b w:val="false"/>
          <w:color w:val="000000"/>
          <w:sz w:val="24"/>
        </w:rPr>
        <w:t>.”</w:t>
      </w:r>
    </w:p>
    <w:p>
      <w:pPr>
        <w:pStyle w:val="TextBody"/>
        <w:bidi w:val="0"/>
        <w:spacing w:lineRule="auto" w:line="240" w:before="0" w:after="240"/>
        <w:ind w:left="0" w:right="0" w:firstLine="1440"/>
        <w:jc w:val="both"/>
        <w:rPr/>
      </w:pPr>
      <w:r>
        <w:rPr>
          <w:rFonts w:ascii="Times New Roman;serif" w:hAnsi="Times New Roman;serif"/>
          <w:b w:val="false"/>
          <w:color w:val="000000"/>
          <w:sz w:val="24"/>
        </w:rPr>
        <w:t>(b)</w:t>
      </w:r>
      <w:r>
        <w:rPr>
          <w:color w:val="000000"/>
        </w:rPr>
        <w:t>    </w:t>
      </w:r>
      <w:r>
        <w:rPr>
          <w:rFonts w:ascii="Times New Roman;serif" w:hAnsi="Times New Roman;serif"/>
          <w:b w:val="false"/>
          <w:color w:val="000000"/>
          <w:sz w:val="24"/>
        </w:rPr>
        <w:t>As soon as reasonably practicable after the Closing Date, and in any event within five (5) Business Days after the Closing Date, Acquiror shall cause the Exchange Agent to mail to each holder of record of shares of Company Common Stock evidenced by one or more certificates (“</w:t>
      </w:r>
      <w:r>
        <w:rPr>
          <w:rFonts w:ascii="Times New Roman;serif" w:hAnsi="Times New Roman;serif"/>
          <w:b/>
          <w:color w:val="000000"/>
          <w:sz w:val="24"/>
        </w:rPr>
        <w:t>Company Stock Certificates</w:t>
      </w:r>
      <w:r>
        <w:rPr>
          <w:color w:val="000000"/>
        </w:rPr>
        <w:t>”</w:t>
      </w:r>
      <w:r>
        <w:rPr>
          <w:rFonts w:ascii="Times New Roman;serif" w:hAnsi="Times New Roman;serif"/>
          <w:b w:val="false"/>
          <w:color w:val="000000"/>
          <w:sz w:val="24"/>
        </w:rPr>
        <w:t>) or designated by a book entry representing non-certificated shares of Company Common Stock (each, a “</w:t>
      </w:r>
      <w:r>
        <w:rPr>
          <w:rFonts w:ascii="Times New Roman;serif" w:hAnsi="Times New Roman;serif"/>
          <w:b/>
          <w:color w:val="000000"/>
          <w:sz w:val="24"/>
        </w:rPr>
        <w:t>Book-Entry Share</w:t>
      </w:r>
      <w:r>
        <w:rPr>
          <w:color w:val="000000"/>
        </w:rPr>
        <w:t>”</w:t>
      </w:r>
      <w:r>
        <w:rPr>
          <w:rFonts w:ascii="Times New Roman;serif" w:hAnsi="Times New Roman;serif"/>
          <w:b w:val="false"/>
          <w:color w:val="000000"/>
          <w:sz w:val="24"/>
        </w:rPr>
        <w:t>), a letter of transmittal (“</w:t>
      </w:r>
      <w:r>
        <w:rPr>
          <w:rFonts w:ascii="Times New Roman;serif" w:hAnsi="Times New Roman;serif"/>
          <w:b/>
          <w:color w:val="000000"/>
          <w:sz w:val="24"/>
        </w:rPr>
        <w:t>Letter of Transmittal</w:t>
      </w:r>
      <w:r>
        <w:rPr>
          <w:color w:val="000000"/>
        </w:rPr>
        <w:t>”</w:t>
      </w:r>
      <w:r>
        <w:rPr>
          <w:rFonts w:ascii="Times New Roman;serif" w:hAnsi="Times New Roman;serif"/>
          <w:b w:val="false"/>
          <w:color w:val="000000"/>
          <w:sz w:val="24"/>
        </w:rPr>
        <w:t>), in a form to be agreed by the parties, which specifies, among other things, that delivery shall be effected, and risk of loss and title to Company Stock Certificates shall pass, only upon delivery of such certificates to the Exchange Agent, together with instructions for use in effecting the surrender of Company Stock Certificates pursuant to this Agreement, if applicable.</w:t>
      </w:r>
    </w:p>
    <w:p>
      <w:pPr>
        <w:pStyle w:val="TextBody"/>
        <w:bidi w:val="0"/>
        <w:spacing w:lineRule="auto" w:line="240" w:before="0" w:after="240"/>
        <w:ind w:left="0" w:right="0" w:firstLine="1440"/>
        <w:jc w:val="both"/>
        <w:rPr/>
      </w:pPr>
      <w:r>
        <w:rPr>
          <w:rFonts w:ascii="Times New Roman;serif" w:hAnsi="Times New Roman;serif"/>
          <w:b w:val="false"/>
          <w:color w:val="000000"/>
          <w:sz w:val="24"/>
        </w:rPr>
        <w:t>(c)</w:t>
      </w:r>
      <w:r>
        <w:rPr>
          <w:rFonts w:ascii="Times New Roman;serif" w:hAnsi="Times New Roman;serif"/>
          <w:b w:val="false"/>
          <w:color w:val="000000"/>
          <w:sz w:val="24"/>
        </w:rPr>
        <w:t xml:space="preserve">Promptly following the delivery to the Exchange Agent of a properly completed and duly executed Letter of Transmittal, together with the proper surrender of a Company Stock Certificate, if applicable, the holder of such Company Stock Certificate or Book-Entry Share, as applicable, shall be entitled to receive in exchange therefor his, her or its Per Share Merger Consideration plus cash in lieu of any fractional shares of Acquiror Common Stock in accordance with </w:t>
      </w:r>
      <w:r>
        <w:rPr>
          <w:rFonts w:ascii="Times New Roman;serif" w:hAnsi="Times New Roman;serif"/>
          <w:b/>
          <w:color w:val="000000"/>
          <w:sz w:val="24"/>
        </w:rPr>
        <w:t>Section 2.2</w:t>
      </w:r>
      <w:r>
        <w:rPr>
          <w:color w:val="000000"/>
        </w:rPr>
        <w:t xml:space="preserve"> </w:t>
      </w:r>
      <w:r>
        <w:rPr>
          <w:rFonts w:ascii="Times New Roman;serif" w:hAnsi="Times New Roman;serif"/>
          <w:b w:val="false"/>
          <w:color w:val="000000"/>
          <w:sz w:val="24"/>
        </w:rPr>
        <w:t xml:space="preserve">deliverable in respect of the shares of Company Common Stock represented by such Company Stock Certificate or Book-Entry Share; thereupon such Company Stock Certificate or Book-Entry Share shall forthwith be canceled. No interest will be </w:t>
      </w:r>
    </w:p>
    <w:p>
      <w:pPr>
        <w:pStyle w:val="TextBody"/>
        <w:bidi w:val="0"/>
        <w:spacing w:before="0" w:after="0"/>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629920"/>
                <wp:effectExtent l="0" t="0" r="0" b="0"/>
                <wp:wrapNone/>
                <wp:docPr id="21" name="Frame21"/>
                <a:graphic xmlns:a="http://schemas.openxmlformats.org/drawingml/2006/main">
                  <a:graphicData uri="http://schemas.microsoft.com/office/word/2010/wordprocessingShape">
                    <wps:wsp>
                      <wps:cNvSpPr txBox="1"/>
                      <wps:spPr>
                        <a:xfrm>
                          <a:off x="0" y="0"/>
                          <a:ext cx="6480175" cy="629920"/>
                        </a:xfrm>
                        <a:prstGeom prst="rect"/>
                        <a:solidFill>
                          <a:srgbClr val="FFFFFF"/>
                        </a:solidFill>
                      </wps:spPr>
                      <wps:txbx>
                        <w:txbxContent>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7</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6pt;mso-wrap-distance-left:0pt;mso-wrap-distance-right:0pt;mso-wrap-distance-top:0pt;mso-wrap-distance-bottom:0pt;margin-top:0pt;mso-position-vertical:top;mso-position-vertical-relative:text;margin-left:0pt;mso-position-horizontal:left;mso-position-horizontal-relative:text">
                <v:textbox>
                  <w:txbxContent>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7</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pPr>
      <w:r>
        <w:rPr>
          <w:rFonts w:ascii="Times New Roman;serif" w:hAnsi="Times New Roman;serif"/>
          <w:b w:val="false"/>
          <w:color w:val="000000"/>
          <w:sz w:val="24"/>
        </w:rPr>
        <w:t>paid or accrued on any portion of the Merger Consideration deliverable upon surrender of a Company Stock Certificate or Book-Entry Share. Until so surrendered, if applicable, and cancelled, each such Company Stock Certificate and Book-Entry Share shall represent after the Effective Time, for all purposes, only the right to receive, without interest, (i) the Per Share Merger Consideration; and (ii) cash in lieu of any fractional shares of Acquiror Common Stock that the stockholder has a right to receive pursuant</w:t>
      </w:r>
      <w:r>
        <w:rPr>
          <w:color w:val="000000"/>
        </w:rPr>
        <w:t xml:space="preserve"> </w:t>
      </w:r>
      <w:r>
        <w:rPr>
          <w:rFonts w:ascii="Times New Roman;serif" w:hAnsi="Times New Roman;serif"/>
          <w:b w:val="false"/>
          <w:color w:val="000000"/>
          <w:sz w:val="24"/>
        </w:rPr>
        <w:t xml:space="preserve">to </w:t>
      </w:r>
      <w:r>
        <w:rPr>
          <w:rFonts w:ascii="Times New Roman;serif" w:hAnsi="Times New Roman;serif"/>
          <w:b/>
          <w:color w:val="000000"/>
          <w:sz w:val="24"/>
        </w:rPr>
        <w:t>Section 2.2,</w:t>
      </w:r>
      <w:r>
        <w:rPr>
          <w:color w:val="000000"/>
        </w:rPr>
        <w:t xml:space="preserve"> </w:t>
      </w:r>
      <w:r>
        <w:rPr>
          <w:rFonts w:ascii="Times New Roman;serif" w:hAnsi="Times New Roman;serif"/>
          <w:b w:val="false"/>
          <w:color w:val="000000"/>
          <w:sz w:val="24"/>
        </w:rPr>
        <w:t>in</w:t>
      </w:r>
      <w:r>
        <w:rPr>
          <w:color w:val="000000"/>
        </w:rPr>
        <w:t xml:space="preserve"> </w:t>
      </w:r>
      <w:r>
        <w:rPr>
          <w:rFonts w:ascii="Times New Roman;serif" w:hAnsi="Times New Roman;serif"/>
          <w:b w:val="false"/>
          <w:color w:val="000000"/>
          <w:sz w:val="24"/>
        </w:rPr>
        <w:t>each case, upon</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proper</w:t>
      </w:r>
      <w:r>
        <w:rPr>
          <w:color w:val="000000"/>
        </w:rPr>
        <w:t xml:space="preserve"> </w:t>
      </w:r>
      <w:r>
        <w:rPr>
          <w:rFonts w:ascii="Times New Roman;serif" w:hAnsi="Times New Roman;serif"/>
          <w:b w:val="false"/>
          <w:color w:val="000000"/>
          <w:sz w:val="24"/>
        </w:rPr>
        <w:t>surrender</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such Company Stock Certificate, if applicable,</w:t>
      </w:r>
      <w:r>
        <w:rPr>
          <w:color w:val="000000"/>
        </w:rPr>
        <w:t xml:space="preserve"> </w:t>
      </w:r>
      <w:r>
        <w:rPr>
          <w:rFonts w:ascii="Times New Roman;serif" w:hAnsi="Times New Roman;serif"/>
          <w:b w:val="false"/>
          <w:color w:val="000000"/>
          <w:sz w:val="24"/>
        </w:rPr>
        <w:t xml:space="preserve">in accordance with this </w:t>
      </w:r>
      <w:r>
        <w:rPr>
          <w:rFonts w:ascii="Times New Roman;serif" w:hAnsi="Times New Roman;serif"/>
          <w:b/>
          <w:color w:val="000000"/>
          <w:sz w:val="24"/>
        </w:rPr>
        <w:t>Article 2</w:t>
      </w:r>
      <w:r>
        <w:rPr>
          <w:rFonts w:ascii="Times New Roman;serif" w:hAnsi="Times New Roman;serif"/>
          <w:b w:val="false"/>
          <w:color w:val="000000"/>
          <w:sz w:val="24"/>
        </w:rPr>
        <w:t>.</w:t>
      </w:r>
    </w:p>
    <w:p>
      <w:pPr>
        <w:pStyle w:val="TextBody"/>
        <w:bidi w:val="0"/>
        <w:spacing w:lineRule="auto" w:line="240" w:before="0" w:after="240"/>
        <w:ind w:left="0" w:right="0" w:firstLine="1440"/>
        <w:jc w:val="both"/>
        <w:rPr/>
      </w:pPr>
      <w:r>
        <w:rPr>
          <w:rFonts w:ascii="Times New Roman;serif" w:hAnsi="Times New Roman;serif"/>
          <w:b w:val="false"/>
          <w:color w:val="000000"/>
          <w:sz w:val="24"/>
        </w:rPr>
        <w:t>(d)</w:t>
      </w:r>
      <w:r>
        <w:rPr>
          <w:rFonts w:ascii="Times New Roman;serif" w:hAnsi="Times New Roman;serif"/>
          <w:b w:val="false"/>
          <w:color w:val="000000"/>
          <w:sz w:val="24"/>
        </w:rPr>
        <w:t>After the Effective Time, there shall be no transfers on the stock transfer books of the Company of Outstanding Company Shares.</w:t>
      </w:r>
    </w:p>
    <w:p>
      <w:pPr>
        <w:pStyle w:val="TextBody"/>
        <w:bidi w:val="0"/>
        <w:spacing w:lineRule="auto" w:line="240" w:before="0" w:after="240"/>
        <w:ind w:left="0" w:right="0" w:firstLine="1440"/>
        <w:jc w:val="both"/>
        <w:rPr/>
      </w:pPr>
      <w:r>
        <w:rPr>
          <w:rFonts w:ascii="Times New Roman;serif" w:hAnsi="Times New Roman;serif"/>
          <w:b w:val="false"/>
          <w:color w:val="000000"/>
          <w:sz w:val="24"/>
        </w:rPr>
        <w:t>(e)</w:t>
      </w:r>
      <w:r>
        <w:rPr>
          <w:rFonts w:ascii="Times New Roman;serif" w:hAnsi="Times New Roman;serif"/>
          <w:b w:val="false"/>
          <w:color w:val="000000"/>
          <w:sz w:val="24"/>
        </w:rPr>
        <w:t xml:space="preserve">No dividends or other distributions declared with respect to Acquiror Common Stock and payable to the holders of record thereof after the Effective Time shall be paid to the holder of any unsurrendered Company Stock Certificate or Book-Entry Share until the holder thereof shall surrender such Company Stock Certificate, if applicable, or Book-Entry Share in accordance with this </w:t>
      </w:r>
      <w:r>
        <w:rPr>
          <w:rFonts w:ascii="Times New Roman;serif" w:hAnsi="Times New Roman;serif"/>
          <w:b/>
          <w:color w:val="000000"/>
          <w:sz w:val="24"/>
        </w:rPr>
        <w:t>Article 2</w:t>
      </w:r>
      <w:r>
        <w:rPr>
          <w:rFonts w:ascii="Times New Roman;serif" w:hAnsi="Times New Roman;serif"/>
          <w:b w:val="false"/>
          <w:color w:val="000000"/>
          <w:sz w:val="24"/>
        </w:rPr>
        <w:t xml:space="preserve">. Promptly after the surrender, if applicable, and cancellation of a Company Stock Certificate or Book-Entry Share in accordance with this </w:t>
      </w:r>
      <w:r>
        <w:rPr>
          <w:rFonts w:ascii="Times New Roman;serif" w:hAnsi="Times New Roman;serif"/>
          <w:b/>
          <w:color w:val="000000"/>
          <w:sz w:val="24"/>
        </w:rPr>
        <w:t>Article 2,</w:t>
      </w:r>
      <w:r>
        <w:rPr>
          <w:color w:val="000000"/>
        </w:rPr>
        <w:t xml:space="preserve"> </w:t>
      </w:r>
      <w:r>
        <w:rPr>
          <w:rFonts w:ascii="Times New Roman;serif" w:hAnsi="Times New Roman;serif"/>
          <w:b w:val="false"/>
          <w:color w:val="000000"/>
          <w:sz w:val="24"/>
        </w:rPr>
        <w:t>the record holder thereof shall be entitled to receive any such dividends or other distributions, without interest thereon,</w:t>
      </w:r>
      <w:r>
        <w:rPr>
          <w:color w:val="000000"/>
        </w:rPr>
        <w:t xml:space="preserve"> </w:t>
      </w:r>
      <w:r>
        <w:rPr>
          <w:rFonts w:ascii="Times New Roman;serif" w:hAnsi="Times New Roman;serif"/>
          <w:b w:val="false"/>
          <w:color w:val="000000"/>
          <w:sz w:val="24"/>
        </w:rPr>
        <w:t>which</w:t>
      </w:r>
      <w:r>
        <w:rPr>
          <w:color w:val="000000"/>
        </w:rPr>
        <w:t xml:space="preserve"> </w:t>
      </w:r>
      <w:r>
        <w:rPr>
          <w:rFonts w:ascii="Times New Roman;serif" w:hAnsi="Times New Roman;serif"/>
          <w:b w:val="false"/>
          <w:color w:val="000000"/>
          <w:sz w:val="24"/>
        </w:rPr>
        <w:t>theretofore</w:t>
      </w:r>
      <w:r>
        <w:rPr>
          <w:color w:val="000000"/>
        </w:rPr>
        <w:t xml:space="preserve"> </w:t>
      </w:r>
      <w:r>
        <w:rPr>
          <w:rFonts w:ascii="Times New Roman;serif" w:hAnsi="Times New Roman;serif"/>
          <w:b w:val="false"/>
          <w:color w:val="000000"/>
          <w:sz w:val="24"/>
        </w:rPr>
        <w:t>had</w:t>
      </w:r>
      <w:r>
        <w:rPr>
          <w:color w:val="000000"/>
        </w:rPr>
        <w:t xml:space="preserve"> </w:t>
      </w:r>
      <w:r>
        <w:rPr>
          <w:rFonts w:ascii="Times New Roman;serif" w:hAnsi="Times New Roman;serif"/>
          <w:b w:val="false"/>
          <w:color w:val="000000"/>
          <w:sz w:val="24"/>
        </w:rPr>
        <w:t>become</w:t>
      </w:r>
      <w:r>
        <w:rPr>
          <w:color w:val="000000"/>
        </w:rPr>
        <w:t xml:space="preserve"> </w:t>
      </w:r>
      <w:r>
        <w:rPr>
          <w:rFonts w:ascii="Times New Roman;serif" w:hAnsi="Times New Roman;serif"/>
          <w:b w:val="false"/>
          <w:color w:val="000000"/>
          <w:sz w:val="24"/>
        </w:rPr>
        <w:t>payable</w:t>
      </w:r>
      <w:r>
        <w:rPr>
          <w:color w:val="000000"/>
        </w:rPr>
        <w:t xml:space="preserve"> </w:t>
      </w:r>
      <w:r>
        <w:rPr>
          <w:rFonts w:ascii="Times New Roman;serif" w:hAnsi="Times New Roman;serif"/>
          <w:b w:val="false"/>
          <w:color w:val="000000"/>
          <w:sz w:val="24"/>
        </w:rPr>
        <w:t>with</w:t>
      </w:r>
      <w:r>
        <w:rPr>
          <w:color w:val="000000"/>
        </w:rPr>
        <w:t xml:space="preserve"> </w:t>
      </w:r>
      <w:r>
        <w:rPr>
          <w:rFonts w:ascii="Times New Roman;serif" w:hAnsi="Times New Roman;serif"/>
          <w:b w:val="false"/>
          <w:color w:val="000000"/>
          <w:sz w:val="24"/>
        </w:rPr>
        <w:t>respect</w:t>
      </w:r>
      <w:r>
        <w:rPr>
          <w:color w:val="000000"/>
        </w:rPr>
        <w:t xml:space="preserve"> </w:t>
      </w:r>
      <w:r>
        <w:rPr>
          <w:rFonts w:ascii="Times New Roman;serif" w:hAnsi="Times New Roman;serif"/>
          <w:b w:val="false"/>
          <w:color w:val="000000"/>
          <w:sz w:val="24"/>
        </w:rPr>
        <w:t>to</w:t>
      </w:r>
      <w:r>
        <w:rPr>
          <w:color w:val="000000"/>
        </w:rPr>
        <w:t xml:space="preserve"> </w:t>
      </w:r>
      <w:r>
        <w:rPr>
          <w:rFonts w:ascii="Times New Roman;serif" w:hAnsi="Times New Roman;serif"/>
          <w:b w:val="false"/>
          <w:color w:val="000000"/>
          <w:sz w:val="24"/>
        </w:rPr>
        <w:t>shares</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Acquiror</w:t>
      </w:r>
      <w:r>
        <w:rPr>
          <w:color w:val="000000"/>
        </w:rPr>
        <w:t xml:space="preserve"> </w:t>
      </w:r>
      <w:r>
        <w:rPr>
          <w:rFonts w:ascii="Times New Roman;serif" w:hAnsi="Times New Roman;serif"/>
          <w:b w:val="false"/>
          <w:color w:val="000000"/>
          <w:sz w:val="24"/>
        </w:rPr>
        <w:t>Common</w:t>
      </w:r>
      <w:r>
        <w:rPr>
          <w:color w:val="000000"/>
        </w:rPr>
        <w:t xml:space="preserve"> </w:t>
      </w:r>
      <w:r>
        <w:rPr>
          <w:rFonts w:ascii="Times New Roman;serif" w:hAnsi="Times New Roman;serif"/>
          <w:b w:val="false"/>
          <w:color w:val="000000"/>
          <w:sz w:val="24"/>
        </w:rPr>
        <w:t>Stock into</w:t>
      </w:r>
      <w:r>
        <w:rPr>
          <w:color w:val="000000"/>
        </w:rPr>
        <w:t xml:space="preserve"> </w:t>
      </w:r>
      <w:r>
        <w:rPr>
          <w:rFonts w:ascii="Times New Roman;serif" w:hAnsi="Times New Roman;serif"/>
          <w:b w:val="false"/>
          <w:color w:val="000000"/>
          <w:sz w:val="24"/>
        </w:rPr>
        <w:t>which</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shares</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Company</w:t>
      </w:r>
      <w:r>
        <w:rPr>
          <w:color w:val="000000"/>
        </w:rPr>
        <w:t xml:space="preserve"> </w:t>
      </w:r>
      <w:r>
        <w:rPr>
          <w:rFonts w:ascii="Times New Roman;serif" w:hAnsi="Times New Roman;serif"/>
          <w:b w:val="false"/>
          <w:color w:val="000000"/>
          <w:sz w:val="24"/>
        </w:rPr>
        <w:t>Common</w:t>
      </w:r>
      <w:r>
        <w:rPr>
          <w:color w:val="000000"/>
        </w:rPr>
        <w:t xml:space="preserve"> </w:t>
      </w:r>
      <w:r>
        <w:rPr>
          <w:rFonts w:ascii="Times New Roman;serif" w:hAnsi="Times New Roman;serif"/>
          <w:b w:val="false"/>
          <w:color w:val="000000"/>
          <w:sz w:val="24"/>
        </w:rPr>
        <w:t>Stock</w:t>
      </w:r>
      <w:r>
        <w:rPr>
          <w:color w:val="000000"/>
        </w:rPr>
        <w:t xml:space="preserve"> </w:t>
      </w:r>
      <w:r>
        <w:rPr>
          <w:rFonts w:ascii="Times New Roman;serif" w:hAnsi="Times New Roman;serif"/>
          <w:b w:val="false"/>
          <w:color w:val="000000"/>
          <w:sz w:val="24"/>
        </w:rPr>
        <w:t>represented</w:t>
      </w:r>
      <w:r>
        <w:rPr>
          <w:color w:val="000000"/>
        </w:rPr>
        <w:t xml:space="preserve"> </w:t>
      </w:r>
      <w:r>
        <w:rPr>
          <w:rFonts w:ascii="Times New Roman;serif" w:hAnsi="Times New Roman;serif"/>
          <w:b w:val="false"/>
          <w:color w:val="000000"/>
          <w:sz w:val="24"/>
        </w:rPr>
        <w:t>by</w:t>
      </w:r>
      <w:r>
        <w:rPr>
          <w:color w:val="000000"/>
        </w:rPr>
        <w:t xml:space="preserve"> </w:t>
      </w:r>
      <w:r>
        <w:rPr>
          <w:rFonts w:ascii="Times New Roman;serif" w:hAnsi="Times New Roman;serif"/>
          <w:b w:val="false"/>
          <w:color w:val="000000"/>
          <w:sz w:val="24"/>
        </w:rPr>
        <w:t>such</w:t>
      </w:r>
      <w:r>
        <w:rPr>
          <w:color w:val="000000"/>
        </w:rPr>
        <w:t xml:space="preserve"> </w:t>
      </w:r>
      <w:r>
        <w:rPr>
          <w:rFonts w:ascii="Times New Roman;serif" w:hAnsi="Times New Roman;serif"/>
          <w:b w:val="false"/>
          <w:color w:val="000000"/>
          <w:sz w:val="24"/>
        </w:rPr>
        <w:t>Company</w:t>
      </w:r>
      <w:r>
        <w:rPr>
          <w:color w:val="000000"/>
        </w:rPr>
        <w:t xml:space="preserve"> </w:t>
      </w:r>
      <w:r>
        <w:rPr>
          <w:rFonts w:ascii="Times New Roman;serif" w:hAnsi="Times New Roman;serif"/>
          <w:b w:val="false"/>
          <w:color w:val="000000"/>
          <w:sz w:val="24"/>
        </w:rPr>
        <w:t>Stock</w:t>
      </w:r>
      <w:r>
        <w:rPr>
          <w:color w:val="000000"/>
        </w:rPr>
        <w:t xml:space="preserve"> </w:t>
      </w:r>
      <w:r>
        <w:rPr>
          <w:rFonts w:ascii="Times New Roman;serif" w:hAnsi="Times New Roman;serif"/>
          <w:b w:val="false"/>
          <w:color w:val="000000"/>
          <w:sz w:val="24"/>
        </w:rPr>
        <w:t xml:space="preserve">Certificate or Book-Entry Share were converted at the Effective Time pursuant to </w:t>
      </w:r>
      <w:r>
        <w:rPr>
          <w:rFonts w:ascii="Times New Roman;serif" w:hAnsi="Times New Roman;serif"/>
          <w:b/>
          <w:color w:val="000000"/>
          <w:sz w:val="24"/>
        </w:rPr>
        <w:t>Section 2.1</w:t>
      </w:r>
      <w:r>
        <w:rPr>
          <w:rFonts w:ascii="Times New Roman;serif" w:hAnsi="Times New Roman;serif"/>
          <w:b w:val="false"/>
          <w:color w:val="000000"/>
          <w:sz w:val="24"/>
        </w:rPr>
        <w:t>.</w:t>
      </w:r>
      <w:r>
        <w:rPr>
          <w:color w:val="000000"/>
        </w:rPr>
        <w:t xml:space="preserve"> </w:t>
      </w:r>
      <w:r>
        <w:rPr>
          <w:rFonts w:ascii="Times New Roman;serif" w:hAnsi="Times New Roman;serif"/>
          <w:b w:val="false"/>
          <w:color w:val="000000"/>
          <w:sz w:val="24"/>
        </w:rPr>
        <w:t>No holder of an unsurrendered Company Stock Certificate shall be entitled, until the surrender of such Company Stock Certificate, to vote the shares of Acquiror Common Stock into which such holder’s Company Common Stock shall have been converted.</w:t>
      </w:r>
    </w:p>
    <w:p>
      <w:pPr>
        <w:pStyle w:val="TextBody"/>
        <w:bidi w:val="0"/>
        <w:spacing w:lineRule="auto" w:line="240" w:before="0" w:after="240"/>
        <w:ind w:left="0" w:right="0" w:firstLine="1440"/>
        <w:jc w:val="both"/>
        <w:rPr/>
      </w:pPr>
      <w:r>
        <w:rPr>
          <w:rFonts w:ascii="Times New Roman;serif" w:hAnsi="Times New Roman;serif"/>
          <w:b w:val="false"/>
          <w:color w:val="000000"/>
          <w:sz w:val="24"/>
        </w:rPr>
        <w:t>(f)</w:t>
      </w:r>
      <w:r>
        <w:rPr>
          <w:rFonts w:ascii="Times New Roman;serif" w:hAnsi="Times New Roman;serif"/>
          <w:b w:val="false"/>
          <w:color w:val="000000"/>
          <w:sz w:val="24"/>
        </w:rPr>
        <w:t xml:space="preserve">Any portion of the Conversion Fund that remains unclaimed by the stockholder of the Company twelve (12) months after the Effective Time shall be paid to the Surviving Entity, or its successors in interest. Any stockholders of the Company who have not theretofore complied with this </w:t>
      </w:r>
      <w:r>
        <w:rPr>
          <w:rFonts w:ascii="Times New Roman;serif" w:hAnsi="Times New Roman;serif"/>
          <w:b/>
          <w:color w:val="000000"/>
          <w:sz w:val="24"/>
        </w:rPr>
        <w:t xml:space="preserve">Article 2 </w:t>
      </w:r>
      <w:r>
        <w:rPr>
          <w:rFonts w:ascii="Times New Roman;serif" w:hAnsi="Times New Roman;serif"/>
          <w:b w:val="false"/>
          <w:color w:val="000000"/>
          <w:sz w:val="24"/>
        </w:rPr>
        <w:t>shall thereafter look only to the Surviving Entity, or its successors in interest, for issuance and payment of the Merger Consideration (including the payment</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cash</w:t>
      </w:r>
      <w:r>
        <w:rPr>
          <w:color w:val="000000"/>
        </w:rPr>
        <w:t xml:space="preserve"> </w:t>
      </w:r>
      <w:r>
        <w:rPr>
          <w:rFonts w:ascii="Times New Roman;serif" w:hAnsi="Times New Roman;serif"/>
          <w:b w:val="false"/>
          <w:color w:val="000000"/>
          <w:sz w:val="24"/>
        </w:rPr>
        <w:t>in</w:t>
      </w:r>
      <w:r>
        <w:rPr>
          <w:color w:val="000000"/>
        </w:rPr>
        <w:t xml:space="preserve"> </w:t>
      </w:r>
      <w:r>
        <w:rPr>
          <w:rFonts w:ascii="Times New Roman;serif" w:hAnsi="Times New Roman;serif"/>
          <w:b w:val="false"/>
          <w:color w:val="000000"/>
          <w:sz w:val="24"/>
        </w:rPr>
        <w:t>lieu</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any</w:t>
      </w:r>
      <w:r>
        <w:rPr>
          <w:color w:val="000000"/>
        </w:rPr>
        <w:t xml:space="preserve"> </w:t>
      </w:r>
      <w:r>
        <w:rPr>
          <w:rFonts w:ascii="Times New Roman;serif" w:hAnsi="Times New Roman;serif"/>
          <w:b w:val="false"/>
          <w:color w:val="000000"/>
          <w:sz w:val="24"/>
        </w:rPr>
        <w:t>fractional</w:t>
      </w:r>
      <w:r>
        <w:rPr>
          <w:color w:val="000000"/>
        </w:rPr>
        <w:t xml:space="preserve"> </w:t>
      </w:r>
      <w:r>
        <w:rPr>
          <w:rFonts w:ascii="Times New Roman;serif" w:hAnsi="Times New Roman;serif"/>
          <w:b w:val="false"/>
          <w:color w:val="000000"/>
          <w:sz w:val="24"/>
        </w:rPr>
        <w:t>shares</w:t>
      </w:r>
      <w:r>
        <w:rPr>
          <w:color w:val="000000"/>
        </w:rPr>
        <w:t xml:space="preserve"> </w:t>
      </w:r>
      <w:r>
        <w:rPr>
          <w:rFonts w:ascii="Times New Roman;serif" w:hAnsi="Times New Roman;serif"/>
          <w:b w:val="false"/>
          <w:color w:val="000000"/>
          <w:sz w:val="24"/>
        </w:rPr>
        <w:t>deliverable</w:t>
      </w:r>
      <w:r>
        <w:rPr>
          <w:color w:val="000000"/>
        </w:rPr>
        <w:t xml:space="preserve"> </w:t>
      </w:r>
      <w:r>
        <w:rPr>
          <w:rFonts w:ascii="Times New Roman;serif" w:hAnsi="Times New Roman;serif"/>
          <w:b w:val="false"/>
          <w:color w:val="000000"/>
          <w:sz w:val="24"/>
        </w:rPr>
        <w:t>in</w:t>
      </w:r>
      <w:r>
        <w:rPr>
          <w:color w:val="000000"/>
        </w:rPr>
        <w:t xml:space="preserve"> </w:t>
      </w:r>
      <w:r>
        <w:rPr>
          <w:rFonts w:ascii="Times New Roman;serif" w:hAnsi="Times New Roman;serif"/>
          <w:b w:val="false"/>
          <w:color w:val="000000"/>
          <w:sz w:val="24"/>
        </w:rPr>
        <w:t>respect</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such</w:t>
      </w:r>
      <w:r>
        <w:rPr>
          <w:color w:val="000000"/>
        </w:rPr>
        <w:t xml:space="preserve"> </w:t>
      </w:r>
      <w:r>
        <w:rPr>
          <w:rFonts w:ascii="Times New Roman;serif" w:hAnsi="Times New Roman;serif"/>
          <w:b w:val="false"/>
          <w:color w:val="000000"/>
          <w:sz w:val="24"/>
        </w:rPr>
        <w:t>stockholders’</w:t>
      </w:r>
      <w:r>
        <w:rPr>
          <w:color w:val="000000"/>
        </w:rPr>
        <w:t xml:space="preserve"> </w:t>
      </w:r>
      <w:r>
        <w:rPr>
          <w:rFonts w:ascii="Times New Roman;serif" w:hAnsi="Times New Roman;serif"/>
          <w:b w:val="false"/>
          <w:color w:val="000000"/>
          <w:sz w:val="24"/>
        </w:rPr>
        <w:t>shares of Company Common Stock), as well as any accrued and unpaid dividends or distributions on shares of such Acquiror Common Stock. Notwithstanding the foregoing, none of the Surviving Entity, the Exchange Agent or any other person shall be liable to any former holder of shares of Company Common Stock for any amount delivered in good faith to a public official pursuant to applicable abandoned property, escheat or similar laws.</w:t>
      </w:r>
    </w:p>
    <w:p>
      <w:pPr>
        <w:pStyle w:val="TextBody"/>
        <w:bidi w:val="0"/>
        <w:spacing w:lineRule="auto" w:line="240" w:before="0" w:after="240"/>
        <w:ind w:left="0" w:right="0" w:firstLine="1440"/>
        <w:jc w:val="both"/>
        <w:rPr/>
      </w:pPr>
      <w:r>
        <w:rPr>
          <w:rFonts w:ascii="Times New Roman;serif" w:hAnsi="Times New Roman;serif"/>
          <w:b w:val="false"/>
          <w:color w:val="000000"/>
          <w:sz w:val="24"/>
        </w:rPr>
        <w:t>(g)</w:t>
      </w:r>
      <w:r>
        <w:rPr>
          <w:rFonts w:ascii="Times New Roman;serif" w:hAnsi="Times New Roman;serif"/>
          <w:b w:val="false"/>
          <w:color w:val="000000"/>
          <w:sz w:val="24"/>
        </w:rPr>
        <w:t xml:space="preserve">In the event any Company Stock Certificate shall have been lost, stolen or destroyed, upon the making of an affidavit of that fact by the Person claiming such Company Stock Certificate to be lost, stolen or destroyed and, if required by the Exchange Agent, the posting by such Person of a bond in such amount as the Exchange Agent may determine is reasonably necessary as indemnity against any claim that may be made against it with respect to such Company Stock Certificate, the Exchange Agent will issue in exchange for such lost, stolen or destroyed Company Stock Certificate, and in accordance with this </w:t>
      </w:r>
      <w:r>
        <w:rPr>
          <w:rFonts w:ascii="Times New Roman;serif" w:hAnsi="Times New Roman;serif"/>
          <w:b/>
          <w:color w:val="000000"/>
          <w:sz w:val="24"/>
        </w:rPr>
        <w:t>Article 2</w:t>
      </w:r>
      <w:r>
        <w:rPr>
          <w:rFonts w:ascii="Times New Roman;serif" w:hAnsi="Times New Roman;serif"/>
          <w:b w:val="false"/>
          <w:color w:val="000000"/>
          <w:sz w:val="24"/>
        </w:rPr>
        <w:t>, the Merger Consideration (including cash in lieu of any fractional shares deliverable in respect of such stockholders’ shares of Company Common Stock).</w:t>
      </w:r>
    </w:p>
    <w:p>
      <w:pPr>
        <w:pStyle w:val="TextBody"/>
        <w:bidi w:val="0"/>
        <w:spacing w:lineRule="auto" w:line="240" w:before="0" w:after="240"/>
        <w:ind w:left="0" w:right="0" w:firstLine="720"/>
        <w:jc w:val="both"/>
        <w:rPr/>
      </w:pPr>
      <w:r>
        <w:rPr>
          <w:rFonts w:ascii="Times New Roman;serif" w:hAnsi="Times New Roman;serif"/>
          <w:b/>
          <w:color w:val="000000"/>
          <w:sz w:val="24"/>
        </w:rPr>
        <w:t>Section 2.6</w:t>
      </w:r>
      <w:r>
        <w:rPr>
          <w:rFonts w:ascii="Times New Roman;serif" w:hAnsi="Times New Roman;serif"/>
          <w:b/>
          <w:color w:val="000000"/>
          <w:sz w:val="24"/>
          <w:u w:val="single"/>
        </w:rPr>
        <w:t>Appraisal Shares</w:t>
      </w:r>
      <w:r>
        <w:rPr>
          <w:rFonts w:ascii="Times New Roman;serif" w:hAnsi="Times New Roman;serif"/>
          <w:b w:val="false"/>
          <w:color w:val="000000"/>
          <w:sz w:val="24"/>
        </w:rPr>
        <w:t xml:space="preserve">. Notwithstanding anything to the contrary set forth in this Agreement, shares of Company Common Stock issued and outstanding immediately prior to the Effective Time and held by a holder or beneficially owned by a “beneficial owner” (as defined in Section 262(a) of the DGCL) who is entitled to demand appraisal rights and who has properly exercised appraisal rights in respect of such shares (such shares being referred to collectively as the </w:t>
      </w:r>
      <w:r>
        <w:rPr>
          <w:color w:val="000000"/>
        </w:rPr>
        <w:t>“</w:t>
      </w:r>
      <w:r>
        <w:rPr>
          <w:rFonts w:ascii="Times New Roman;serif" w:hAnsi="Times New Roman;serif"/>
          <w:b/>
          <w:color w:val="000000"/>
          <w:sz w:val="24"/>
        </w:rPr>
        <w:t>Appraisal Shares”</w:t>
      </w:r>
      <w:r>
        <w:rPr>
          <w:color w:val="000000"/>
        </w:rPr>
        <w:t xml:space="preserve"> </w:t>
      </w:r>
      <w:r>
        <w:rPr>
          <w:rFonts w:ascii="Times New Roman;serif" w:hAnsi="Times New Roman;serif"/>
          <w:b w:val="false"/>
          <w:color w:val="000000"/>
          <w:sz w:val="24"/>
        </w:rPr>
        <w:t xml:space="preserve">until such time as such holder fails to perfect, withdraws or otherwise loses such holder’s appraisal rights under applicable law with respect to such </w:t>
      </w:r>
    </w:p>
    <w:p>
      <w:pPr>
        <w:pStyle w:val="TextBody"/>
        <w:bidi w:val="0"/>
        <w:spacing w:before="0" w:after="0"/>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629920"/>
                <wp:effectExtent l="0" t="0" r="0" b="0"/>
                <wp:wrapNone/>
                <wp:docPr id="22" name="Frame22"/>
                <a:graphic xmlns:a="http://schemas.openxmlformats.org/drawingml/2006/main">
                  <a:graphicData uri="http://schemas.microsoft.com/office/word/2010/wordprocessingShape">
                    <wps:wsp>
                      <wps:cNvSpPr txBox="1"/>
                      <wps:spPr>
                        <a:xfrm>
                          <a:off x="0" y="0"/>
                          <a:ext cx="6480175" cy="629920"/>
                        </a:xfrm>
                        <a:prstGeom prst="rect"/>
                        <a:solidFill>
                          <a:srgbClr val="FFFFFF"/>
                        </a:solidFill>
                      </wps:spPr>
                      <wps:txbx>
                        <w:txbxContent>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8</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6pt;mso-wrap-distance-left:0pt;mso-wrap-distance-right:0pt;mso-wrap-distance-top:0pt;mso-wrap-distance-bottom:0pt;margin-top:0pt;mso-position-vertical:top;mso-position-vertical-relative:text;margin-left:0pt;mso-position-horizontal:left;mso-position-horizontal-relative:text">
                <v:textbox>
                  <w:txbxContent>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8</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pPr>
      <w:r>
        <w:rPr>
          <w:rFonts w:ascii="Times New Roman;serif" w:hAnsi="Times New Roman;serif"/>
          <w:b w:val="false"/>
          <w:color w:val="000000"/>
          <w:sz w:val="24"/>
        </w:rPr>
        <w:t>shares) in accordance with Section 262 of the DGCL (the “</w:t>
      </w:r>
      <w:r>
        <w:rPr>
          <w:rFonts w:ascii="Times New Roman;serif" w:hAnsi="Times New Roman;serif"/>
          <w:b/>
          <w:color w:val="000000"/>
          <w:sz w:val="24"/>
        </w:rPr>
        <w:t>Appraisal Statutes</w:t>
      </w:r>
      <w:r>
        <w:rPr>
          <w:color w:val="000000"/>
        </w:rPr>
        <w:t>”</w:t>
      </w:r>
      <w:r>
        <w:rPr>
          <w:rFonts w:ascii="Times New Roman;serif" w:hAnsi="Times New Roman;serif"/>
          <w:b w:val="false"/>
          <w:color w:val="000000"/>
          <w:sz w:val="24"/>
        </w:rPr>
        <w:t>) shall not be converted into a right to receive the Merger Consideration but instead shall be entitled only to payment of such consideration as may be determined to be due in accordance with the Appraisal Statutes; provided, however, that if, after the Effective Time, such holder or “beneficial owner” fails to perfect, withdraws or otherwise loses such holder’s right to appraisal pursuant to the Appraisal Statutes, or if a court of competent jurisdiction shall determine that such Person is not entitled to the relief provided by the Appraisal Statutes, such shares of Company Common Stock shall be treated as if they had been converted as of the Effective Time into the right to receive the Merger Consideration in accordance with </w:t>
      </w:r>
      <w:r>
        <w:rPr>
          <w:rFonts w:ascii="Times New Roman;serif" w:hAnsi="Times New Roman;serif"/>
          <w:b/>
          <w:color w:val="000000"/>
          <w:sz w:val="24"/>
        </w:rPr>
        <w:t>Section 2.1</w:t>
      </w:r>
      <w:r>
        <w:rPr>
          <w:color w:val="000000"/>
        </w:rPr>
        <w:t xml:space="preserve"> </w:t>
      </w:r>
      <w:r>
        <w:rPr>
          <w:rFonts w:ascii="Times New Roman;serif" w:hAnsi="Times New Roman;serif"/>
          <w:b w:val="false"/>
          <w:color w:val="000000"/>
          <w:sz w:val="24"/>
        </w:rPr>
        <w:t>above, without interest thereon. The Company shall give prompt notice to Acquiror of any demands received by the Company from a record holder or “beneficial owner” of Company Common Stock for appraisal, of any withdrawals of such demands, and of any other documents or instruments received by the Company related to the foregoing, and Acquiror shall direct all negotiations and proceedings with respect to such demands. Prior to the Effective Time, the Company shall not, without the prior written consent of Acquiror, make any payment with respect to, or settle or compromise or offer to settle or compromise, any such demand, or agree to any such appraisal demands.</w:t>
      </w:r>
    </w:p>
    <w:p>
      <w:pPr>
        <w:pStyle w:val="TextBody"/>
        <w:bidi w:val="0"/>
        <w:spacing w:lineRule="auto" w:line="240" w:before="0" w:after="240"/>
        <w:ind w:left="0" w:right="0" w:firstLine="720"/>
        <w:jc w:val="both"/>
        <w:rPr/>
      </w:pPr>
      <w:r>
        <w:rPr>
          <w:rFonts w:ascii="Times New Roman;serif" w:hAnsi="Times New Roman;serif"/>
          <w:b/>
          <w:color w:val="000000"/>
          <w:sz w:val="24"/>
        </w:rPr>
        <w:t>Section 2.7</w:t>
      </w:r>
      <w:r>
        <w:rPr>
          <w:rFonts w:ascii="Times New Roman;serif" w:hAnsi="Times New Roman;serif"/>
          <w:b/>
          <w:color w:val="000000"/>
          <w:sz w:val="24"/>
          <w:u w:val="single"/>
        </w:rPr>
        <w:t>Withholding Rights</w:t>
      </w:r>
      <w:r>
        <w:rPr>
          <w:rFonts w:ascii="Times New Roman;serif" w:hAnsi="Times New Roman;serif"/>
          <w:b w:val="false"/>
          <w:color w:val="000000"/>
          <w:sz w:val="24"/>
        </w:rPr>
        <w:t>. Notwithstanding any other provision of this Agreement, the parties to this Agreement and the Exchange Agent will be entitled to deduct and withhold</w:t>
      </w:r>
      <w:r>
        <w:rPr>
          <w:color w:val="000000"/>
        </w:rPr>
        <w:t xml:space="preserve"> </w:t>
      </w:r>
      <w:r>
        <w:rPr>
          <w:rFonts w:ascii="Times New Roman;serif" w:hAnsi="Times New Roman;serif"/>
          <w:b w:val="false"/>
          <w:color w:val="000000"/>
          <w:sz w:val="24"/>
        </w:rPr>
        <w:t>from</w:t>
      </w:r>
      <w:r>
        <w:rPr>
          <w:color w:val="000000"/>
        </w:rPr>
        <w:t xml:space="preserve"> </w:t>
      </w:r>
      <w:r>
        <w:rPr>
          <w:rFonts w:ascii="Times New Roman;serif" w:hAnsi="Times New Roman;serif"/>
          <w:b w:val="false"/>
          <w:color w:val="000000"/>
          <w:sz w:val="24"/>
        </w:rPr>
        <w:t>any</w:t>
      </w:r>
      <w:r>
        <w:rPr>
          <w:color w:val="000000"/>
        </w:rPr>
        <w:t xml:space="preserve"> </w:t>
      </w:r>
      <w:r>
        <w:rPr>
          <w:rFonts w:ascii="Times New Roman;serif" w:hAnsi="Times New Roman;serif"/>
          <w:b w:val="false"/>
          <w:color w:val="000000"/>
          <w:sz w:val="24"/>
        </w:rPr>
        <w:t>amounts</w:t>
      </w:r>
      <w:r>
        <w:rPr>
          <w:color w:val="000000"/>
        </w:rPr>
        <w:t xml:space="preserve"> </w:t>
      </w:r>
      <w:r>
        <w:rPr>
          <w:rFonts w:ascii="Times New Roman;serif" w:hAnsi="Times New Roman;serif"/>
          <w:b w:val="false"/>
          <w:color w:val="000000"/>
          <w:sz w:val="24"/>
        </w:rPr>
        <w:t>payable</w:t>
      </w:r>
      <w:r>
        <w:rPr>
          <w:color w:val="000000"/>
        </w:rPr>
        <w:t xml:space="preserve"> </w:t>
      </w:r>
      <w:r>
        <w:rPr>
          <w:rFonts w:ascii="Times New Roman;serif" w:hAnsi="Times New Roman;serif"/>
          <w:b w:val="false"/>
          <w:color w:val="000000"/>
          <w:sz w:val="24"/>
        </w:rPr>
        <w:t>pursuant</w:t>
      </w:r>
      <w:r>
        <w:rPr>
          <w:color w:val="000000"/>
        </w:rPr>
        <w:t xml:space="preserve"> </w:t>
      </w:r>
      <w:r>
        <w:rPr>
          <w:rFonts w:ascii="Times New Roman;serif" w:hAnsi="Times New Roman;serif"/>
          <w:b w:val="false"/>
          <w:color w:val="000000"/>
          <w:sz w:val="24"/>
        </w:rPr>
        <w:t>to</w:t>
      </w:r>
      <w:r>
        <w:rPr>
          <w:color w:val="000000"/>
        </w:rPr>
        <w:t xml:space="preserve"> </w:t>
      </w:r>
      <w:r>
        <w:rPr>
          <w:rFonts w:ascii="Times New Roman;serif" w:hAnsi="Times New Roman;serif"/>
          <w:b w:val="false"/>
          <w:color w:val="000000"/>
          <w:sz w:val="24"/>
        </w:rPr>
        <w:t>this</w:t>
      </w:r>
      <w:r>
        <w:rPr>
          <w:color w:val="000000"/>
        </w:rPr>
        <w:t xml:space="preserve"> </w:t>
      </w:r>
      <w:r>
        <w:rPr>
          <w:rFonts w:ascii="Times New Roman;serif" w:hAnsi="Times New Roman;serif"/>
          <w:b w:val="false"/>
          <w:color w:val="000000"/>
          <w:sz w:val="24"/>
        </w:rPr>
        <w:t>Agreement</w:t>
      </w:r>
      <w:r>
        <w:rPr>
          <w:color w:val="000000"/>
        </w:rPr>
        <w:t xml:space="preserve"> </w:t>
      </w:r>
      <w:r>
        <w:rPr>
          <w:rFonts w:ascii="Times New Roman;serif" w:hAnsi="Times New Roman;serif"/>
          <w:b w:val="false"/>
          <w:color w:val="000000"/>
          <w:sz w:val="24"/>
        </w:rPr>
        <w:t>(or</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transactions</w:t>
      </w:r>
      <w:r>
        <w:rPr>
          <w:color w:val="000000"/>
        </w:rPr>
        <w:t xml:space="preserve"> </w:t>
      </w:r>
      <w:r>
        <w:rPr>
          <w:rFonts w:ascii="Times New Roman;serif" w:hAnsi="Times New Roman;serif"/>
          <w:b w:val="false"/>
          <w:color w:val="000000"/>
          <w:sz w:val="24"/>
        </w:rPr>
        <w:t>contemplated hereby) to another party to this Agreement or to any holder or former holder of Company Common Stock and Company Stock Options such amounts</w:t>
      </w:r>
      <w:r>
        <w:rPr>
          <w:color w:val="000000"/>
        </w:rPr>
        <w:t xml:space="preserve"> </w:t>
      </w:r>
      <w:r>
        <w:rPr>
          <w:rFonts w:ascii="Times New Roman;serif" w:hAnsi="Times New Roman;serif"/>
          <w:b w:val="false"/>
          <w:color w:val="000000"/>
          <w:sz w:val="24"/>
        </w:rPr>
        <w:t>as</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party</w:t>
      </w:r>
      <w:r>
        <w:rPr>
          <w:color w:val="000000"/>
        </w:rPr>
        <w:t xml:space="preserve"> </w:t>
      </w:r>
      <w:r>
        <w:rPr>
          <w:rFonts w:ascii="Times New Roman;serif" w:hAnsi="Times New Roman;serif"/>
          <w:b w:val="false"/>
          <w:color w:val="000000"/>
          <w:sz w:val="24"/>
        </w:rPr>
        <w:t>or</w:t>
      </w:r>
      <w:r>
        <w:rPr>
          <w:color w:val="000000"/>
        </w:rPr>
        <w:t xml:space="preserve"> </w:t>
      </w:r>
      <w:r>
        <w:rPr>
          <w:rFonts w:ascii="Times New Roman;serif" w:hAnsi="Times New Roman;serif"/>
          <w:b w:val="false"/>
          <w:color w:val="000000"/>
          <w:sz w:val="24"/>
        </w:rPr>
        <w:t>Exchange</w:t>
      </w:r>
      <w:r>
        <w:rPr>
          <w:color w:val="000000"/>
        </w:rPr>
        <w:t xml:space="preserve"> </w:t>
      </w:r>
      <w:r>
        <w:rPr>
          <w:rFonts w:ascii="Times New Roman;serif" w:hAnsi="Times New Roman;serif"/>
          <w:b w:val="false"/>
          <w:color w:val="000000"/>
          <w:sz w:val="24"/>
        </w:rPr>
        <w:t>Agent</w:t>
      </w:r>
      <w:r>
        <w:rPr>
          <w:color w:val="000000"/>
        </w:rPr>
        <w:t xml:space="preserve"> </w:t>
      </w:r>
      <w:r>
        <w:rPr>
          <w:rFonts w:ascii="Times New Roman;serif" w:hAnsi="Times New Roman;serif"/>
          <w:b w:val="false"/>
          <w:color w:val="000000"/>
          <w:sz w:val="24"/>
        </w:rPr>
        <w:t>is</w:t>
      </w:r>
      <w:r>
        <w:rPr>
          <w:color w:val="000000"/>
        </w:rPr>
        <w:t xml:space="preserve"> </w:t>
      </w:r>
      <w:r>
        <w:rPr>
          <w:rFonts w:ascii="Times New Roman;serif" w:hAnsi="Times New Roman;serif"/>
          <w:b w:val="false"/>
          <w:color w:val="000000"/>
          <w:sz w:val="24"/>
        </w:rPr>
        <w:t>required</w:t>
      </w:r>
      <w:r>
        <w:rPr>
          <w:color w:val="000000"/>
        </w:rPr>
        <w:t xml:space="preserve"> </w:t>
      </w:r>
      <w:r>
        <w:rPr>
          <w:rFonts w:ascii="Times New Roman;serif" w:hAnsi="Times New Roman;serif"/>
          <w:b w:val="false"/>
          <w:color w:val="000000"/>
          <w:sz w:val="24"/>
        </w:rPr>
        <w:t>to</w:t>
      </w:r>
      <w:r>
        <w:rPr>
          <w:color w:val="000000"/>
        </w:rPr>
        <w:t xml:space="preserve"> </w:t>
      </w:r>
      <w:r>
        <w:rPr>
          <w:rFonts w:ascii="Times New Roman;serif" w:hAnsi="Times New Roman;serif"/>
          <w:b w:val="false"/>
          <w:color w:val="000000"/>
          <w:sz w:val="24"/>
        </w:rPr>
        <w:t>deduct</w:t>
      </w:r>
      <w:r>
        <w:rPr>
          <w:color w:val="000000"/>
        </w:rPr>
        <w:t xml:space="preserve"> </w:t>
      </w:r>
      <w:r>
        <w:rPr>
          <w:rFonts w:ascii="Times New Roman;serif" w:hAnsi="Times New Roman;serif"/>
          <w:b w:val="false"/>
          <w:color w:val="000000"/>
          <w:sz w:val="24"/>
        </w:rPr>
        <w:t>and</w:t>
      </w:r>
      <w:r>
        <w:rPr>
          <w:color w:val="000000"/>
        </w:rPr>
        <w:t xml:space="preserve"> </w:t>
      </w:r>
      <w:r>
        <w:rPr>
          <w:rFonts w:ascii="Times New Roman;serif" w:hAnsi="Times New Roman;serif"/>
          <w:b w:val="false"/>
          <w:color w:val="000000"/>
          <w:sz w:val="24"/>
        </w:rPr>
        <w:t>withhold</w:t>
      </w:r>
      <w:r>
        <w:rPr>
          <w:color w:val="000000"/>
        </w:rPr>
        <w:t xml:space="preserve"> </w:t>
      </w:r>
      <w:r>
        <w:rPr>
          <w:rFonts w:ascii="Times New Roman;serif" w:hAnsi="Times New Roman;serif"/>
          <w:b w:val="false"/>
          <w:color w:val="000000"/>
          <w:sz w:val="24"/>
        </w:rPr>
        <w:t>for</w:t>
      </w:r>
      <w:r>
        <w:rPr>
          <w:color w:val="000000"/>
        </w:rPr>
        <w:t xml:space="preserve"> </w:t>
      </w:r>
      <w:r>
        <w:rPr>
          <w:rFonts w:ascii="Times New Roman;serif" w:hAnsi="Times New Roman;serif"/>
          <w:b w:val="false"/>
          <w:color w:val="000000"/>
          <w:sz w:val="24"/>
        </w:rPr>
        <w:t>Taxes</w:t>
      </w:r>
      <w:r>
        <w:rPr>
          <w:color w:val="000000"/>
        </w:rPr>
        <w:t xml:space="preserve"> </w:t>
      </w:r>
      <w:r>
        <w:rPr>
          <w:rFonts w:ascii="Times New Roman;serif" w:hAnsi="Times New Roman;serif"/>
          <w:b w:val="false"/>
          <w:color w:val="000000"/>
          <w:sz w:val="24"/>
        </w:rPr>
        <w:t>with</w:t>
      </w:r>
      <w:r>
        <w:rPr>
          <w:color w:val="000000"/>
        </w:rPr>
        <w:t xml:space="preserve"> </w:t>
      </w:r>
      <w:r>
        <w:rPr>
          <w:rFonts w:ascii="Times New Roman;serif" w:hAnsi="Times New Roman;serif"/>
          <w:b w:val="false"/>
          <w:color w:val="000000"/>
          <w:sz w:val="24"/>
        </w:rPr>
        <w:t>respect to such payment pursuant to the Code or any applicable provision of U.S. federal, state, local, or non-U.S. Legal Requirements relating to Taxes. All amounts so deducted and withheld shall be timely remitted to the appropriate Regulatory Authority. To the extent that such amounts are deducted</w:t>
      </w:r>
      <w:r>
        <w:rPr>
          <w:color w:val="000000"/>
        </w:rPr>
        <w:t xml:space="preserve"> </w:t>
      </w:r>
      <w:r>
        <w:rPr>
          <w:rFonts w:ascii="Times New Roman;serif" w:hAnsi="Times New Roman;serif"/>
          <w:b w:val="false"/>
          <w:color w:val="000000"/>
          <w:sz w:val="24"/>
        </w:rPr>
        <w:t>and</w:t>
      </w:r>
      <w:r>
        <w:rPr>
          <w:color w:val="000000"/>
        </w:rPr>
        <w:t xml:space="preserve"> </w:t>
      </w:r>
      <w:r>
        <w:rPr>
          <w:rFonts w:ascii="Times New Roman;serif" w:hAnsi="Times New Roman;serif"/>
          <w:b w:val="false"/>
          <w:color w:val="000000"/>
          <w:sz w:val="24"/>
        </w:rPr>
        <w:t>withheld,</w:t>
      </w:r>
      <w:r>
        <w:rPr>
          <w:color w:val="000000"/>
        </w:rPr>
        <w:t xml:space="preserve"> </w:t>
      </w:r>
      <w:r>
        <w:rPr>
          <w:rFonts w:ascii="Times New Roman;serif" w:hAnsi="Times New Roman;serif"/>
          <w:b w:val="false"/>
          <w:color w:val="000000"/>
          <w:sz w:val="24"/>
        </w:rPr>
        <w:t>such</w:t>
      </w:r>
      <w:r>
        <w:rPr>
          <w:color w:val="000000"/>
        </w:rPr>
        <w:t xml:space="preserve"> </w:t>
      </w:r>
      <w:r>
        <w:rPr>
          <w:rFonts w:ascii="Times New Roman;serif" w:hAnsi="Times New Roman;serif"/>
          <w:b w:val="false"/>
          <w:color w:val="000000"/>
          <w:sz w:val="24"/>
        </w:rPr>
        <w:t>amounts</w:t>
      </w:r>
      <w:r>
        <w:rPr>
          <w:color w:val="000000"/>
        </w:rPr>
        <w:t xml:space="preserve"> </w:t>
      </w:r>
      <w:r>
        <w:rPr>
          <w:rFonts w:ascii="Times New Roman;serif" w:hAnsi="Times New Roman;serif"/>
          <w:b w:val="false"/>
          <w:color w:val="000000"/>
          <w:sz w:val="24"/>
        </w:rPr>
        <w:t>shall</w:t>
      </w:r>
      <w:r>
        <w:rPr>
          <w:color w:val="000000"/>
        </w:rPr>
        <w:t xml:space="preserve"> </w:t>
      </w:r>
      <w:r>
        <w:rPr>
          <w:rFonts w:ascii="Times New Roman;serif" w:hAnsi="Times New Roman;serif"/>
          <w:b w:val="false"/>
          <w:color w:val="000000"/>
          <w:sz w:val="24"/>
        </w:rPr>
        <w:t>be</w:t>
      </w:r>
      <w:r>
        <w:rPr>
          <w:color w:val="000000"/>
        </w:rPr>
        <w:t xml:space="preserve"> </w:t>
      </w:r>
      <w:r>
        <w:rPr>
          <w:rFonts w:ascii="Times New Roman;serif" w:hAnsi="Times New Roman;serif"/>
          <w:b w:val="false"/>
          <w:color w:val="000000"/>
          <w:sz w:val="24"/>
        </w:rPr>
        <w:t>treated</w:t>
      </w:r>
      <w:r>
        <w:rPr>
          <w:color w:val="000000"/>
        </w:rPr>
        <w:t xml:space="preserve"> </w:t>
      </w:r>
      <w:r>
        <w:rPr>
          <w:rFonts w:ascii="Times New Roman;serif" w:hAnsi="Times New Roman;serif"/>
          <w:b w:val="false"/>
          <w:color w:val="000000"/>
          <w:sz w:val="24"/>
        </w:rPr>
        <w:t>for</w:t>
      </w:r>
      <w:r>
        <w:rPr>
          <w:color w:val="000000"/>
        </w:rPr>
        <w:t xml:space="preserve"> </w:t>
      </w:r>
      <w:r>
        <w:rPr>
          <w:rFonts w:ascii="Times New Roman;serif" w:hAnsi="Times New Roman;serif"/>
          <w:b w:val="false"/>
          <w:color w:val="000000"/>
          <w:sz w:val="24"/>
        </w:rPr>
        <w:t>all</w:t>
      </w:r>
      <w:r>
        <w:rPr>
          <w:color w:val="000000"/>
        </w:rPr>
        <w:t xml:space="preserve"> </w:t>
      </w:r>
      <w:r>
        <w:rPr>
          <w:rFonts w:ascii="Times New Roman;serif" w:hAnsi="Times New Roman;serif"/>
          <w:b w:val="false"/>
          <w:color w:val="000000"/>
          <w:sz w:val="24"/>
        </w:rPr>
        <w:t>purposes</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this</w:t>
      </w:r>
      <w:r>
        <w:rPr>
          <w:color w:val="000000"/>
        </w:rPr>
        <w:t xml:space="preserve"> </w:t>
      </w:r>
      <w:r>
        <w:rPr>
          <w:rFonts w:ascii="Times New Roman;serif" w:hAnsi="Times New Roman;serif"/>
          <w:b w:val="false"/>
          <w:color w:val="000000"/>
          <w:sz w:val="24"/>
        </w:rPr>
        <w:t>Agreement</w:t>
      </w:r>
      <w:r>
        <w:rPr>
          <w:color w:val="000000"/>
        </w:rPr>
        <w:t xml:space="preserve"> </w:t>
      </w:r>
      <w:r>
        <w:rPr>
          <w:rFonts w:ascii="Times New Roman;serif" w:hAnsi="Times New Roman;serif"/>
          <w:b w:val="false"/>
          <w:color w:val="000000"/>
          <w:sz w:val="24"/>
        </w:rPr>
        <w:t>as</w:t>
      </w:r>
      <w:r>
        <w:rPr>
          <w:color w:val="000000"/>
        </w:rPr>
        <w:t xml:space="preserve"> </w:t>
      </w:r>
      <w:r>
        <w:rPr>
          <w:rFonts w:ascii="Times New Roman;serif" w:hAnsi="Times New Roman;serif"/>
          <w:b w:val="false"/>
          <w:color w:val="000000"/>
          <w:sz w:val="24"/>
        </w:rPr>
        <w:t>having been paid to the party, holder or former holder, as the case may be, of Company Common Stock in respect of whom such deduction and withholding were made.</w:t>
      </w:r>
    </w:p>
    <w:p>
      <w:pPr>
        <w:pStyle w:val="TextBody"/>
        <w:bidi w:val="0"/>
        <w:spacing w:lineRule="auto" w:line="240" w:before="0" w:after="240"/>
        <w:jc w:val="center"/>
        <w:rPr/>
      </w:pPr>
      <w:r>
        <w:rPr>
          <w:rFonts w:ascii="Times New Roman;serif" w:hAnsi="Times New Roman;serif"/>
          <w:b/>
          <w:color w:val="000000"/>
          <w:sz w:val="24"/>
        </w:rPr>
        <w:t>Article 3</w:t>
      </w:r>
      <w:r>
        <w:rPr>
          <w:rFonts w:ascii="Times New Roman;serif" w:hAnsi="Times New Roman;serif"/>
          <w:b/>
          <w:color w:val="000000"/>
          <w:sz w:val="24"/>
        </w:rPr>
        <w:br/>
        <w:t>REPRESENTATIONS AND WARRANTIES OF THE COMPANY</w:t>
      </w:r>
    </w:p>
    <w:p>
      <w:pPr>
        <w:pStyle w:val="TextBody"/>
        <w:bidi w:val="0"/>
        <w:spacing w:lineRule="auto" w:line="288" w:before="240" w:after="240"/>
        <w:ind w:left="0" w:right="0" w:firstLine="720"/>
        <w:jc w:val="both"/>
        <w:rPr/>
      </w:pPr>
      <w:r>
        <w:rPr>
          <w:rFonts w:ascii="Times New Roman;serif" w:hAnsi="Times New Roman;serif"/>
          <w:b w:val="false"/>
          <w:color w:val="000000"/>
          <w:sz w:val="24"/>
        </w:rPr>
        <w:t>Except</w:t>
      </w:r>
      <w:r>
        <w:rPr>
          <w:color w:val="000000"/>
        </w:rPr>
        <w:t xml:space="preserve"> </w:t>
      </w:r>
      <w:r>
        <w:rPr>
          <w:rFonts w:ascii="Times New Roman;serif" w:hAnsi="Times New Roman;serif"/>
          <w:b w:val="false"/>
          <w:color w:val="000000"/>
          <w:sz w:val="24"/>
        </w:rPr>
        <w:t>as</w:t>
      </w:r>
      <w:r>
        <w:rPr>
          <w:color w:val="000000"/>
        </w:rPr>
        <w:t xml:space="preserve"> </w:t>
      </w:r>
      <w:r>
        <w:rPr>
          <w:rFonts w:ascii="Times New Roman;serif" w:hAnsi="Times New Roman;serif"/>
          <w:b w:val="false"/>
          <w:color w:val="000000"/>
          <w:sz w:val="24"/>
        </w:rPr>
        <w:t>Previously</w:t>
      </w:r>
      <w:r>
        <w:rPr>
          <w:color w:val="000000"/>
        </w:rPr>
        <w:t xml:space="preserve"> </w:t>
      </w:r>
      <w:r>
        <w:rPr>
          <w:rFonts w:ascii="Times New Roman;serif" w:hAnsi="Times New Roman;serif"/>
          <w:b w:val="false"/>
          <w:color w:val="000000"/>
          <w:sz w:val="24"/>
        </w:rPr>
        <w:t>Disclosed (as defined herein),</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Company</w:t>
      </w:r>
      <w:r>
        <w:rPr>
          <w:color w:val="000000"/>
        </w:rPr>
        <w:t xml:space="preserve"> </w:t>
      </w:r>
      <w:r>
        <w:rPr>
          <w:rFonts w:ascii="Times New Roman;serif" w:hAnsi="Times New Roman;serif"/>
          <w:b w:val="false"/>
          <w:color w:val="000000"/>
          <w:sz w:val="24"/>
        </w:rPr>
        <w:t>hereby</w:t>
      </w:r>
      <w:r>
        <w:rPr>
          <w:color w:val="000000"/>
        </w:rPr>
        <w:t xml:space="preserve"> </w:t>
      </w:r>
      <w:r>
        <w:rPr>
          <w:rFonts w:ascii="Times New Roman;serif" w:hAnsi="Times New Roman;serif"/>
          <w:b w:val="false"/>
          <w:color w:val="000000"/>
          <w:sz w:val="24"/>
        </w:rPr>
        <w:t>represents</w:t>
      </w:r>
      <w:r>
        <w:rPr>
          <w:color w:val="000000"/>
        </w:rPr>
        <w:t xml:space="preserve"> </w:t>
      </w:r>
      <w:r>
        <w:rPr>
          <w:rFonts w:ascii="Times New Roman;serif" w:hAnsi="Times New Roman;serif"/>
          <w:b w:val="false"/>
          <w:color w:val="000000"/>
          <w:sz w:val="24"/>
        </w:rPr>
        <w:t>and</w:t>
      </w:r>
      <w:r>
        <w:rPr>
          <w:color w:val="000000"/>
        </w:rPr>
        <w:t xml:space="preserve"> </w:t>
      </w:r>
      <w:r>
        <w:rPr>
          <w:rFonts w:ascii="Times New Roman;serif" w:hAnsi="Times New Roman;serif"/>
          <w:b w:val="false"/>
          <w:color w:val="000000"/>
          <w:sz w:val="24"/>
        </w:rPr>
        <w:t>warrants</w:t>
      </w:r>
      <w:r>
        <w:rPr>
          <w:color w:val="000000"/>
        </w:rPr>
        <w:t xml:space="preserve"> </w:t>
      </w:r>
      <w:r>
        <w:rPr>
          <w:rFonts w:ascii="Times New Roman;serif" w:hAnsi="Times New Roman;serif"/>
          <w:b w:val="false"/>
          <w:color w:val="000000"/>
          <w:sz w:val="24"/>
        </w:rPr>
        <w:t>to</w:t>
      </w:r>
      <w:r>
        <w:rPr>
          <w:color w:val="000000"/>
        </w:rPr>
        <w:t xml:space="preserve"> </w:t>
      </w:r>
      <w:r>
        <w:rPr>
          <w:rFonts w:ascii="Times New Roman;serif" w:hAnsi="Times New Roman;serif"/>
          <w:b w:val="false"/>
          <w:color w:val="000000"/>
          <w:sz w:val="24"/>
        </w:rPr>
        <w:t>Acquiror as follows:</w:t>
      </w:r>
    </w:p>
    <w:p>
      <w:pPr>
        <w:pStyle w:val="TextBody"/>
        <w:bidi w:val="0"/>
        <w:spacing w:lineRule="auto" w:line="240" w:before="0" w:after="240"/>
        <w:ind w:left="0" w:right="0" w:firstLine="720"/>
        <w:jc w:val="both"/>
        <w:rPr/>
      </w:pPr>
      <w:r>
        <w:rPr>
          <w:rFonts w:ascii="Times New Roman;serif" w:hAnsi="Times New Roman;serif"/>
          <w:b/>
          <w:color w:val="000000"/>
          <w:sz w:val="24"/>
        </w:rPr>
        <w:t>Section 3.1</w:t>
      </w:r>
      <w:r>
        <w:rPr>
          <w:rFonts w:ascii="Times New Roman;serif" w:hAnsi="Times New Roman;serif"/>
          <w:b/>
          <w:color w:val="000000"/>
          <w:sz w:val="24"/>
          <w:u w:val="single"/>
        </w:rPr>
        <w:t>Company Organization</w:t>
      </w:r>
      <w:r>
        <w:rPr>
          <w:rFonts w:ascii="Times New Roman;serif" w:hAnsi="Times New Roman;serif"/>
          <w:b w:val="false"/>
          <w:color w:val="000000"/>
          <w:sz w:val="24"/>
        </w:rPr>
        <w:t>.</w:t>
      </w:r>
    </w:p>
    <w:p>
      <w:pPr>
        <w:pStyle w:val="TextBody"/>
        <w:bidi w:val="0"/>
        <w:spacing w:lineRule="auto" w:line="240" w:before="0" w:after="240"/>
        <w:ind w:left="0" w:right="0" w:firstLine="1440"/>
        <w:jc w:val="both"/>
        <w:rPr/>
      </w:pPr>
      <w:r>
        <w:rPr>
          <w:rFonts w:ascii="Times New Roman;serif" w:hAnsi="Times New Roman;serif"/>
          <w:b w:val="false"/>
          <w:color w:val="000000"/>
          <w:sz w:val="24"/>
        </w:rPr>
        <w:t>(a)</w:t>
      </w:r>
      <w:r>
        <w:rPr>
          <w:rFonts w:ascii="Times New Roman;serif" w:hAnsi="Times New Roman;serif"/>
          <w:b w:val="false"/>
          <w:color w:val="000000"/>
          <w:sz w:val="24"/>
        </w:rPr>
        <w:t>The Company: (i) is a corporation duly incorporated, validly existing and in good standing under the laws of the State of Delaware and is also in good standing in each other jurisdiction in which the nature of the business conducted or the properties or assets owned or leased by it makes such qualification necessary, except where the failure to be so qualified and in good standing would not have a Material Adverse Effect on the Company; (ii) is registered with the Federal Reserve as a bank holding company under the Bank Holding Company Act of 1956, as amended; and (iii) has full power and authority, corporate and otherwise, to operate as a bank holding company and to own, operate and lease its properties as presently owned, operated and leased, and to carry on its business as it is now being conducted.</w:t>
      </w:r>
    </w:p>
    <w:p>
      <w:pPr>
        <w:pStyle w:val="TextBody"/>
        <w:bidi w:val="0"/>
        <w:spacing w:lineRule="auto" w:line="240" w:before="0" w:after="240"/>
        <w:ind w:left="0" w:right="0" w:firstLine="1440"/>
        <w:jc w:val="both"/>
        <w:rPr/>
      </w:pPr>
      <w:r>
        <w:rPr>
          <w:rFonts w:ascii="Times New Roman;serif" w:hAnsi="Times New Roman;serif"/>
          <w:b w:val="false"/>
          <w:color w:val="000000"/>
          <w:sz w:val="24"/>
        </w:rPr>
        <w:t>(b)</w:t>
      </w:r>
      <w:r>
        <w:rPr>
          <w:rFonts w:ascii="Times New Roman;serif" w:hAnsi="Times New Roman;serif"/>
          <w:b w:val="false"/>
          <w:color w:val="000000"/>
          <w:sz w:val="24"/>
        </w:rPr>
        <w:t xml:space="preserve">Attached to </w:t>
      </w:r>
      <w:r>
        <w:rPr>
          <w:rFonts w:ascii="Times New Roman;serif" w:hAnsi="Times New Roman;serif"/>
          <w:b/>
          <w:color w:val="000000"/>
          <w:sz w:val="24"/>
        </w:rPr>
        <w:t>Schedule </w:t>
      </w:r>
      <w:hyperlink w:anchor="i1099959681bb4628a2304d2f74eec53e_13">
        <w:r>
          <w:rPr>
            <w:rStyle w:val="InternetLink"/>
            <w:rFonts w:ascii="Times New Roman;serif" w:hAnsi="Times New Roman;serif"/>
            <w:b/>
            <w:strike w:val="false"/>
            <w:dstrike w:val="false"/>
            <w:color w:val="000000"/>
            <w:sz w:val="24"/>
            <w:u w:val="none"/>
            <w:effect w:val="none"/>
          </w:rPr>
          <w:t>3.1</w:t>
        </w:r>
      </w:hyperlink>
      <w:r>
        <w:rPr>
          <w:color w:val="000000"/>
        </w:rPr>
        <w:t xml:space="preserve"> </w:t>
      </w:r>
      <w:r>
        <w:rPr>
          <w:rFonts w:ascii="Times New Roman;serif" w:hAnsi="Times New Roman;serif"/>
          <w:b w:val="false"/>
          <w:color w:val="000000"/>
          <w:sz w:val="24"/>
        </w:rPr>
        <w:t xml:space="preserve">of the Company Disclosure Schedules are copies of the Company Certificate of Incorporation and Company Bylaws and all amendments thereto, each of which are true, complete and correct, and are in full force and effect as of the date of this Agreement. The Company has no Subsidiaries other than the Bank and those entities listed on </w:t>
      </w:r>
      <w:r>
        <w:rPr>
          <w:rFonts w:ascii="Times New Roman;serif" w:hAnsi="Times New Roman;serif"/>
          <w:b/>
          <w:color w:val="000000"/>
          <w:sz w:val="24"/>
        </w:rPr>
        <w:t>Schedule </w:t>
      </w:r>
      <w:hyperlink w:anchor="i1099959681bb4628a2304d2f74eec53e_13">
        <w:r>
          <w:rPr>
            <w:rStyle w:val="InternetLink"/>
            <w:rFonts w:ascii="Times New Roman;serif" w:hAnsi="Times New Roman;serif"/>
            <w:b/>
            <w:strike w:val="false"/>
            <w:dstrike w:val="false"/>
            <w:color w:val="000000"/>
            <w:sz w:val="24"/>
            <w:u w:val="none"/>
            <w:effect w:val="none"/>
          </w:rPr>
          <w:t>3.1</w:t>
        </w:r>
      </w:hyperlink>
      <w:r>
        <w:rPr>
          <w:rFonts w:ascii="Times New Roman;serif" w:hAnsi="Times New Roman;serif"/>
          <w:b/>
          <w:color w:val="000000"/>
          <w:sz w:val="24"/>
        </w:rPr>
        <w:t xml:space="preserve">(b) </w:t>
      </w:r>
      <w:r>
        <w:rPr>
          <w:rFonts w:ascii="Times New Roman;serif" w:hAnsi="Times New Roman;serif"/>
          <w:b w:val="false"/>
          <w:color w:val="000000"/>
          <w:sz w:val="24"/>
        </w:rPr>
        <w:t xml:space="preserve">of the Company Disclosure Schedules. Except as set forth on </w:t>
      </w:r>
    </w:p>
    <w:p>
      <w:pPr>
        <w:pStyle w:val="TextBody"/>
        <w:bidi w:val="0"/>
        <w:spacing w:before="0" w:after="0"/>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629920"/>
                <wp:effectExtent l="0" t="0" r="0" b="0"/>
                <wp:wrapNone/>
                <wp:docPr id="23" name="Frame23"/>
                <a:graphic xmlns:a="http://schemas.openxmlformats.org/drawingml/2006/main">
                  <a:graphicData uri="http://schemas.microsoft.com/office/word/2010/wordprocessingShape">
                    <wps:wsp>
                      <wps:cNvSpPr txBox="1"/>
                      <wps:spPr>
                        <a:xfrm>
                          <a:off x="0" y="0"/>
                          <a:ext cx="6480175" cy="629920"/>
                        </a:xfrm>
                        <a:prstGeom prst="rect"/>
                        <a:solidFill>
                          <a:srgbClr val="FFFFFF"/>
                        </a:solidFill>
                      </wps:spPr>
                      <wps:txbx>
                        <w:txbxContent>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9</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6pt;mso-wrap-distance-left:0pt;mso-wrap-distance-right:0pt;mso-wrap-distance-top:0pt;mso-wrap-distance-bottom:0pt;margin-top:0pt;mso-position-vertical:top;mso-position-vertical-relative:text;margin-left:0pt;mso-position-horizontal:left;mso-position-horizontal-relative:text">
                <v:textbox>
                  <w:txbxContent>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9</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pPr>
      <w:r>
        <w:rPr>
          <w:rFonts w:ascii="Times New Roman;serif" w:hAnsi="Times New Roman;serif"/>
          <w:b/>
          <w:color w:val="000000"/>
          <w:sz w:val="24"/>
        </w:rPr>
        <w:t>Schedule </w:t>
      </w:r>
      <w:hyperlink w:anchor="i1099959681bb4628a2304d2f74eec53e_13">
        <w:r>
          <w:rPr>
            <w:rStyle w:val="InternetLink"/>
            <w:rFonts w:ascii="Times New Roman;serif" w:hAnsi="Times New Roman;serif"/>
            <w:b/>
            <w:strike w:val="false"/>
            <w:dstrike w:val="false"/>
            <w:color w:val="000000"/>
            <w:sz w:val="24"/>
            <w:u w:val="none"/>
            <w:effect w:val="none"/>
          </w:rPr>
          <w:t>3.1</w:t>
        </w:r>
      </w:hyperlink>
      <w:r>
        <w:rPr>
          <w:rFonts w:ascii="Times New Roman;serif" w:hAnsi="Times New Roman;serif"/>
          <w:b/>
          <w:color w:val="000000"/>
          <w:sz w:val="24"/>
        </w:rPr>
        <w:t xml:space="preserve">(b) </w:t>
      </w:r>
      <w:r>
        <w:rPr>
          <w:rFonts w:ascii="Times New Roman;serif" w:hAnsi="Times New Roman;serif"/>
          <w:b w:val="false"/>
          <w:color w:val="000000"/>
          <w:sz w:val="24"/>
        </w:rPr>
        <w:t>of the Company</w:t>
      </w:r>
      <w:r>
        <w:rPr>
          <w:color w:val="000000"/>
        </w:rPr>
        <w:t xml:space="preserve"> </w:t>
      </w:r>
      <w:r>
        <w:rPr>
          <w:rFonts w:ascii="Times New Roman;serif" w:hAnsi="Times New Roman;serif"/>
          <w:b w:val="false"/>
          <w:color w:val="000000"/>
          <w:sz w:val="24"/>
        </w:rPr>
        <w:t>Disclosure</w:t>
      </w:r>
      <w:r>
        <w:rPr>
          <w:color w:val="000000"/>
        </w:rPr>
        <w:t xml:space="preserve"> </w:t>
      </w:r>
      <w:r>
        <w:rPr>
          <w:rFonts w:ascii="Times New Roman;serif" w:hAnsi="Times New Roman;serif"/>
          <w:b w:val="false"/>
          <w:color w:val="000000"/>
          <w:sz w:val="24"/>
        </w:rPr>
        <w:t>Schedules:</w:t>
      </w:r>
      <w:r>
        <w:rPr>
          <w:color w:val="000000"/>
        </w:rPr>
        <w:t xml:space="preserve"> </w:t>
      </w:r>
      <w:r>
        <w:rPr>
          <w:rFonts w:ascii="Times New Roman;serif" w:hAnsi="Times New Roman;serif"/>
          <w:b w:val="false"/>
          <w:color w:val="000000"/>
          <w:sz w:val="24"/>
        </w:rPr>
        <w:t>(i) the</w:t>
      </w:r>
      <w:r>
        <w:rPr>
          <w:color w:val="000000"/>
        </w:rPr>
        <w:t xml:space="preserve"> </w:t>
      </w:r>
      <w:r>
        <w:rPr>
          <w:rFonts w:ascii="Times New Roman;serif" w:hAnsi="Times New Roman;serif"/>
          <w:b w:val="false"/>
          <w:color w:val="000000"/>
          <w:sz w:val="24"/>
        </w:rPr>
        <w:t>Company</w:t>
      </w:r>
      <w:r>
        <w:rPr>
          <w:color w:val="000000"/>
        </w:rPr>
        <w:t xml:space="preserve"> </w:t>
      </w:r>
      <w:r>
        <w:rPr>
          <w:rFonts w:ascii="Times New Roman;serif" w:hAnsi="Times New Roman;serif"/>
          <w:b w:val="false"/>
          <w:color w:val="000000"/>
          <w:sz w:val="24"/>
        </w:rPr>
        <w:t>does</w:t>
      </w:r>
      <w:r>
        <w:rPr>
          <w:color w:val="000000"/>
        </w:rPr>
        <w:t xml:space="preserve"> </w:t>
      </w:r>
      <w:r>
        <w:rPr>
          <w:rFonts w:ascii="Times New Roman;serif" w:hAnsi="Times New Roman;serif"/>
          <w:b w:val="false"/>
          <w:color w:val="000000"/>
          <w:sz w:val="24"/>
        </w:rPr>
        <w:t>not</w:t>
      </w:r>
      <w:r>
        <w:rPr>
          <w:color w:val="000000"/>
        </w:rPr>
        <w:t xml:space="preserve"> </w:t>
      </w:r>
      <w:r>
        <w:rPr>
          <w:rFonts w:ascii="Times New Roman;serif" w:hAnsi="Times New Roman;serif"/>
          <w:b w:val="false"/>
          <w:color w:val="000000"/>
          <w:sz w:val="24"/>
        </w:rPr>
        <w:t>directly</w:t>
      </w:r>
      <w:r>
        <w:rPr>
          <w:color w:val="000000"/>
        </w:rPr>
        <w:t xml:space="preserve"> </w:t>
      </w:r>
      <w:r>
        <w:rPr>
          <w:rFonts w:ascii="Times New Roman;serif" w:hAnsi="Times New Roman;serif"/>
          <w:b w:val="false"/>
          <w:color w:val="000000"/>
          <w:sz w:val="24"/>
        </w:rPr>
        <w:t>engage</w:t>
      </w:r>
      <w:r>
        <w:rPr>
          <w:color w:val="000000"/>
        </w:rPr>
        <w:t xml:space="preserve"> </w:t>
      </w:r>
      <w:r>
        <w:rPr>
          <w:rFonts w:ascii="Times New Roman;serif" w:hAnsi="Times New Roman;serif"/>
          <w:b w:val="false"/>
          <w:color w:val="000000"/>
          <w:sz w:val="24"/>
        </w:rPr>
        <w:t>in</w:t>
      </w:r>
      <w:r>
        <w:rPr>
          <w:color w:val="000000"/>
        </w:rPr>
        <w:t xml:space="preserve"> </w:t>
      </w:r>
      <w:r>
        <w:rPr>
          <w:rFonts w:ascii="Times New Roman;serif" w:hAnsi="Times New Roman;serif"/>
          <w:b w:val="false"/>
          <w:color w:val="000000"/>
          <w:sz w:val="24"/>
        </w:rPr>
        <w:t>and</w:t>
      </w:r>
      <w:r>
        <w:rPr>
          <w:color w:val="000000"/>
        </w:rPr>
        <w:t xml:space="preserve"> </w:t>
      </w:r>
      <w:r>
        <w:rPr>
          <w:rFonts w:ascii="Times New Roman;serif" w:hAnsi="Times New Roman;serif"/>
          <w:b w:val="false"/>
          <w:color w:val="000000"/>
          <w:sz w:val="24"/>
        </w:rPr>
        <w:t>has</w:t>
      </w:r>
      <w:r>
        <w:rPr>
          <w:color w:val="000000"/>
        </w:rPr>
        <w:t xml:space="preserve"> </w:t>
      </w:r>
      <w:r>
        <w:rPr>
          <w:rFonts w:ascii="Times New Roman;serif" w:hAnsi="Times New Roman;serif"/>
          <w:b w:val="false"/>
          <w:color w:val="000000"/>
          <w:sz w:val="24"/>
        </w:rPr>
        <w:t>not</w:t>
      </w:r>
      <w:r>
        <w:rPr>
          <w:color w:val="000000"/>
        </w:rPr>
        <w:t xml:space="preserve"> </w:t>
      </w:r>
      <w:r>
        <w:rPr>
          <w:rFonts w:ascii="Times New Roman;serif" w:hAnsi="Times New Roman;serif"/>
          <w:b w:val="false"/>
          <w:color w:val="000000"/>
          <w:sz w:val="24"/>
        </w:rPr>
        <w:t>directly engaged in any business or</w:t>
      </w:r>
      <w:r>
        <w:rPr>
          <w:color w:val="000000"/>
        </w:rPr>
        <w:t xml:space="preserve"> </w:t>
      </w:r>
      <w:r>
        <w:rPr>
          <w:rFonts w:ascii="Times New Roman;serif" w:hAnsi="Times New Roman;serif"/>
          <w:b w:val="false"/>
          <w:color w:val="000000"/>
          <w:sz w:val="24"/>
        </w:rPr>
        <w:t>operations other</w:t>
      </w:r>
      <w:r>
        <w:rPr>
          <w:color w:val="000000"/>
        </w:rPr>
        <w:t xml:space="preserve"> </w:t>
      </w:r>
      <w:r>
        <w:rPr>
          <w:rFonts w:ascii="Times New Roman;serif" w:hAnsi="Times New Roman;serif"/>
          <w:b w:val="false"/>
          <w:color w:val="000000"/>
          <w:sz w:val="24"/>
        </w:rPr>
        <w:t>than owning the</w:t>
      </w:r>
      <w:r>
        <w:rPr>
          <w:color w:val="000000"/>
        </w:rPr>
        <w:t xml:space="preserve"> </w:t>
      </w:r>
      <w:r>
        <w:rPr>
          <w:rFonts w:ascii="Times New Roman;serif" w:hAnsi="Times New Roman;serif"/>
          <w:b w:val="false"/>
          <w:color w:val="000000"/>
          <w:sz w:val="24"/>
        </w:rPr>
        <w:t>equity interests in the</w:t>
      </w:r>
      <w:r>
        <w:rPr>
          <w:color w:val="000000"/>
        </w:rPr>
        <w:t xml:space="preserve"> </w:t>
      </w:r>
      <w:r>
        <w:rPr>
          <w:rFonts w:ascii="Times New Roman;serif" w:hAnsi="Times New Roman;serif"/>
          <w:b w:val="false"/>
          <w:color w:val="000000"/>
          <w:sz w:val="24"/>
        </w:rPr>
        <w:t>Bank, and the Subsidiaries</w:t>
      </w:r>
      <w:r>
        <w:rPr>
          <w:color w:val="000000"/>
        </w:rPr>
        <w:t xml:space="preserve"> </w:t>
      </w:r>
      <w:r>
        <w:rPr>
          <w:rFonts w:ascii="Times New Roman;serif" w:hAnsi="Times New Roman;serif"/>
          <w:b w:val="false"/>
          <w:color w:val="000000"/>
          <w:sz w:val="24"/>
        </w:rPr>
        <w:t>listed</w:t>
      </w:r>
      <w:r>
        <w:rPr>
          <w:color w:val="000000"/>
        </w:rPr>
        <w:t xml:space="preserve"> </w:t>
      </w:r>
      <w:r>
        <w:rPr>
          <w:rFonts w:ascii="Times New Roman;serif" w:hAnsi="Times New Roman;serif"/>
          <w:b w:val="false"/>
          <w:color w:val="000000"/>
          <w:sz w:val="24"/>
        </w:rPr>
        <w:t>on</w:t>
      </w:r>
      <w:r>
        <w:rPr>
          <w:color w:val="000000"/>
        </w:rPr>
        <w:t xml:space="preserve"> </w:t>
      </w:r>
      <w:r>
        <w:rPr>
          <w:rFonts w:ascii="Times New Roman;serif" w:hAnsi="Times New Roman;serif"/>
          <w:b/>
          <w:color w:val="000000"/>
          <w:sz w:val="24"/>
        </w:rPr>
        <w:t>Schedule </w:t>
      </w:r>
      <w:hyperlink w:anchor="i1099959681bb4628a2304d2f74eec53e_13">
        <w:r>
          <w:rPr>
            <w:rStyle w:val="InternetLink"/>
            <w:rFonts w:ascii="Times New Roman;serif" w:hAnsi="Times New Roman;serif"/>
            <w:b/>
            <w:strike w:val="false"/>
            <w:dstrike w:val="false"/>
            <w:color w:val="000000"/>
            <w:sz w:val="24"/>
            <w:u w:val="none"/>
            <w:effect w:val="none"/>
          </w:rPr>
          <w:t>3.1</w:t>
        </w:r>
      </w:hyperlink>
      <w:r>
        <w:rPr>
          <w:rFonts w:ascii="Times New Roman;serif" w:hAnsi="Times New Roman;serif"/>
          <w:b/>
          <w:color w:val="000000"/>
          <w:sz w:val="24"/>
        </w:rPr>
        <w:t>(b)</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Company</w:t>
      </w:r>
      <w:r>
        <w:rPr>
          <w:color w:val="000000"/>
        </w:rPr>
        <w:t xml:space="preserve"> </w:t>
      </w:r>
      <w:r>
        <w:rPr>
          <w:rFonts w:ascii="Times New Roman;serif" w:hAnsi="Times New Roman;serif"/>
          <w:b w:val="false"/>
          <w:color w:val="000000"/>
          <w:sz w:val="24"/>
        </w:rPr>
        <w:t>Disclosure</w:t>
      </w:r>
      <w:r>
        <w:rPr>
          <w:color w:val="000000"/>
        </w:rPr>
        <w:t xml:space="preserve"> </w:t>
      </w:r>
      <w:r>
        <w:rPr>
          <w:rFonts w:ascii="Times New Roman;serif" w:hAnsi="Times New Roman;serif"/>
          <w:b w:val="false"/>
          <w:color w:val="000000"/>
          <w:sz w:val="24"/>
        </w:rPr>
        <w:t>Schedules;</w:t>
      </w:r>
      <w:r>
        <w:rPr>
          <w:color w:val="000000"/>
        </w:rPr>
        <w:t xml:space="preserve"> </w:t>
      </w:r>
      <w:r>
        <w:rPr>
          <w:rFonts w:ascii="Times New Roman;serif" w:hAnsi="Times New Roman;serif"/>
          <w:b w:val="false"/>
          <w:color w:val="000000"/>
          <w:sz w:val="24"/>
        </w:rPr>
        <w:t>(ii) the</w:t>
      </w:r>
      <w:r>
        <w:rPr>
          <w:color w:val="000000"/>
        </w:rPr>
        <w:t xml:space="preserve"> </w:t>
      </w:r>
      <w:r>
        <w:rPr>
          <w:rFonts w:ascii="Times New Roman;serif" w:hAnsi="Times New Roman;serif"/>
          <w:b w:val="false"/>
          <w:color w:val="000000"/>
          <w:sz w:val="24"/>
        </w:rPr>
        <w:t>Company</w:t>
      </w:r>
      <w:r>
        <w:rPr>
          <w:color w:val="000000"/>
        </w:rPr>
        <w:t xml:space="preserve"> </w:t>
      </w:r>
      <w:r>
        <w:rPr>
          <w:rFonts w:ascii="Times New Roman;serif" w:hAnsi="Times New Roman;serif"/>
          <w:b w:val="false"/>
          <w:color w:val="000000"/>
          <w:sz w:val="24"/>
        </w:rPr>
        <w:t xml:space="preserve">does not directly own any assets other than the equity interests in the Bank and the Subsidiaries listed on </w:t>
      </w:r>
      <w:r>
        <w:rPr>
          <w:rFonts w:ascii="Times New Roman;serif" w:hAnsi="Times New Roman;serif"/>
          <w:b/>
          <w:color w:val="000000"/>
          <w:sz w:val="24"/>
        </w:rPr>
        <w:t>Schedule </w:t>
      </w:r>
      <w:hyperlink w:anchor="i1099959681bb4628a2304d2f74eec53e_13">
        <w:r>
          <w:rPr>
            <w:rStyle w:val="InternetLink"/>
            <w:rFonts w:ascii="Times New Roman;serif" w:hAnsi="Times New Roman;serif"/>
            <w:b/>
            <w:strike w:val="false"/>
            <w:dstrike w:val="false"/>
            <w:color w:val="000000"/>
            <w:sz w:val="24"/>
            <w:u w:val="none"/>
            <w:effect w:val="none"/>
          </w:rPr>
          <w:t>3.1</w:t>
        </w:r>
      </w:hyperlink>
      <w:r>
        <w:rPr>
          <w:rFonts w:ascii="Times New Roman;serif" w:hAnsi="Times New Roman;serif"/>
          <w:b/>
          <w:color w:val="000000"/>
          <w:sz w:val="24"/>
        </w:rPr>
        <w:t xml:space="preserve">(b) </w:t>
      </w:r>
      <w:r>
        <w:rPr>
          <w:rFonts w:ascii="Times New Roman;serif" w:hAnsi="Times New Roman;serif"/>
          <w:b w:val="false"/>
          <w:color w:val="000000"/>
          <w:sz w:val="24"/>
        </w:rPr>
        <w:t>of the Company Disclosure Schedules; and (iii) the Company is not a party to any contract relating to the business of any Subsidiary of the Company.</w:t>
      </w:r>
    </w:p>
    <w:p>
      <w:pPr>
        <w:pStyle w:val="TextBody"/>
        <w:bidi w:val="0"/>
        <w:spacing w:lineRule="auto" w:line="240" w:before="0" w:after="240"/>
        <w:ind w:left="0" w:right="0" w:firstLine="720"/>
        <w:jc w:val="both"/>
        <w:rPr/>
      </w:pPr>
      <w:r>
        <w:rPr>
          <w:rFonts w:ascii="Times New Roman;serif" w:hAnsi="Times New Roman;serif"/>
          <w:b/>
          <w:color w:val="000000"/>
          <w:sz w:val="24"/>
        </w:rPr>
        <w:t>Section 3.2</w:t>
      </w:r>
      <w:r>
        <w:rPr>
          <w:rFonts w:ascii="Times New Roman;serif" w:hAnsi="Times New Roman;serif"/>
          <w:b/>
          <w:color w:val="000000"/>
          <w:sz w:val="24"/>
          <w:u w:val="single"/>
        </w:rPr>
        <w:t>Company Subsidiary Organizations</w:t>
      </w:r>
      <w:r>
        <w:rPr>
          <w:rFonts w:ascii="Times New Roman;serif" w:hAnsi="Times New Roman;serif"/>
          <w:b w:val="false"/>
          <w:color w:val="000000"/>
          <w:sz w:val="24"/>
        </w:rPr>
        <w:t>. The Bank is an Illinois state-chartered bank duly organized, validly existing and in good standing under the laws of the State of Illinois. Each Subsidiary of the Company is an entity duly organized, validly existing and in good standing under the laws of the jurisdiction of</w:t>
      </w:r>
      <w:r>
        <w:rPr>
          <w:color w:val="000000"/>
        </w:rPr>
        <w:t xml:space="preserve"> </w:t>
      </w:r>
      <w:r>
        <w:rPr>
          <w:rFonts w:ascii="Times New Roman;serif" w:hAnsi="Times New Roman;serif"/>
          <w:b w:val="false"/>
          <w:color w:val="000000"/>
          <w:sz w:val="24"/>
        </w:rPr>
        <w:t>its organization and</w:t>
      </w:r>
      <w:r>
        <w:rPr>
          <w:color w:val="000000"/>
        </w:rPr>
        <w:t xml:space="preserve"> </w:t>
      </w:r>
      <w:r>
        <w:rPr>
          <w:rFonts w:ascii="Times New Roman;serif" w:hAnsi="Times New Roman;serif"/>
          <w:b w:val="false"/>
          <w:color w:val="000000"/>
          <w:sz w:val="24"/>
        </w:rPr>
        <w:t>is also in</w:t>
      </w:r>
      <w:r>
        <w:rPr>
          <w:color w:val="000000"/>
        </w:rPr>
        <w:t xml:space="preserve"> </w:t>
      </w:r>
      <w:r>
        <w:rPr>
          <w:rFonts w:ascii="Times New Roman;serif" w:hAnsi="Times New Roman;serif"/>
          <w:b w:val="false"/>
          <w:color w:val="000000"/>
          <w:sz w:val="24"/>
        </w:rPr>
        <w:t>good</w:t>
      </w:r>
      <w:r>
        <w:rPr>
          <w:color w:val="000000"/>
        </w:rPr>
        <w:t xml:space="preserve"> </w:t>
      </w:r>
      <w:r>
        <w:rPr>
          <w:rFonts w:ascii="Times New Roman;serif" w:hAnsi="Times New Roman;serif"/>
          <w:b w:val="false"/>
          <w:color w:val="000000"/>
          <w:sz w:val="24"/>
        </w:rPr>
        <w:t>standing in each</w:t>
      </w:r>
      <w:r>
        <w:rPr>
          <w:color w:val="000000"/>
        </w:rPr>
        <w:t xml:space="preserve"> </w:t>
      </w:r>
      <w:r>
        <w:rPr>
          <w:rFonts w:ascii="Times New Roman;serif" w:hAnsi="Times New Roman;serif"/>
          <w:b w:val="false"/>
          <w:color w:val="000000"/>
          <w:sz w:val="24"/>
        </w:rPr>
        <w:t>other</w:t>
      </w:r>
      <w:r>
        <w:rPr>
          <w:color w:val="000000"/>
        </w:rPr>
        <w:t xml:space="preserve"> </w:t>
      </w:r>
      <w:r>
        <w:rPr>
          <w:rFonts w:ascii="Times New Roman;serif" w:hAnsi="Times New Roman;serif"/>
          <w:b w:val="false"/>
          <w:color w:val="000000"/>
          <w:sz w:val="24"/>
        </w:rPr>
        <w:t>jurisdiction in which</w:t>
      </w:r>
      <w:r>
        <w:rPr>
          <w:color w:val="000000"/>
        </w:rPr>
        <w:t xml:space="preserve"> </w:t>
      </w:r>
      <w:r>
        <w:rPr>
          <w:rFonts w:ascii="Times New Roman;serif" w:hAnsi="Times New Roman;serif"/>
          <w:b w:val="false"/>
          <w:color w:val="000000"/>
          <w:sz w:val="24"/>
        </w:rPr>
        <w:t>the nature of the business conducted or the properties or assets owned or leased by it makes such qualification</w:t>
      </w:r>
      <w:r>
        <w:rPr>
          <w:color w:val="000000"/>
        </w:rPr>
        <w:t xml:space="preserve"> </w:t>
      </w:r>
      <w:r>
        <w:rPr>
          <w:rFonts w:ascii="Times New Roman;serif" w:hAnsi="Times New Roman;serif"/>
          <w:b w:val="false"/>
          <w:color w:val="000000"/>
          <w:sz w:val="24"/>
        </w:rPr>
        <w:t>necessary,</w:t>
      </w:r>
      <w:r>
        <w:rPr>
          <w:color w:val="000000"/>
        </w:rPr>
        <w:t xml:space="preserve"> </w:t>
      </w:r>
      <w:r>
        <w:rPr>
          <w:rFonts w:ascii="Times New Roman;serif" w:hAnsi="Times New Roman;serif"/>
          <w:b w:val="false"/>
          <w:color w:val="000000"/>
          <w:sz w:val="24"/>
        </w:rPr>
        <w:t>except</w:t>
      </w:r>
      <w:r>
        <w:rPr>
          <w:color w:val="000000"/>
        </w:rPr>
        <w:t xml:space="preserve"> </w:t>
      </w:r>
      <w:r>
        <w:rPr>
          <w:rFonts w:ascii="Times New Roman;serif" w:hAnsi="Times New Roman;serif"/>
          <w:b w:val="false"/>
          <w:color w:val="000000"/>
          <w:sz w:val="24"/>
        </w:rPr>
        <w:t>where</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failure</w:t>
      </w:r>
      <w:r>
        <w:rPr>
          <w:color w:val="000000"/>
        </w:rPr>
        <w:t xml:space="preserve"> </w:t>
      </w:r>
      <w:r>
        <w:rPr>
          <w:rFonts w:ascii="Times New Roman;serif" w:hAnsi="Times New Roman;serif"/>
          <w:b w:val="false"/>
          <w:color w:val="000000"/>
          <w:sz w:val="24"/>
        </w:rPr>
        <w:t>to</w:t>
      </w:r>
      <w:r>
        <w:rPr>
          <w:color w:val="000000"/>
        </w:rPr>
        <w:t xml:space="preserve"> </w:t>
      </w:r>
      <w:r>
        <w:rPr>
          <w:rFonts w:ascii="Times New Roman;serif" w:hAnsi="Times New Roman;serif"/>
          <w:b w:val="false"/>
          <w:color w:val="000000"/>
          <w:sz w:val="24"/>
        </w:rPr>
        <w:t>be</w:t>
      </w:r>
      <w:r>
        <w:rPr>
          <w:color w:val="000000"/>
        </w:rPr>
        <w:t xml:space="preserve"> </w:t>
      </w:r>
      <w:r>
        <w:rPr>
          <w:rFonts w:ascii="Times New Roman;serif" w:hAnsi="Times New Roman;serif"/>
          <w:b w:val="false"/>
          <w:color w:val="000000"/>
          <w:sz w:val="24"/>
        </w:rPr>
        <w:t>so</w:t>
      </w:r>
      <w:r>
        <w:rPr>
          <w:color w:val="000000"/>
        </w:rPr>
        <w:t xml:space="preserve"> </w:t>
      </w:r>
      <w:r>
        <w:rPr>
          <w:rFonts w:ascii="Times New Roman;serif" w:hAnsi="Times New Roman;serif"/>
          <w:b w:val="false"/>
          <w:color w:val="000000"/>
          <w:sz w:val="24"/>
        </w:rPr>
        <w:t>qualified</w:t>
      </w:r>
      <w:r>
        <w:rPr>
          <w:color w:val="000000"/>
        </w:rPr>
        <w:t xml:space="preserve"> </w:t>
      </w:r>
      <w:r>
        <w:rPr>
          <w:rFonts w:ascii="Times New Roman;serif" w:hAnsi="Times New Roman;serif"/>
          <w:b w:val="false"/>
          <w:color w:val="000000"/>
          <w:sz w:val="24"/>
        </w:rPr>
        <w:t>and</w:t>
      </w:r>
      <w:r>
        <w:rPr>
          <w:color w:val="000000"/>
        </w:rPr>
        <w:t xml:space="preserve"> </w:t>
      </w:r>
      <w:r>
        <w:rPr>
          <w:rFonts w:ascii="Times New Roman;serif" w:hAnsi="Times New Roman;serif"/>
          <w:b w:val="false"/>
          <w:color w:val="000000"/>
          <w:sz w:val="24"/>
        </w:rPr>
        <w:t>in</w:t>
      </w:r>
      <w:r>
        <w:rPr>
          <w:color w:val="000000"/>
        </w:rPr>
        <w:t xml:space="preserve"> </w:t>
      </w:r>
      <w:r>
        <w:rPr>
          <w:rFonts w:ascii="Times New Roman;serif" w:hAnsi="Times New Roman;serif"/>
          <w:b w:val="false"/>
          <w:color w:val="000000"/>
          <w:sz w:val="24"/>
        </w:rPr>
        <w:t>good</w:t>
      </w:r>
      <w:r>
        <w:rPr>
          <w:color w:val="000000"/>
        </w:rPr>
        <w:t xml:space="preserve"> </w:t>
      </w:r>
      <w:r>
        <w:rPr>
          <w:rFonts w:ascii="Times New Roman;serif" w:hAnsi="Times New Roman;serif"/>
          <w:b w:val="false"/>
          <w:color w:val="000000"/>
          <w:sz w:val="24"/>
        </w:rPr>
        <w:t>standing</w:t>
      </w:r>
      <w:r>
        <w:rPr>
          <w:color w:val="000000"/>
        </w:rPr>
        <w:t xml:space="preserve"> </w:t>
      </w:r>
      <w:r>
        <w:rPr>
          <w:rFonts w:ascii="Times New Roman;serif" w:hAnsi="Times New Roman;serif"/>
          <w:b w:val="false"/>
          <w:color w:val="000000"/>
          <w:sz w:val="24"/>
        </w:rPr>
        <w:t>would</w:t>
      </w:r>
      <w:r>
        <w:rPr>
          <w:color w:val="000000"/>
        </w:rPr>
        <w:t xml:space="preserve"> </w:t>
      </w:r>
      <w:r>
        <w:rPr>
          <w:rFonts w:ascii="Times New Roman;serif" w:hAnsi="Times New Roman;serif"/>
          <w:b w:val="false"/>
          <w:color w:val="000000"/>
          <w:sz w:val="24"/>
        </w:rPr>
        <w:t>not have</w:t>
      </w:r>
      <w:r>
        <w:rPr>
          <w:color w:val="000000"/>
        </w:rPr>
        <w:t xml:space="preserve"> </w:t>
      </w:r>
      <w:r>
        <w:rPr>
          <w:rFonts w:ascii="Times New Roman;serif" w:hAnsi="Times New Roman;serif"/>
          <w:b w:val="false"/>
          <w:color w:val="000000"/>
          <w:sz w:val="24"/>
        </w:rPr>
        <w:t>a</w:t>
      </w:r>
      <w:r>
        <w:rPr>
          <w:color w:val="000000"/>
        </w:rPr>
        <w:t xml:space="preserve"> </w:t>
      </w:r>
      <w:r>
        <w:rPr>
          <w:rFonts w:ascii="Times New Roman;serif" w:hAnsi="Times New Roman;serif"/>
          <w:b w:val="false"/>
          <w:color w:val="000000"/>
          <w:sz w:val="24"/>
        </w:rPr>
        <w:t>Material</w:t>
      </w:r>
      <w:r>
        <w:rPr>
          <w:color w:val="000000"/>
        </w:rPr>
        <w:t xml:space="preserve"> </w:t>
      </w:r>
      <w:r>
        <w:rPr>
          <w:rFonts w:ascii="Times New Roman;serif" w:hAnsi="Times New Roman;serif"/>
          <w:b w:val="false"/>
          <w:color w:val="000000"/>
          <w:sz w:val="24"/>
        </w:rPr>
        <w:t>Adverse</w:t>
      </w:r>
      <w:r>
        <w:rPr>
          <w:color w:val="000000"/>
        </w:rPr>
        <w:t xml:space="preserve"> </w:t>
      </w:r>
      <w:r>
        <w:rPr>
          <w:rFonts w:ascii="Times New Roman;serif" w:hAnsi="Times New Roman;serif"/>
          <w:b w:val="false"/>
          <w:color w:val="000000"/>
          <w:sz w:val="24"/>
        </w:rPr>
        <w:t>Effect</w:t>
      </w:r>
      <w:r>
        <w:rPr>
          <w:color w:val="000000"/>
        </w:rPr>
        <w:t xml:space="preserve"> </w:t>
      </w:r>
      <w:r>
        <w:rPr>
          <w:rFonts w:ascii="Times New Roman;serif" w:hAnsi="Times New Roman;serif"/>
          <w:b w:val="false"/>
          <w:color w:val="000000"/>
          <w:sz w:val="24"/>
        </w:rPr>
        <w:t>on</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Company. Each</w:t>
      </w:r>
      <w:r>
        <w:rPr>
          <w:color w:val="000000"/>
        </w:rPr>
        <w:t xml:space="preserve"> </w:t>
      </w:r>
      <w:r>
        <w:rPr>
          <w:rFonts w:ascii="Times New Roman;serif" w:hAnsi="Times New Roman;serif"/>
          <w:b w:val="false"/>
          <w:color w:val="000000"/>
          <w:sz w:val="24"/>
        </w:rPr>
        <w:t>Subsidiary</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Company</w:t>
      </w:r>
      <w:r>
        <w:rPr>
          <w:color w:val="000000"/>
        </w:rPr>
        <w:t xml:space="preserve"> </w:t>
      </w:r>
      <w:r>
        <w:rPr>
          <w:rFonts w:ascii="Times New Roman;serif" w:hAnsi="Times New Roman;serif"/>
          <w:b w:val="false"/>
          <w:color w:val="000000"/>
          <w:sz w:val="24"/>
        </w:rPr>
        <w:t>has</w:t>
      </w:r>
      <w:r>
        <w:rPr>
          <w:color w:val="000000"/>
        </w:rPr>
        <w:t xml:space="preserve"> </w:t>
      </w:r>
      <w:r>
        <w:rPr>
          <w:rFonts w:ascii="Times New Roman;serif" w:hAnsi="Times New Roman;serif"/>
          <w:b w:val="false"/>
          <w:color w:val="000000"/>
          <w:sz w:val="24"/>
        </w:rPr>
        <w:t>full</w:t>
      </w:r>
      <w:r>
        <w:rPr>
          <w:color w:val="000000"/>
        </w:rPr>
        <w:t xml:space="preserve"> </w:t>
      </w:r>
      <w:r>
        <w:rPr>
          <w:rFonts w:ascii="Times New Roman;serif" w:hAnsi="Times New Roman;serif"/>
          <w:b w:val="false"/>
          <w:color w:val="000000"/>
          <w:sz w:val="24"/>
        </w:rPr>
        <w:t>power and</w:t>
      </w:r>
      <w:r>
        <w:rPr>
          <w:color w:val="000000"/>
        </w:rPr>
        <w:t xml:space="preserve"> </w:t>
      </w:r>
      <w:r>
        <w:rPr>
          <w:rFonts w:ascii="Times New Roman;serif" w:hAnsi="Times New Roman;serif"/>
          <w:b w:val="false"/>
          <w:color w:val="000000"/>
          <w:sz w:val="24"/>
        </w:rPr>
        <w:t>authority,</w:t>
      </w:r>
      <w:r>
        <w:rPr>
          <w:color w:val="000000"/>
        </w:rPr>
        <w:t xml:space="preserve"> </w:t>
      </w:r>
      <w:r>
        <w:rPr>
          <w:rFonts w:ascii="Times New Roman;serif" w:hAnsi="Times New Roman;serif"/>
          <w:b w:val="false"/>
          <w:color w:val="000000"/>
          <w:sz w:val="24"/>
        </w:rPr>
        <w:t>corporate</w:t>
      </w:r>
      <w:r>
        <w:rPr>
          <w:color w:val="000000"/>
        </w:rPr>
        <w:t xml:space="preserve"> </w:t>
      </w:r>
      <w:r>
        <w:rPr>
          <w:rFonts w:ascii="Times New Roman;serif" w:hAnsi="Times New Roman;serif"/>
          <w:b w:val="false"/>
          <w:color w:val="000000"/>
          <w:sz w:val="24"/>
        </w:rPr>
        <w:t>and</w:t>
      </w:r>
      <w:r>
        <w:rPr>
          <w:color w:val="000000"/>
        </w:rPr>
        <w:t xml:space="preserve"> </w:t>
      </w:r>
      <w:r>
        <w:rPr>
          <w:rFonts w:ascii="Times New Roman;serif" w:hAnsi="Times New Roman;serif"/>
          <w:b w:val="false"/>
          <w:color w:val="000000"/>
          <w:sz w:val="24"/>
        </w:rPr>
        <w:t>otherwise,</w:t>
      </w:r>
      <w:r>
        <w:rPr>
          <w:color w:val="000000"/>
        </w:rPr>
        <w:t xml:space="preserve"> </w:t>
      </w:r>
      <w:r>
        <w:rPr>
          <w:rFonts w:ascii="Times New Roman;serif" w:hAnsi="Times New Roman;serif"/>
          <w:b w:val="false"/>
          <w:color w:val="000000"/>
          <w:sz w:val="24"/>
        </w:rPr>
        <w:t>to</w:t>
      </w:r>
      <w:r>
        <w:rPr>
          <w:color w:val="000000"/>
        </w:rPr>
        <w:t xml:space="preserve"> </w:t>
      </w:r>
      <w:r>
        <w:rPr>
          <w:rFonts w:ascii="Times New Roman;serif" w:hAnsi="Times New Roman;serif"/>
          <w:b w:val="false"/>
          <w:color w:val="000000"/>
          <w:sz w:val="24"/>
        </w:rPr>
        <w:t>own,</w:t>
      </w:r>
      <w:r>
        <w:rPr>
          <w:color w:val="000000"/>
        </w:rPr>
        <w:t xml:space="preserve"> </w:t>
      </w:r>
      <w:r>
        <w:rPr>
          <w:rFonts w:ascii="Times New Roman;serif" w:hAnsi="Times New Roman;serif"/>
          <w:b w:val="false"/>
          <w:color w:val="000000"/>
          <w:sz w:val="24"/>
        </w:rPr>
        <w:t>operate</w:t>
      </w:r>
      <w:r>
        <w:rPr>
          <w:color w:val="000000"/>
        </w:rPr>
        <w:t xml:space="preserve"> </w:t>
      </w:r>
      <w:r>
        <w:rPr>
          <w:rFonts w:ascii="Times New Roman;serif" w:hAnsi="Times New Roman;serif"/>
          <w:b w:val="false"/>
          <w:color w:val="000000"/>
          <w:sz w:val="24"/>
        </w:rPr>
        <w:t>and</w:t>
      </w:r>
      <w:r>
        <w:rPr>
          <w:color w:val="000000"/>
        </w:rPr>
        <w:t xml:space="preserve"> </w:t>
      </w:r>
      <w:r>
        <w:rPr>
          <w:rFonts w:ascii="Times New Roman;serif" w:hAnsi="Times New Roman;serif"/>
          <w:b w:val="false"/>
          <w:color w:val="000000"/>
          <w:sz w:val="24"/>
        </w:rPr>
        <w:t>lease</w:t>
      </w:r>
      <w:r>
        <w:rPr>
          <w:color w:val="000000"/>
        </w:rPr>
        <w:t xml:space="preserve"> </w:t>
      </w:r>
      <w:r>
        <w:rPr>
          <w:rFonts w:ascii="Times New Roman;serif" w:hAnsi="Times New Roman;serif"/>
          <w:b w:val="false"/>
          <w:color w:val="000000"/>
          <w:sz w:val="24"/>
        </w:rPr>
        <w:t>its</w:t>
      </w:r>
      <w:r>
        <w:rPr>
          <w:color w:val="000000"/>
        </w:rPr>
        <w:t xml:space="preserve"> </w:t>
      </w:r>
      <w:r>
        <w:rPr>
          <w:rFonts w:ascii="Times New Roman;serif" w:hAnsi="Times New Roman;serif"/>
          <w:b w:val="false"/>
          <w:color w:val="000000"/>
          <w:sz w:val="24"/>
        </w:rPr>
        <w:t>properties</w:t>
      </w:r>
      <w:r>
        <w:rPr>
          <w:color w:val="000000"/>
        </w:rPr>
        <w:t xml:space="preserve"> </w:t>
      </w:r>
      <w:r>
        <w:rPr>
          <w:rFonts w:ascii="Times New Roman;serif" w:hAnsi="Times New Roman;serif"/>
          <w:b w:val="false"/>
          <w:color w:val="000000"/>
          <w:sz w:val="24"/>
        </w:rPr>
        <w:t>as</w:t>
      </w:r>
      <w:r>
        <w:rPr>
          <w:color w:val="000000"/>
        </w:rPr>
        <w:t xml:space="preserve"> </w:t>
      </w:r>
      <w:r>
        <w:rPr>
          <w:rFonts w:ascii="Times New Roman;serif" w:hAnsi="Times New Roman;serif"/>
          <w:b w:val="false"/>
          <w:color w:val="000000"/>
          <w:sz w:val="24"/>
        </w:rPr>
        <w:t>presently</w:t>
      </w:r>
      <w:r>
        <w:rPr>
          <w:color w:val="000000"/>
        </w:rPr>
        <w:t xml:space="preserve"> </w:t>
      </w:r>
      <w:r>
        <w:rPr>
          <w:rFonts w:ascii="Times New Roman;serif" w:hAnsi="Times New Roman;serif"/>
          <w:b w:val="false"/>
          <w:color w:val="000000"/>
          <w:sz w:val="24"/>
        </w:rPr>
        <w:t>owned, operated</w:t>
      </w:r>
      <w:r>
        <w:rPr>
          <w:color w:val="000000"/>
        </w:rPr>
        <w:t xml:space="preserve"> </w:t>
      </w:r>
      <w:r>
        <w:rPr>
          <w:rFonts w:ascii="Times New Roman;serif" w:hAnsi="Times New Roman;serif"/>
          <w:b w:val="false"/>
          <w:color w:val="000000"/>
          <w:sz w:val="24"/>
        </w:rPr>
        <w:t>and</w:t>
      </w:r>
      <w:r>
        <w:rPr>
          <w:color w:val="000000"/>
        </w:rPr>
        <w:t xml:space="preserve"> </w:t>
      </w:r>
      <w:r>
        <w:rPr>
          <w:rFonts w:ascii="Times New Roman;serif" w:hAnsi="Times New Roman;serif"/>
          <w:b w:val="false"/>
          <w:color w:val="000000"/>
          <w:sz w:val="24"/>
        </w:rPr>
        <w:t>leased,</w:t>
      </w:r>
      <w:r>
        <w:rPr>
          <w:color w:val="000000"/>
        </w:rPr>
        <w:t xml:space="preserve"> </w:t>
      </w:r>
      <w:r>
        <w:rPr>
          <w:rFonts w:ascii="Times New Roman;serif" w:hAnsi="Times New Roman;serif"/>
          <w:b w:val="false"/>
          <w:color w:val="000000"/>
          <w:sz w:val="24"/>
        </w:rPr>
        <w:t>and</w:t>
      </w:r>
      <w:r>
        <w:rPr>
          <w:color w:val="000000"/>
        </w:rPr>
        <w:t xml:space="preserve"> </w:t>
      </w:r>
      <w:r>
        <w:rPr>
          <w:rFonts w:ascii="Times New Roman;serif" w:hAnsi="Times New Roman;serif"/>
          <w:b w:val="false"/>
          <w:color w:val="000000"/>
          <w:sz w:val="24"/>
        </w:rPr>
        <w:t>to</w:t>
      </w:r>
      <w:r>
        <w:rPr>
          <w:color w:val="000000"/>
        </w:rPr>
        <w:t xml:space="preserve"> </w:t>
      </w:r>
      <w:r>
        <w:rPr>
          <w:rFonts w:ascii="Times New Roman;serif" w:hAnsi="Times New Roman;serif"/>
          <w:b w:val="false"/>
          <w:color w:val="000000"/>
          <w:sz w:val="24"/>
        </w:rPr>
        <w:t>carry</w:t>
      </w:r>
      <w:r>
        <w:rPr>
          <w:color w:val="000000"/>
        </w:rPr>
        <w:t xml:space="preserve"> </w:t>
      </w:r>
      <w:r>
        <w:rPr>
          <w:rFonts w:ascii="Times New Roman;serif" w:hAnsi="Times New Roman;serif"/>
          <w:b w:val="false"/>
          <w:color w:val="000000"/>
          <w:sz w:val="24"/>
        </w:rPr>
        <w:t>on</w:t>
      </w:r>
      <w:r>
        <w:rPr>
          <w:color w:val="000000"/>
        </w:rPr>
        <w:t xml:space="preserve"> </w:t>
      </w:r>
      <w:r>
        <w:rPr>
          <w:rFonts w:ascii="Times New Roman;serif" w:hAnsi="Times New Roman;serif"/>
          <w:b w:val="false"/>
          <w:color w:val="000000"/>
          <w:sz w:val="24"/>
        </w:rPr>
        <w:t>its</w:t>
      </w:r>
      <w:r>
        <w:rPr>
          <w:color w:val="000000"/>
        </w:rPr>
        <w:t xml:space="preserve"> </w:t>
      </w:r>
      <w:r>
        <w:rPr>
          <w:rFonts w:ascii="Times New Roman;serif" w:hAnsi="Times New Roman;serif"/>
          <w:b w:val="false"/>
          <w:color w:val="000000"/>
          <w:sz w:val="24"/>
        </w:rPr>
        <w:t>business</w:t>
      </w:r>
      <w:r>
        <w:rPr>
          <w:color w:val="000000"/>
        </w:rPr>
        <w:t xml:space="preserve"> </w:t>
      </w:r>
      <w:r>
        <w:rPr>
          <w:rFonts w:ascii="Times New Roman;serif" w:hAnsi="Times New Roman;serif"/>
          <w:b w:val="false"/>
          <w:color w:val="000000"/>
          <w:sz w:val="24"/>
        </w:rPr>
        <w:t>as</w:t>
      </w:r>
      <w:r>
        <w:rPr>
          <w:color w:val="000000"/>
        </w:rPr>
        <w:t xml:space="preserve"> </w:t>
      </w:r>
      <w:r>
        <w:rPr>
          <w:rFonts w:ascii="Times New Roman;serif" w:hAnsi="Times New Roman;serif"/>
          <w:b w:val="false"/>
          <w:color w:val="000000"/>
          <w:sz w:val="24"/>
        </w:rPr>
        <w:t>it</w:t>
      </w:r>
      <w:r>
        <w:rPr>
          <w:color w:val="000000"/>
        </w:rPr>
        <w:t xml:space="preserve"> </w:t>
      </w:r>
      <w:r>
        <w:rPr>
          <w:rFonts w:ascii="Times New Roman;serif" w:hAnsi="Times New Roman;serif"/>
          <w:b w:val="false"/>
          <w:color w:val="000000"/>
          <w:sz w:val="24"/>
        </w:rPr>
        <w:t>is</w:t>
      </w:r>
      <w:r>
        <w:rPr>
          <w:color w:val="000000"/>
        </w:rPr>
        <w:t xml:space="preserve"> </w:t>
      </w:r>
      <w:r>
        <w:rPr>
          <w:rFonts w:ascii="Times New Roman;serif" w:hAnsi="Times New Roman;serif"/>
          <w:b w:val="false"/>
          <w:color w:val="000000"/>
          <w:sz w:val="24"/>
        </w:rPr>
        <w:t>now</w:t>
      </w:r>
      <w:r>
        <w:rPr>
          <w:color w:val="000000"/>
        </w:rPr>
        <w:t xml:space="preserve"> </w:t>
      </w:r>
      <w:r>
        <w:rPr>
          <w:rFonts w:ascii="Times New Roman;serif" w:hAnsi="Times New Roman;serif"/>
          <w:b w:val="false"/>
          <w:color w:val="000000"/>
          <w:sz w:val="24"/>
        </w:rPr>
        <w:t>being</w:t>
      </w:r>
      <w:r>
        <w:rPr>
          <w:color w:val="000000"/>
        </w:rPr>
        <w:t xml:space="preserve"> </w:t>
      </w:r>
      <w:r>
        <w:rPr>
          <w:rFonts w:ascii="Times New Roman;serif" w:hAnsi="Times New Roman;serif"/>
          <w:b w:val="false"/>
          <w:color w:val="000000"/>
          <w:sz w:val="24"/>
        </w:rPr>
        <w:t>conducted. The</w:t>
      </w:r>
      <w:r>
        <w:rPr>
          <w:color w:val="000000"/>
        </w:rPr>
        <w:t xml:space="preserve"> </w:t>
      </w:r>
      <w:r>
        <w:rPr>
          <w:rFonts w:ascii="Times New Roman;serif" w:hAnsi="Times New Roman;serif"/>
          <w:b w:val="false"/>
          <w:color w:val="000000"/>
          <w:sz w:val="24"/>
        </w:rPr>
        <w:t>deposit</w:t>
      </w:r>
      <w:r>
        <w:rPr>
          <w:color w:val="000000"/>
        </w:rPr>
        <w:t xml:space="preserve"> </w:t>
      </w:r>
      <w:r>
        <w:rPr>
          <w:rFonts w:ascii="Times New Roman;serif" w:hAnsi="Times New Roman;serif"/>
          <w:b w:val="false"/>
          <w:color w:val="000000"/>
          <w:sz w:val="24"/>
        </w:rPr>
        <w:t>accounts of the Bank are insured by the FDIC through the Deposit Insurance Fund to the fullest extent permitted by applicable Legal Requirements, and all premiums and assessments required to be paid in connection therewith have been paid when due. The Company has delivered or made available to Acquiror copies of the charter (or similar organizational documents) and bylaws of each</w:t>
      </w:r>
      <w:r>
        <w:rPr>
          <w:color w:val="000000"/>
        </w:rPr>
        <w:t xml:space="preserve"> </w:t>
      </w:r>
      <w:r>
        <w:rPr>
          <w:rFonts w:ascii="Times New Roman;serif" w:hAnsi="Times New Roman;serif"/>
          <w:b w:val="false"/>
          <w:color w:val="000000"/>
          <w:sz w:val="24"/>
        </w:rPr>
        <w:t>Subsidiary</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Company</w:t>
      </w:r>
      <w:r>
        <w:rPr>
          <w:color w:val="000000"/>
        </w:rPr>
        <w:t xml:space="preserve"> </w:t>
      </w:r>
      <w:r>
        <w:rPr>
          <w:rFonts w:ascii="Times New Roman;serif" w:hAnsi="Times New Roman;serif"/>
          <w:b w:val="false"/>
          <w:color w:val="000000"/>
          <w:sz w:val="24"/>
        </w:rPr>
        <w:t>and</w:t>
      </w:r>
      <w:r>
        <w:rPr>
          <w:color w:val="000000"/>
        </w:rPr>
        <w:t xml:space="preserve"> </w:t>
      </w:r>
      <w:r>
        <w:rPr>
          <w:rFonts w:ascii="Times New Roman;serif" w:hAnsi="Times New Roman;serif"/>
          <w:b w:val="false"/>
          <w:color w:val="000000"/>
          <w:sz w:val="24"/>
        </w:rPr>
        <w:t>all</w:t>
      </w:r>
      <w:r>
        <w:rPr>
          <w:color w:val="000000"/>
        </w:rPr>
        <w:t xml:space="preserve"> </w:t>
      </w:r>
      <w:r>
        <w:rPr>
          <w:rFonts w:ascii="Times New Roman;serif" w:hAnsi="Times New Roman;serif"/>
          <w:b w:val="false"/>
          <w:color w:val="000000"/>
          <w:sz w:val="24"/>
        </w:rPr>
        <w:t>amendments</w:t>
      </w:r>
      <w:r>
        <w:rPr>
          <w:color w:val="000000"/>
        </w:rPr>
        <w:t xml:space="preserve"> </w:t>
      </w:r>
      <w:r>
        <w:rPr>
          <w:rFonts w:ascii="Times New Roman;serif" w:hAnsi="Times New Roman;serif"/>
          <w:b w:val="false"/>
          <w:color w:val="000000"/>
          <w:sz w:val="24"/>
        </w:rPr>
        <w:t>thereto,</w:t>
      </w:r>
      <w:r>
        <w:rPr>
          <w:color w:val="000000"/>
        </w:rPr>
        <w:t xml:space="preserve"> </w:t>
      </w:r>
      <w:r>
        <w:rPr>
          <w:rFonts w:ascii="Times New Roman;serif" w:hAnsi="Times New Roman;serif"/>
          <w:b w:val="false"/>
          <w:color w:val="000000"/>
          <w:sz w:val="24"/>
        </w:rPr>
        <w:t>each</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which</w:t>
      </w:r>
      <w:r>
        <w:rPr>
          <w:color w:val="000000"/>
        </w:rPr>
        <w:t xml:space="preserve"> </w:t>
      </w:r>
      <w:r>
        <w:rPr>
          <w:rFonts w:ascii="Times New Roman;serif" w:hAnsi="Times New Roman;serif"/>
          <w:b w:val="false"/>
          <w:color w:val="000000"/>
          <w:sz w:val="24"/>
        </w:rPr>
        <w:t>are</w:t>
      </w:r>
      <w:r>
        <w:rPr>
          <w:color w:val="000000"/>
        </w:rPr>
        <w:t xml:space="preserve"> </w:t>
      </w:r>
      <w:r>
        <w:rPr>
          <w:rFonts w:ascii="Times New Roman;serif" w:hAnsi="Times New Roman;serif"/>
          <w:b w:val="false"/>
          <w:color w:val="000000"/>
          <w:sz w:val="24"/>
        </w:rPr>
        <w:t>true,</w:t>
      </w:r>
      <w:r>
        <w:rPr>
          <w:color w:val="000000"/>
        </w:rPr>
        <w:t xml:space="preserve"> </w:t>
      </w:r>
      <w:r>
        <w:rPr>
          <w:rFonts w:ascii="Times New Roman;serif" w:hAnsi="Times New Roman;serif"/>
          <w:b w:val="false"/>
          <w:color w:val="000000"/>
          <w:sz w:val="24"/>
        </w:rPr>
        <w:t>complete</w:t>
      </w:r>
      <w:r>
        <w:rPr>
          <w:color w:val="000000"/>
        </w:rPr>
        <w:t xml:space="preserve"> </w:t>
      </w:r>
      <w:r>
        <w:rPr>
          <w:rFonts w:ascii="Times New Roman;serif" w:hAnsi="Times New Roman;serif"/>
          <w:b w:val="false"/>
          <w:color w:val="000000"/>
          <w:sz w:val="24"/>
        </w:rPr>
        <w:t xml:space="preserve">and correct and in full force and effect as of the date of this Agreement. Attached to </w:t>
      </w:r>
      <w:r>
        <w:rPr>
          <w:rFonts w:ascii="Times New Roman;serif" w:hAnsi="Times New Roman;serif"/>
          <w:b/>
          <w:color w:val="000000"/>
          <w:sz w:val="24"/>
        </w:rPr>
        <w:t>Schedule </w:t>
      </w:r>
      <w:hyperlink w:anchor="i1099959681bb4628a2304d2f74eec53e_13">
        <w:r>
          <w:rPr>
            <w:rStyle w:val="InternetLink"/>
            <w:rFonts w:ascii="Times New Roman;serif" w:hAnsi="Times New Roman;serif"/>
            <w:b/>
            <w:strike w:val="false"/>
            <w:dstrike w:val="false"/>
            <w:color w:val="000000"/>
            <w:sz w:val="24"/>
            <w:u w:val="none"/>
            <w:effect w:val="none"/>
          </w:rPr>
          <w:t>3.2</w:t>
        </w:r>
      </w:hyperlink>
      <w:r>
        <w:rPr>
          <w:rFonts w:ascii="Times New Roman;serif" w:hAnsi="Times New Roman;serif"/>
          <w:b/>
          <w:color w:val="000000"/>
          <w:sz w:val="24"/>
        </w:rPr>
        <w:t xml:space="preserve"> </w:t>
      </w:r>
      <w:r>
        <w:rPr>
          <w:rFonts w:ascii="Times New Roman;serif" w:hAnsi="Times New Roman;serif"/>
          <w:b w:val="false"/>
          <w:color w:val="000000"/>
          <w:sz w:val="24"/>
        </w:rPr>
        <w:t>of the Company Disclosure Schedules are copies of the Bank’s and all Subsidiaries’ Constituent Documents and all amendments thereto, each of which is true, complete and correct, and is in full force and effect as of the date of this Agreement.</w:t>
      </w:r>
    </w:p>
    <w:p>
      <w:pPr>
        <w:pStyle w:val="TextBody"/>
        <w:bidi w:val="0"/>
        <w:spacing w:lineRule="auto" w:line="240" w:before="0" w:after="240"/>
        <w:ind w:left="0" w:right="0" w:firstLine="720"/>
        <w:jc w:val="both"/>
        <w:rPr/>
      </w:pPr>
      <w:r>
        <w:rPr>
          <w:rFonts w:ascii="Times New Roman;serif" w:hAnsi="Times New Roman;serif"/>
          <w:b/>
          <w:color w:val="000000"/>
          <w:sz w:val="24"/>
        </w:rPr>
        <w:t>Section 3.3</w:t>
      </w:r>
      <w:r>
        <w:rPr>
          <w:rFonts w:ascii="Times New Roman;serif" w:hAnsi="Times New Roman;serif"/>
          <w:b/>
          <w:color w:val="000000"/>
          <w:sz w:val="24"/>
          <w:u w:val="single"/>
        </w:rPr>
        <w:t>Authorization; Enforceability</w:t>
      </w:r>
      <w:r>
        <w:rPr>
          <w:rFonts w:ascii="Times New Roman;serif" w:hAnsi="Times New Roman;serif"/>
          <w:b w:val="false"/>
          <w:color w:val="000000"/>
          <w:sz w:val="24"/>
        </w:rPr>
        <w:t>. The</w:t>
      </w:r>
      <w:r>
        <w:rPr>
          <w:color w:val="000000"/>
        </w:rPr>
        <w:t xml:space="preserve"> </w:t>
      </w:r>
      <w:r>
        <w:rPr>
          <w:rFonts w:ascii="Times New Roman;serif" w:hAnsi="Times New Roman;serif"/>
          <w:b w:val="false"/>
          <w:color w:val="000000"/>
          <w:sz w:val="24"/>
        </w:rPr>
        <w:t>Company</w:t>
      </w:r>
      <w:r>
        <w:rPr>
          <w:color w:val="000000"/>
        </w:rPr>
        <w:t xml:space="preserve"> </w:t>
      </w:r>
      <w:r>
        <w:rPr>
          <w:rFonts w:ascii="Times New Roman;serif" w:hAnsi="Times New Roman;serif"/>
          <w:b w:val="false"/>
          <w:color w:val="000000"/>
          <w:sz w:val="24"/>
        </w:rPr>
        <w:t>has</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requisite</w:t>
      </w:r>
      <w:r>
        <w:rPr>
          <w:color w:val="000000"/>
        </w:rPr>
        <w:t xml:space="preserve"> </w:t>
      </w:r>
      <w:r>
        <w:rPr>
          <w:rFonts w:ascii="Times New Roman;serif" w:hAnsi="Times New Roman;serif"/>
          <w:b w:val="false"/>
          <w:color w:val="000000"/>
          <w:sz w:val="24"/>
        </w:rPr>
        <w:t>corporate power</w:t>
      </w:r>
      <w:r>
        <w:rPr>
          <w:color w:val="000000"/>
        </w:rPr>
        <w:t xml:space="preserve"> </w:t>
      </w:r>
      <w:r>
        <w:rPr>
          <w:rFonts w:ascii="Times New Roman;serif" w:hAnsi="Times New Roman;serif"/>
          <w:b w:val="false"/>
          <w:color w:val="000000"/>
          <w:sz w:val="24"/>
        </w:rPr>
        <w:t>and</w:t>
      </w:r>
      <w:r>
        <w:rPr>
          <w:color w:val="000000"/>
        </w:rPr>
        <w:t xml:space="preserve"> </w:t>
      </w:r>
      <w:r>
        <w:rPr>
          <w:rFonts w:ascii="Times New Roman;serif" w:hAnsi="Times New Roman;serif"/>
          <w:b w:val="false"/>
          <w:color w:val="000000"/>
          <w:sz w:val="24"/>
        </w:rPr>
        <w:t>authority</w:t>
      </w:r>
      <w:r>
        <w:rPr>
          <w:color w:val="000000"/>
        </w:rPr>
        <w:t xml:space="preserve"> </w:t>
      </w:r>
      <w:r>
        <w:rPr>
          <w:rFonts w:ascii="Times New Roman;serif" w:hAnsi="Times New Roman;serif"/>
          <w:b w:val="false"/>
          <w:color w:val="000000"/>
          <w:sz w:val="24"/>
        </w:rPr>
        <w:t>to</w:t>
      </w:r>
      <w:r>
        <w:rPr>
          <w:color w:val="000000"/>
        </w:rPr>
        <w:t xml:space="preserve"> </w:t>
      </w:r>
      <w:r>
        <w:rPr>
          <w:rFonts w:ascii="Times New Roman;serif" w:hAnsi="Times New Roman;serif"/>
          <w:b w:val="false"/>
          <w:color w:val="000000"/>
          <w:sz w:val="24"/>
        </w:rPr>
        <w:t>enter</w:t>
      </w:r>
      <w:r>
        <w:rPr>
          <w:color w:val="000000"/>
        </w:rPr>
        <w:t xml:space="preserve"> </w:t>
      </w:r>
      <w:r>
        <w:rPr>
          <w:rFonts w:ascii="Times New Roman;serif" w:hAnsi="Times New Roman;serif"/>
          <w:b w:val="false"/>
          <w:color w:val="000000"/>
          <w:sz w:val="24"/>
        </w:rPr>
        <w:t>into</w:t>
      </w:r>
      <w:r>
        <w:rPr>
          <w:color w:val="000000"/>
        </w:rPr>
        <w:t xml:space="preserve"> </w:t>
      </w:r>
      <w:r>
        <w:rPr>
          <w:rFonts w:ascii="Times New Roman;serif" w:hAnsi="Times New Roman;serif"/>
          <w:b w:val="false"/>
          <w:color w:val="000000"/>
          <w:sz w:val="24"/>
        </w:rPr>
        <w:t>and</w:t>
      </w:r>
      <w:r>
        <w:rPr>
          <w:color w:val="000000"/>
        </w:rPr>
        <w:t xml:space="preserve"> </w:t>
      </w:r>
      <w:r>
        <w:rPr>
          <w:rFonts w:ascii="Times New Roman;serif" w:hAnsi="Times New Roman;serif"/>
          <w:b w:val="false"/>
          <w:color w:val="000000"/>
          <w:sz w:val="24"/>
        </w:rPr>
        <w:t>perform</w:t>
      </w:r>
      <w:r>
        <w:rPr>
          <w:color w:val="000000"/>
        </w:rPr>
        <w:t xml:space="preserve"> </w:t>
      </w:r>
      <w:r>
        <w:rPr>
          <w:rFonts w:ascii="Times New Roman;serif" w:hAnsi="Times New Roman;serif"/>
          <w:b w:val="false"/>
          <w:color w:val="000000"/>
          <w:sz w:val="24"/>
        </w:rPr>
        <w:t>its</w:t>
      </w:r>
      <w:r>
        <w:rPr>
          <w:color w:val="000000"/>
        </w:rPr>
        <w:t xml:space="preserve"> </w:t>
      </w:r>
      <w:r>
        <w:rPr>
          <w:rFonts w:ascii="Times New Roman;serif" w:hAnsi="Times New Roman;serif"/>
          <w:b w:val="false"/>
          <w:color w:val="000000"/>
          <w:sz w:val="24"/>
        </w:rPr>
        <w:t>obligations</w:t>
      </w:r>
      <w:r>
        <w:rPr>
          <w:color w:val="000000"/>
        </w:rPr>
        <w:t xml:space="preserve"> </w:t>
      </w:r>
      <w:r>
        <w:rPr>
          <w:rFonts w:ascii="Times New Roman;serif" w:hAnsi="Times New Roman;serif"/>
          <w:b w:val="false"/>
          <w:color w:val="000000"/>
          <w:sz w:val="24"/>
        </w:rPr>
        <w:t>under</w:t>
      </w:r>
      <w:r>
        <w:rPr>
          <w:color w:val="000000"/>
        </w:rPr>
        <w:t xml:space="preserve"> </w:t>
      </w:r>
      <w:r>
        <w:rPr>
          <w:rFonts w:ascii="Times New Roman;serif" w:hAnsi="Times New Roman;serif"/>
          <w:b w:val="false"/>
          <w:color w:val="000000"/>
          <w:sz w:val="24"/>
        </w:rPr>
        <w:t>this</w:t>
      </w:r>
      <w:r>
        <w:rPr>
          <w:color w:val="000000"/>
        </w:rPr>
        <w:t xml:space="preserve"> </w:t>
      </w:r>
      <w:r>
        <w:rPr>
          <w:rFonts w:ascii="Times New Roman;serif" w:hAnsi="Times New Roman;serif"/>
          <w:b w:val="false"/>
          <w:color w:val="000000"/>
          <w:sz w:val="24"/>
        </w:rPr>
        <w:t>Agreement. The</w:t>
      </w:r>
      <w:r>
        <w:rPr>
          <w:color w:val="000000"/>
        </w:rPr>
        <w:t xml:space="preserve"> </w:t>
      </w:r>
      <w:r>
        <w:rPr>
          <w:rFonts w:ascii="Times New Roman;serif" w:hAnsi="Times New Roman;serif"/>
          <w:b w:val="false"/>
          <w:color w:val="000000"/>
          <w:sz w:val="24"/>
        </w:rPr>
        <w:t>execution and delivery of this Agreement and the consummation of the transactions contemplated hereby have been duly and validly authorized by the Company Board. The Company Board has determined</w:t>
      </w:r>
      <w:r>
        <w:rPr>
          <w:color w:val="000000"/>
        </w:rPr>
        <w:t xml:space="preserve"> </w:t>
      </w:r>
      <w:r>
        <w:rPr>
          <w:rFonts w:ascii="Times New Roman;serif" w:hAnsi="Times New Roman;serif"/>
          <w:b w:val="false"/>
          <w:color w:val="000000"/>
          <w:sz w:val="24"/>
        </w:rPr>
        <w:t>that</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Merger,</w:t>
      </w:r>
      <w:r>
        <w:rPr>
          <w:color w:val="000000"/>
        </w:rPr>
        <w:t xml:space="preserve"> </w:t>
      </w:r>
      <w:r>
        <w:rPr>
          <w:rFonts w:ascii="Times New Roman;serif" w:hAnsi="Times New Roman;serif"/>
          <w:b w:val="false"/>
          <w:color w:val="000000"/>
          <w:sz w:val="24"/>
        </w:rPr>
        <w:t>and</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Mid-Tier</w:t>
      </w:r>
      <w:r>
        <w:rPr>
          <w:color w:val="000000"/>
        </w:rPr>
        <w:t xml:space="preserve"> </w:t>
      </w:r>
      <w:r>
        <w:rPr>
          <w:rFonts w:ascii="Times New Roman;serif" w:hAnsi="Times New Roman;serif"/>
          <w:b w:val="false"/>
          <w:color w:val="000000"/>
          <w:sz w:val="24"/>
        </w:rPr>
        <w:t>Merger,</w:t>
      </w:r>
      <w:r>
        <w:rPr>
          <w:color w:val="000000"/>
        </w:rPr>
        <w:t xml:space="preserve"> </w:t>
      </w:r>
      <w:r>
        <w:rPr>
          <w:rFonts w:ascii="Times New Roman;serif" w:hAnsi="Times New Roman;serif"/>
          <w:b w:val="false"/>
          <w:color w:val="000000"/>
          <w:sz w:val="24"/>
        </w:rPr>
        <w:t>on</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terms</w:t>
      </w:r>
      <w:r>
        <w:rPr>
          <w:color w:val="000000"/>
        </w:rPr>
        <w:t xml:space="preserve"> </w:t>
      </w:r>
      <w:r>
        <w:rPr>
          <w:rFonts w:ascii="Times New Roman;serif" w:hAnsi="Times New Roman;serif"/>
          <w:b w:val="false"/>
          <w:color w:val="000000"/>
          <w:sz w:val="24"/>
        </w:rPr>
        <w:t>and</w:t>
      </w:r>
      <w:r>
        <w:rPr>
          <w:color w:val="000000"/>
        </w:rPr>
        <w:t xml:space="preserve"> </w:t>
      </w:r>
      <w:r>
        <w:rPr>
          <w:rFonts w:ascii="Times New Roman;serif" w:hAnsi="Times New Roman;serif"/>
          <w:b w:val="false"/>
          <w:color w:val="000000"/>
          <w:sz w:val="24"/>
        </w:rPr>
        <w:t>conditions</w:t>
      </w:r>
      <w:r>
        <w:rPr>
          <w:color w:val="000000"/>
        </w:rPr>
        <w:t xml:space="preserve"> </w:t>
      </w:r>
      <w:r>
        <w:rPr>
          <w:rFonts w:ascii="Times New Roman;serif" w:hAnsi="Times New Roman;serif"/>
          <w:b w:val="false"/>
          <w:color w:val="000000"/>
          <w:sz w:val="24"/>
        </w:rPr>
        <w:t>set</w:t>
      </w:r>
      <w:r>
        <w:rPr>
          <w:color w:val="000000"/>
        </w:rPr>
        <w:t xml:space="preserve"> </w:t>
      </w:r>
      <w:r>
        <w:rPr>
          <w:rFonts w:ascii="Times New Roman;serif" w:hAnsi="Times New Roman;serif"/>
          <w:b w:val="false"/>
          <w:color w:val="000000"/>
          <w:sz w:val="24"/>
        </w:rPr>
        <w:t>forth</w:t>
      </w:r>
      <w:r>
        <w:rPr>
          <w:color w:val="000000"/>
        </w:rPr>
        <w:t xml:space="preserve"> </w:t>
      </w:r>
      <w:r>
        <w:rPr>
          <w:rFonts w:ascii="Times New Roman;serif" w:hAnsi="Times New Roman;serif"/>
          <w:b w:val="false"/>
          <w:color w:val="000000"/>
          <w:sz w:val="24"/>
        </w:rPr>
        <w:t>in</w:t>
      </w:r>
      <w:r>
        <w:rPr>
          <w:color w:val="000000"/>
        </w:rPr>
        <w:t xml:space="preserve"> </w:t>
      </w:r>
      <w:r>
        <w:rPr>
          <w:rFonts w:ascii="Times New Roman;serif" w:hAnsi="Times New Roman;serif"/>
          <w:b w:val="false"/>
          <w:color w:val="000000"/>
          <w:sz w:val="24"/>
        </w:rPr>
        <w:t>this Agreement,</w:t>
      </w:r>
      <w:r>
        <w:rPr>
          <w:color w:val="000000"/>
        </w:rPr>
        <w:t xml:space="preserve"> </w:t>
      </w:r>
      <w:r>
        <w:rPr>
          <w:rFonts w:ascii="Times New Roman;serif" w:hAnsi="Times New Roman;serif"/>
          <w:b w:val="false"/>
          <w:color w:val="000000"/>
          <w:sz w:val="24"/>
        </w:rPr>
        <w:t>are</w:t>
      </w:r>
      <w:r>
        <w:rPr>
          <w:color w:val="000000"/>
        </w:rPr>
        <w:t xml:space="preserve"> </w:t>
      </w:r>
      <w:r>
        <w:rPr>
          <w:rFonts w:ascii="Times New Roman;serif" w:hAnsi="Times New Roman;serif"/>
          <w:b w:val="false"/>
          <w:color w:val="000000"/>
          <w:sz w:val="24"/>
        </w:rPr>
        <w:t>in</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best</w:t>
      </w:r>
      <w:r>
        <w:rPr>
          <w:color w:val="000000"/>
        </w:rPr>
        <w:t xml:space="preserve"> </w:t>
      </w:r>
      <w:r>
        <w:rPr>
          <w:rFonts w:ascii="Times New Roman;serif" w:hAnsi="Times New Roman;serif"/>
          <w:b w:val="false"/>
          <w:color w:val="000000"/>
          <w:sz w:val="24"/>
        </w:rPr>
        <w:t>interests</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Company</w:t>
      </w:r>
      <w:r>
        <w:rPr>
          <w:color w:val="000000"/>
        </w:rPr>
        <w:t xml:space="preserve"> </w:t>
      </w:r>
      <w:r>
        <w:rPr>
          <w:rFonts w:ascii="Times New Roman;serif" w:hAnsi="Times New Roman;serif"/>
          <w:b w:val="false"/>
          <w:color w:val="000000"/>
          <w:sz w:val="24"/>
        </w:rPr>
        <w:t>and</w:t>
      </w:r>
      <w:r>
        <w:rPr>
          <w:color w:val="000000"/>
        </w:rPr>
        <w:t xml:space="preserve"> </w:t>
      </w:r>
      <w:r>
        <w:rPr>
          <w:rFonts w:ascii="Times New Roman;serif" w:hAnsi="Times New Roman;serif"/>
          <w:b w:val="false"/>
          <w:color w:val="000000"/>
          <w:sz w:val="24"/>
        </w:rPr>
        <w:t>its</w:t>
      </w:r>
      <w:r>
        <w:rPr>
          <w:color w:val="000000"/>
        </w:rPr>
        <w:t xml:space="preserve"> </w:t>
      </w:r>
      <w:r>
        <w:rPr>
          <w:rFonts w:ascii="Times New Roman;serif" w:hAnsi="Times New Roman;serif"/>
          <w:b w:val="false"/>
          <w:color w:val="000000"/>
          <w:sz w:val="24"/>
        </w:rPr>
        <w:t>stockholders,</w:t>
      </w:r>
      <w:r>
        <w:rPr>
          <w:color w:val="000000"/>
        </w:rPr>
        <w:t xml:space="preserve"> </w:t>
      </w:r>
      <w:r>
        <w:rPr>
          <w:rFonts w:ascii="Times New Roman;serif" w:hAnsi="Times New Roman;serif"/>
          <w:b w:val="false"/>
          <w:color w:val="000000"/>
          <w:sz w:val="24"/>
        </w:rPr>
        <w:t>and</w:t>
      </w:r>
      <w:r>
        <w:rPr>
          <w:color w:val="000000"/>
        </w:rPr>
        <w:t xml:space="preserve"> </w:t>
      </w:r>
      <w:r>
        <w:rPr>
          <w:rFonts w:ascii="Times New Roman;serif" w:hAnsi="Times New Roman;serif"/>
          <w:b w:val="false"/>
          <w:color w:val="000000"/>
          <w:sz w:val="24"/>
        </w:rPr>
        <w:t>that</w:t>
      </w:r>
      <w:r>
        <w:rPr>
          <w:color w:val="000000"/>
        </w:rPr>
        <w:t xml:space="preserve"> </w:t>
      </w:r>
      <w:r>
        <w:rPr>
          <w:rFonts w:ascii="Times New Roman;serif" w:hAnsi="Times New Roman;serif"/>
          <w:b w:val="false"/>
          <w:color w:val="000000"/>
          <w:sz w:val="24"/>
        </w:rPr>
        <w:t>this</w:t>
      </w:r>
      <w:r>
        <w:rPr>
          <w:color w:val="000000"/>
        </w:rPr>
        <w:t xml:space="preserve"> </w:t>
      </w:r>
      <w:r>
        <w:rPr>
          <w:rFonts w:ascii="Times New Roman;serif" w:hAnsi="Times New Roman;serif"/>
          <w:b w:val="false"/>
          <w:color w:val="000000"/>
          <w:sz w:val="24"/>
        </w:rPr>
        <w:t>Agreement and the transactions contemplated hereby are in the best interests of the Company and its stockholders. The</w:t>
      </w:r>
      <w:r>
        <w:rPr>
          <w:color w:val="000000"/>
        </w:rPr>
        <w:t xml:space="preserve"> </w:t>
      </w:r>
      <w:r>
        <w:rPr>
          <w:rFonts w:ascii="Times New Roman;serif" w:hAnsi="Times New Roman;serif"/>
          <w:b w:val="false"/>
          <w:color w:val="000000"/>
          <w:sz w:val="24"/>
        </w:rPr>
        <w:t>Company</w:t>
      </w:r>
      <w:r>
        <w:rPr>
          <w:color w:val="000000"/>
        </w:rPr>
        <w:t xml:space="preserve"> </w:t>
      </w:r>
      <w:r>
        <w:rPr>
          <w:rFonts w:ascii="Times New Roman;serif" w:hAnsi="Times New Roman;serif"/>
          <w:b w:val="false"/>
          <w:color w:val="000000"/>
          <w:sz w:val="24"/>
        </w:rPr>
        <w:t>Board</w:t>
      </w:r>
      <w:r>
        <w:rPr>
          <w:color w:val="000000"/>
        </w:rPr>
        <w:t xml:space="preserve"> </w:t>
      </w:r>
      <w:r>
        <w:rPr>
          <w:rFonts w:ascii="Times New Roman;serif" w:hAnsi="Times New Roman;serif"/>
          <w:b w:val="false"/>
          <w:color w:val="000000"/>
          <w:sz w:val="24"/>
        </w:rPr>
        <w:t>has</w:t>
      </w:r>
      <w:r>
        <w:rPr>
          <w:color w:val="000000"/>
        </w:rPr>
        <w:t xml:space="preserve"> </w:t>
      </w:r>
      <w:r>
        <w:rPr>
          <w:rFonts w:ascii="Times New Roman;serif" w:hAnsi="Times New Roman;serif"/>
          <w:b w:val="false"/>
          <w:color w:val="000000"/>
          <w:sz w:val="24"/>
        </w:rPr>
        <w:t>directed</w:t>
      </w:r>
      <w:r>
        <w:rPr>
          <w:color w:val="000000"/>
        </w:rPr>
        <w:t xml:space="preserve"> </w:t>
      </w:r>
      <w:r>
        <w:rPr>
          <w:rFonts w:ascii="Times New Roman;serif" w:hAnsi="Times New Roman;serif"/>
          <w:b w:val="false"/>
          <w:color w:val="000000"/>
          <w:sz w:val="24"/>
        </w:rPr>
        <w:t>that</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Merger</w:t>
      </w:r>
      <w:r>
        <w:rPr>
          <w:color w:val="000000"/>
        </w:rPr>
        <w:t xml:space="preserve"> </w:t>
      </w:r>
      <w:r>
        <w:rPr>
          <w:rFonts w:ascii="Times New Roman;serif" w:hAnsi="Times New Roman;serif"/>
          <w:b w:val="false"/>
          <w:color w:val="000000"/>
          <w:sz w:val="24"/>
        </w:rPr>
        <w:t>and</w:t>
      </w:r>
      <w:r>
        <w:rPr>
          <w:color w:val="000000"/>
        </w:rPr>
        <w:t xml:space="preserve"> </w:t>
      </w:r>
      <w:r>
        <w:rPr>
          <w:rFonts w:ascii="Times New Roman;serif" w:hAnsi="Times New Roman;serif"/>
          <w:b w:val="false"/>
          <w:color w:val="000000"/>
          <w:sz w:val="24"/>
        </w:rPr>
        <w:t>Mid-Tier</w:t>
      </w:r>
      <w:r>
        <w:rPr>
          <w:color w:val="000000"/>
        </w:rPr>
        <w:t xml:space="preserve"> </w:t>
      </w:r>
      <w:r>
        <w:rPr>
          <w:rFonts w:ascii="Times New Roman;serif" w:hAnsi="Times New Roman;serif"/>
          <w:b w:val="false"/>
          <w:color w:val="000000"/>
          <w:sz w:val="24"/>
        </w:rPr>
        <w:t>Merger</w:t>
      </w:r>
      <w:r>
        <w:rPr>
          <w:color w:val="000000"/>
        </w:rPr>
        <w:t xml:space="preserve"> </w:t>
      </w:r>
      <w:r>
        <w:rPr>
          <w:rFonts w:ascii="Times New Roman;serif" w:hAnsi="Times New Roman;serif"/>
          <w:b w:val="false"/>
          <w:color w:val="000000"/>
          <w:sz w:val="24"/>
        </w:rPr>
        <w:t>be</w:t>
      </w:r>
      <w:r>
        <w:rPr>
          <w:color w:val="000000"/>
        </w:rPr>
        <w:t xml:space="preserve"> </w:t>
      </w:r>
      <w:r>
        <w:rPr>
          <w:rFonts w:ascii="Times New Roman;serif" w:hAnsi="Times New Roman;serif"/>
          <w:b w:val="false"/>
          <w:color w:val="000000"/>
          <w:sz w:val="24"/>
        </w:rPr>
        <w:t>submitted to the Company’s stockholders for consideration at a duly held meeting of</w:t>
      </w:r>
      <w:r>
        <w:rPr>
          <w:color w:val="000000"/>
        </w:rPr>
        <w:t xml:space="preserve"> </w:t>
      </w:r>
      <w:r>
        <w:rPr>
          <w:rFonts w:ascii="Times New Roman;serif" w:hAnsi="Times New Roman;serif"/>
          <w:b w:val="false"/>
          <w:color w:val="000000"/>
          <w:sz w:val="24"/>
        </w:rPr>
        <w:t>such stockholders and has resolved to recommend that the Company’s stockholders vote in favor of the adoption and approval</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this</w:t>
      </w:r>
      <w:r>
        <w:rPr>
          <w:color w:val="000000"/>
        </w:rPr>
        <w:t xml:space="preserve"> </w:t>
      </w:r>
      <w:r>
        <w:rPr>
          <w:rFonts w:ascii="Times New Roman;serif" w:hAnsi="Times New Roman;serif"/>
          <w:b w:val="false"/>
          <w:color w:val="000000"/>
          <w:sz w:val="24"/>
        </w:rPr>
        <w:t>Agreement</w:t>
      </w:r>
      <w:r>
        <w:rPr>
          <w:color w:val="000000"/>
        </w:rPr>
        <w:t xml:space="preserve"> </w:t>
      </w:r>
      <w:r>
        <w:rPr>
          <w:rFonts w:ascii="Times New Roman;serif" w:hAnsi="Times New Roman;serif"/>
          <w:b w:val="false"/>
          <w:color w:val="000000"/>
          <w:sz w:val="24"/>
        </w:rPr>
        <w:t>and</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transactions</w:t>
      </w:r>
      <w:r>
        <w:rPr>
          <w:color w:val="000000"/>
        </w:rPr>
        <w:t xml:space="preserve"> </w:t>
      </w:r>
      <w:r>
        <w:rPr>
          <w:rFonts w:ascii="Times New Roman;serif" w:hAnsi="Times New Roman;serif"/>
          <w:b w:val="false"/>
          <w:color w:val="000000"/>
          <w:sz w:val="24"/>
        </w:rPr>
        <w:t>contemplated</w:t>
      </w:r>
      <w:r>
        <w:rPr>
          <w:color w:val="000000"/>
        </w:rPr>
        <w:t xml:space="preserve"> </w:t>
      </w:r>
      <w:r>
        <w:rPr>
          <w:rFonts w:ascii="Times New Roman;serif" w:hAnsi="Times New Roman;serif"/>
          <w:b w:val="false"/>
          <w:color w:val="000000"/>
          <w:sz w:val="24"/>
        </w:rPr>
        <w:t>hereby. The</w:t>
      </w:r>
      <w:r>
        <w:rPr>
          <w:color w:val="000000"/>
        </w:rPr>
        <w:t xml:space="preserve"> </w:t>
      </w:r>
      <w:r>
        <w:rPr>
          <w:rFonts w:ascii="Times New Roman;serif" w:hAnsi="Times New Roman;serif"/>
          <w:b w:val="false"/>
          <w:color w:val="000000"/>
          <w:sz w:val="24"/>
        </w:rPr>
        <w:t>execution,</w:t>
      </w:r>
      <w:r>
        <w:rPr>
          <w:color w:val="000000"/>
        </w:rPr>
        <w:t xml:space="preserve"> </w:t>
      </w:r>
      <w:r>
        <w:rPr>
          <w:rFonts w:ascii="Times New Roman;serif" w:hAnsi="Times New Roman;serif"/>
          <w:b w:val="false"/>
          <w:color w:val="000000"/>
          <w:sz w:val="24"/>
        </w:rPr>
        <w:t>delivery</w:t>
      </w:r>
      <w:r>
        <w:rPr>
          <w:color w:val="000000"/>
        </w:rPr>
        <w:t xml:space="preserve"> </w:t>
      </w:r>
      <w:r>
        <w:rPr>
          <w:rFonts w:ascii="Times New Roman;serif" w:hAnsi="Times New Roman;serif"/>
          <w:b w:val="false"/>
          <w:color w:val="000000"/>
          <w:sz w:val="24"/>
        </w:rPr>
        <w:t>and performance of this Agreement by the Company, and the consummation by it of its obligations under this Agreement, have been authorized by all necessary corporate action, subject to the Company</w:t>
      </w:r>
      <w:r>
        <w:rPr>
          <w:color w:val="000000"/>
        </w:rPr>
        <w:t xml:space="preserve"> </w:t>
      </w:r>
      <w:r>
        <w:rPr>
          <w:rFonts w:ascii="Times New Roman;serif" w:hAnsi="Times New Roman;serif"/>
          <w:b w:val="false"/>
          <w:color w:val="000000"/>
          <w:sz w:val="24"/>
        </w:rPr>
        <w:t>Stockholder</w:t>
      </w:r>
      <w:r>
        <w:rPr>
          <w:color w:val="000000"/>
        </w:rPr>
        <w:t xml:space="preserve"> </w:t>
      </w:r>
      <w:r>
        <w:rPr>
          <w:rFonts w:ascii="Times New Roman;serif" w:hAnsi="Times New Roman;serif"/>
          <w:b w:val="false"/>
          <w:color w:val="000000"/>
          <w:sz w:val="24"/>
        </w:rPr>
        <w:t>Approval,</w:t>
      </w:r>
      <w:r>
        <w:rPr>
          <w:color w:val="000000"/>
        </w:rPr>
        <w:t xml:space="preserve"> </w:t>
      </w:r>
      <w:r>
        <w:rPr>
          <w:rFonts w:ascii="Times New Roman;serif" w:hAnsi="Times New Roman;serif"/>
          <w:b w:val="false"/>
          <w:color w:val="000000"/>
          <w:sz w:val="24"/>
        </w:rPr>
        <w:t>and,</w:t>
      </w:r>
      <w:r>
        <w:rPr>
          <w:color w:val="000000"/>
        </w:rPr>
        <w:t xml:space="preserve"> </w:t>
      </w:r>
      <w:r>
        <w:rPr>
          <w:rFonts w:ascii="Times New Roman;serif" w:hAnsi="Times New Roman;serif"/>
          <w:b w:val="false"/>
          <w:color w:val="000000"/>
          <w:sz w:val="24"/>
        </w:rPr>
        <w:t>subject</w:t>
      </w:r>
      <w:r>
        <w:rPr>
          <w:color w:val="000000"/>
        </w:rPr>
        <w:t xml:space="preserve"> </w:t>
      </w:r>
      <w:r>
        <w:rPr>
          <w:rFonts w:ascii="Times New Roman;serif" w:hAnsi="Times New Roman;serif"/>
          <w:b w:val="false"/>
          <w:color w:val="000000"/>
          <w:sz w:val="24"/>
        </w:rPr>
        <w:t>to</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receipt</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Requisite</w:t>
      </w:r>
      <w:r>
        <w:rPr>
          <w:color w:val="000000"/>
        </w:rPr>
        <w:t xml:space="preserve"> </w:t>
      </w:r>
      <w:r>
        <w:rPr>
          <w:rFonts w:ascii="Times New Roman;serif" w:hAnsi="Times New Roman;serif"/>
          <w:b w:val="false"/>
          <w:color w:val="000000"/>
          <w:sz w:val="24"/>
        </w:rPr>
        <w:t>Regulatory</w:t>
      </w:r>
      <w:r>
        <w:rPr>
          <w:color w:val="000000"/>
        </w:rPr>
        <w:t xml:space="preserve"> </w:t>
      </w:r>
      <w:r>
        <w:rPr>
          <w:rFonts w:ascii="Times New Roman;serif" w:hAnsi="Times New Roman;serif"/>
          <w:b w:val="false"/>
          <w:color w:val="000000"/>
          <w:sz w:val="24"/>
        </w:rPr>
        <w:t>Approvals, this Agreement constitutes a legal, valid and binding obligation of the Company enforceable in accordance</w:t>
      </w:r>
      <w:r>
        <w:rPr>
          <w:color w:val="000000"/>
        </w:rPr>
        <w:t xml:space="preserve"> </w:t>
      </w:r>
      <w:r>
        <w:rPr>
          <w:rFonts w:ascii="Times New Roman;serif" w:hAnsi="Times New Roman;serif"/>
          <w:b w:val="false"/>
          <w:color w:val="000000"/>
          <w:sz w:val="24"/>
        </w:rPr>
        <w:t>with</w:t>
      </w:r>
      <w:r>
        <w:rPr>
          <w:color w:val="000000"/>
        </w:rPr>
        <w:t xml:space="preserve"> </w:t>
      </w:r>
      <w:r>
        <w:rPr>
          <w:rFonts w:ascii="Times New Roman;serif" w:hAnsi="Times New Roman;serif"/>
          <w:b w:val="false"/>
          <w:color w:val="000000"/>
          <w:sz w:val="24"/>
        </w:rPr>
        <w:t>its</w:t>
      </w:r>
      <w:r>
        <w:rPr>
          <w:color w:val="000000"/>
        </w:rPr>
        <w:t xml:space="preserve"> </w:t>
      </w:r>
      <w:r>
        <w:rPr>
          <w:rFonts w:ascii="Times New Roman;serif" w:hAnsi="Times New Roman;serif"/>
          <w:b w:val="false"/>
          <w:color w:val="000000"/>
          <w:sz w:val="24"/>
        </w:rPr>
        <w:t>terms,</w:t>
      </w:r>
      <w:r>
        <w:rPr>
          <w:color w:val="000000"/>
        </w:rPr>
        <w:t xml:space="preserve"> </w:t>
      </w:r>
      <w:r>
        <w:rPr>
          <w:rFonts w:ascii="Times New Roman;serif" w:hAnsi="Times New Roman;serif"/>
          <w:b w:val="false"/>
          <w:color w:val="000000"/>
          <w:sz w:val="24"/>
        </w:rPr>
        <w:t>except</w:t>
      </w:r>
      <w:r>
        <w:rPr>
          <w:color w:val="000000"/>
        </w:rPr>
        <w:t xml:space="preserve"> </w:t>
      </w:r>
      <w:r>
        <w:rPr>
          <w:rFonts w:ascii="Times New Roman;serif" w:hAnsi="Times New Roman;serif"/>
          <w:b w:val="false"/>
          <w:color w:val="000000"/>
          <w:sz w:val="24"/>
        </w:rPr>
        <w:t>as</w:t>
      </w:r>
      <w:r>
        <w:rPr>
          <w:color w:val="000000"/>
        </w:rPr>
        <w:t xml:space="preserve"> </w:t>
      </w:r>
      <w:r>
        <w:rPr>
          <w:rFonts w:ascii="Times New Roman;serif" w:hAnsi="Times New Roman;serif"/>
          <w:b w:val="false"/>
          <w:color w:val="000000"/>
          <w:sz w:val="24"/>
        </w:rPr>
        <w:t>such</w:t>
      </w:r>
      <w:r>
        <w:rPr>
          <w:color w:val="000000"/>
        </w:rPr>
        <w:t xml:space="preserve"> </w:t>
      </w:r>
      <w:r>
        <w:rPr>
          <w:rFonts w:ascii="Times New Roman;serif" w:hAnsi="Times New Roman;serif"/>
          <w:b w:val="false"/>
          <w:color w:val="000000"/>
          <w:sz w:val="24"/>
        </w:rPr>
        <w:t>enforcement</w:t>
      </w:r>
      <w:r>
        <w:rPr>
          <w:color w:val="000000"/>
        </w:rPr>
        <w:t xml:space="preserve"> </w:t>
      </w:r>
      <w:r>
        <w:rPr>
          <w:rFonts w:ascii="Times New Roman;serif" w:hAnsi="Times New Roman;serif"/>
          <w:b w:val="false"/>
          <w:color w:val="000000"/>
          <w:sz w:val="24"/>
        </w:rPr>
        <w:t>may</w:t>
      </w:r>
      <w:r>
        <w:rPr>
          <w:color w:val="000000"/>
        </w:rPr>
        <w:t xml:space="preserve"> </w:t>
      </w:r>
      <w:r>
        <w:rPr>
          <w:rFonts w:ascii="Times New Roman;serif" w:hAnsi="Times New Roman;serif"/>
          <w:b w:val="false"/>
          <w:color w:val="000000"/>
          <w:sz w:val="24"/>
        </w:rPr>
        <w:t>be</w:t>
      </w:r>
      <w:r>
        <w:rPr>
          <w:color w:val="000000"/>
        </w:rPr>
        <w:t xml:space="preserve"> </w:t>
      </w:r>
      <w:r>
        <w:rPr>
          <w:rFonts w:ascii="Times New Roman;serif" w:hAnsi="Times New Roman;serif"/>
          <w:b w:val="false"/>
          <w:color w:val="000000"/>
          <w:sz w:val="24"/>
        </w:rPr>
        <w:t>limited</w:t>
      </w:r>
      <w:r>
        <w:rPr>
          <w:color w:val="000000"/>
        </w:rPr>
        <w:t xml:space="preserve"> </w:t>
      </w:r>
      <w:r>
        <w:rPr>
          <w:rFonts w:ascii="Times New Roman;serif" w:hAnsi="Times New Roman;serif"/>
          <w:b w:val="false"/>
          <w:color w:val="000000"/>
          <w:sz w:val="24"/>
        </w:rPr>
        <w:t>by</w:t>
      </w:r>
      <w:r>
        <w:rPr>
          <w:color w:val="000000"/>
        </w:rPr>
        <w:t xml:space="preserve"> </w:t>
      </w:r>
      <w:r>
        <w:rPr>
          <w:rFonts w:ascii="Times New Roman;serif" w:hAnsi="Times New Roman;serif"/>
          <w:b w:val="false"/>
          <w:color w:val="000000"/>
          <w:sz w:val="24"/>
        </w:rPr>
        <w:t>bankruptcy,</w:t>
      </w:r>
      <w:r>
        <w:rPr>
          <w:color w:val="000000"/>
        </w:rPr>
        <w:t xml:space="preserve"> </w:t>
      </w:r>
      <w:r>
        <w:rPr>
          <w:rFonts w:ascii="Times New Roman;serif" w:hAnsi="Times New Roman;serif"/>
          <w:b w:val="false"/>
          <w:color w:val="000000"/>
          <w:sz w:val="24"/>
        </w:rPr>
        <w:t>insolvency, reorganization or other Legal Requirements affecting creditors’ rights generally and subject to general principles of equity.</w:t>
      </w:r>
    </w:p>
    <w:p>
      <w:pPr>
        <w:pStyle w:val="TextBody"/>
        <w:bidi w:val="0"/>
        <w:spacing w:lineRule="auto" w:line="240" w:before="0" w:after="240"/>
        <w:ind w:left="0" w:right="0" w:firstLine="720"/>
        <w:jc w:val="both"/>
        <w:rPr/>
      </w:pPr>
      <w:r>
        <w:rPr>
          <w:rFonts w:ascii="Times New Roman;serif" w:hAnsi="Times New Roman;serif"/>
          <w:b/>
          <w:color w:val="000000"/>
          <w:sz w:val="24"/>
        </w:rPr>
        <w:t>Section 3.4</w:t>
      </w:r>
      <w:r>
        <w:rPr>
          <w:rFonts w:ascii="Times New Roman;serif" w:hAnsi="Times New Roman;serif"/>
          <w:b/>
          <w:color w:val="000000"/>
          <w:sz w:val="24"/>
          <w:u w:val="single"/>
        </w:rPr>
        <w:t>No Conflict</w:t>
      </w:r>
      <w:r>
        <w:rPr>
          <w:rFonts w:ascii="Times New Roman;serif" w:hAnsi="Times New Roman;serif"/>
          <w:b w:val="false"/>
          <w:color w:val="000000"/>
          <w:sz w:val="24"/>
        </w:rPr>
        <w:t xml:space="preserve">. Except as set forth in </w:t>
      </w:r>
      <w:r>
        <w:rPr>
          <w:rFonts w:ascii="Times New Roman;serif" w:hAnsi="Times New Roman;serif"/>
          <w:b/>
          <w:color w:val="000000"/>
          <w:sz w:val="24"/>
        </w:rPr>
        <w:t>Schedule </w:t>
      </w:r>
      <w:hyperlink w:anchor="i1099959681bb4628a2304d2f74eec53e_13">
        <w:r>
          <w:rPr>
            <w:rStyle w:val="InternetLink"/>
            <w:rFonts w:ascii="Times New Roman;serif" w:hAnsi="Times New Roman;serif"/>
            <w:b/>
            <w:strike w:val="false"/>
            <w:dstrike w:val="false"/>
            <w:color w:val="000000"/>
            <w:sz w:val="24"/>
            <w:u w:val="none"/>
            <w:effect w:val="none"/>
          </w:rPr>
          <w:t>3.4</w:t>
        </w:r>
      </w:hyperlink>
      <w:r>
        <w:rPr>
          <w:rFonts w:ascii="Times New Roman;serif" w:hAnsi="Times New Roman;serif"/>
          <w:b/>
          <w:color w:val="000000"/>
          <w:sz w:val="24"/>
        </w:rPr>
        <w:t xml:space="preserve"> </w:t>
      </w:r>
      <w:r>
        <w:rPr>
          <w:rFonts w:ascii="Times New Roman;serif" w:hAnsi="Times New Roman;serif"/>
          <w:b w:val="false"/>
          <w:color w:val="000000"/>
          <w:sz w:val="24"/>
        </w:rPr>
        <w:t>of the Company Disclosure</w:t>
      </w:r>
      <w:r>
        <w:rPr>
          <w:color w:val="000000"/>
        </w:rPr>
        <w:t xml:space="preserve"> </w:t>
      </w:r>
      <w:r>
        <w:rPr>
          <w:rFonts w:ascii="Times New Roman;serif" w:hAnsi="Times New Roman;serif"/>
          <w:b w:val="false"/>
          <w:color w:val="000000"/>
          <w:sz w:val="24"/>
        </w:rPr>
        <w:t>Schedules,</w:t>
      </w:r>
      <w:r>
        <w:rPr>
          <w:color w:val="000000"/>
        </w:rPr>
        <w:t xml:space="preserve"> </w:t>
      </w:r>
      <w:r>
        <w:rPr>
          <w:rFonts w:ascii="Times New Roman;serif" w:hAnsi="Times New Roman;serif"/>
          <w:b w:val="false"/>
          <w:color w:val="000000"/>
          <w:sz w:val="24"/>
        </w:rPr>
        <w:t>neither</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execution</w:t>
      </w:r>
      <w:r>
        <w:rPr>
          <w:color w:val="000000"/>
        </w:rPr>
        <w:t xml:space="preserve"> </w:t>
      </w:r>
      <w:r>
        <w:rPr>
          <w:rFonts w:ascii="Times New Roman;serif" w:hAnsi="Times New Roman;serif"/>
          <w:b w:val="false"/>
          <w:color w:val="000000"/>
          <w:sz w:val="24"/>
        </w:rPr>
        <w:t>nor</w:t>
      </w:r>
      <w:r>
        <w:rPr>
          <w:color w:val="000000"/>
        </w:rPr>
        <w:t xml:space="preserve"> </w:t>
      </w:r>
      <w:r>
        <w:rPr>
          <w:rFonts w:ascii="Times New Roman;serif" w:hAnsi="Times New Roman;serif"/>
          <w:b w:val="false"/>
          <w:color w:val="000000"/>
          <w:sz w:val="24"/>
        </w:rPr>
        <w:t>delivery</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this</w:t>
      </w:r>
      <w:r>
        <w:rPr>
          <w:color w:val="000000"/>
        </w:rPr>
        <w:t xml:space="preserve"> </w:t>
      </w:r>
      <w:r>
        <w:rPr>
          <w:rFonts w:ascii="Times New Roman;serif" w:hAnsi="Times New Roman;serif"/>
          <w:b w:val="false"/>
          <w:color w:val="000000"/>
          <w:sz w:val="24"/>
        </w:rPr>
        <w:t>Agreement</w:t>
      </w:r>
      <w:r>
        <w:rPr>
          <w:color w:val="000000"/>
        </w:rPr>
        <w:t xml:space="preserve"> </w:t>
      </w:r>
      <w:r>
        <w:rPr>
          <w:rFonts w:ascii="Times New Roman;serif" w:hAnsi="Times New Roman;serif"/>
          <w:b w:val="false"/>
          <w:color w:val="000000"/>
          <w:sz w:val="24"/>
        </w:rPr>
        <w:t>nor</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consummation or performance of any of the Contemplated Transactions will, directly or indirectly (with or without notice or lapse of time): (a)</w:t>
      </w:r>
      <w:r>
        <w:rPr>
          <w:color w:val="000000"/>
        </w:rPr>
        <w:t> </w:t>
      </w:r>
      <w:r>
        <w:rPr>
          <w:rFonts w:ascii="Times New Roman;serif" w:hAnsi="Times New Roman;serif"/>
          <w:b w:val="false"/>
          <w:color w:val="000000"/>
          <w:sz w:val="24"/>
        </w:rPr>
        <w:t>assuming receipt of the Company Stockholder Approval, contravene,</w:t>
      </w:r>
      <w:r>
        <w:rPr>
          <w:color w:val="000000"/>
        </w:rPr>
        <w:t xml:space="preserve"> </w:t>
      </w:r>
      <w:r>
        <w:rPr>
          <w:rFonts w:ascii="Times New Roman;serif" w:hAnsi="Times New Roman;serif"/>
          <w:b w:val="false"/>
          <w:color w:val="000000"/>
          <w:sz w:val="24"/>
        </w:rPr>
        <w:t>conflict</w:t>
      </w:r>
      <w:r>
        <w:rPr>
          <w:color w:val="000000"/>
        </w:rPr>
        <w:t xml:space="preserve"> </w:t>
      </w:r>
      <w:r>
        <w:rPr>
          <w:rFonts w:ascii="Times New Roman;serif" w:hAnsi="Times New Roman;serif"/>
          <w:b w:val="false"/>
          <w:color w:val="000000"/>
          <w:sz w:val="24"/>
        </w:rPr>
        <w:t>with</w:t>
      </w:r>
      <w:r>
        <w:rPr>
          <w:color w:val="000000"/>
        </w:rPr>
        <w:t xml:space="preserve"> </w:t>
      </w:r>
      <w:r>
        <w:rPr>
          <w:rFonts w:ascii="Times New Roman;serif" w:hAnsi="Times New Roman;serif"/>
          <w:b w:val="false"/>
          <w:color w:val="000000"/>
          <w:sz w:val="24"/>
        </w:rPr>
        <w:t>or</w:t>
      </w:r>
      <w:r>
        <w:rPr>
          <w:color w:val="000000"/>
        </w:rPr>
        <w:t xml:space="preserve"> </w:t>
      </w:r>
      <w:r>
        <w:rPr>
          <w:rFonts w:ascii="Times New Roman;serif" w:hAnsi="Times New Roman;serif"/>
          <w:b w:val="false"/>
          <w:color w:val="000000"/>
          <w:sz w:val="24"/>
        </w:rPr>
        <w:t>result</w:t>
      </w:r>
      <w:r>
        <w:rPr>
          <w:color w:val="000000"/>
        </w:rPr>
        <w:t xml:space="preserve"> </w:t>
      </w:r>
      <w:r>
        <w:rPr>
          <w:rFonts w:ascii="Times New Roman;serif" w:hAnsi="Times New Roman;serif"/>
          <w:b w:val="false"/>
          <w:color w:val="000000"/>
          <w:sz w:val="24"/>
        </w:rPr>
        <w:t>in</w:t>
      </w:r>
      <w:r>
        <w:rPr>
          <w:color w:val="000000"/>
        </w:rPr>
        <w:t xml:space="preserve"> </w:t>
      </w:r>
      <w:r>
        <w:rPr>
          <w:rFonts w:ascii="Times New Roman;serif" w:hAnsi="Times New Roman;serif"/>
          <w:b w:val="false"/>
          <w:color w:val="000000"/>
          <w:sz w:val="24"/>
        </w:rPr>
        <w:t>a</w:t>
      </w:r>
      <w:r>
        <w:rPr>
          <w:color w:val="000000"/>
        </w:rPr>
        <w:t xml:space="preserve"> </w:t>
      </w:r>
      <w:r>
        <w:rPr>
          <w:rFonts w:ascii="Times New Roman;serif" w:hAnsi="Times New Roman;serif"/>
          <w:b w:val="false"/>
          <w:color w:val="000000"/>
          <w:sz w:val="24"/>
        </w:rPr>
        <w:t>violation</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any</w:t>
      </w:r>
      <w:r>
        <w:rPr>
          <w:color w:val="000000"/>
        </w:rPr>
        <w:t xml:space="preserve"> </w:t>
      </w:r>
      <w:r>
        <w:rPr>
          <w:rFonts w:ascii="Times New Roman;serif" w:hAnsi="Times New Roman;serif"/>
          <w:b w:val="false"/>
          <w:color w:val="000000"/>
          <w:sz w:val="24"/>
        </w:rPr>
        <w:t>provision</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certificate</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 xml:space="preserve">incorporation, certificate of formation or charter (or similar organizational documents) or bylaws or operating agreement, each as in effect on the date hereof, or any currently effective resolution adopted by </w:t>
      </w:r>
    </w:p>
    <w:p>
      <w:pPr>
        <w:pStyle w:val="TextBody"/>
        <w:bidi w:val="0"/>
        <w:spacing w:before="0" w:after="0"/>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629920"/>
                <wp:effectExtent l="0" t="0" r="0" b="0"/>
                <wp:wrapNone/>
                <wp:docPr id="24" name="Frame24"/>
                <a:graphic xmlns:a="http://schemas.openxmlformats.org/drawingml/2006/main">
                  <a:graphicData uri="http://schemas.microsoft.com/office/word/2010/wordprocessingShape">
                    <wps:wsp>
                      <wps:cNvSpPr txBox="1"/>
                      <wps:spPr>
                        <a:xfrm>
                          <a:off x="0" y="0"/>
                          <a:ext cx="6480175" cy="629920"/>
                        </a:xfrm>
                        <a:prstGeom prst="rect"/>
                        <a:solidFill>
                          <a:srgbClr val="FFFFFF"/>
                        </a:solidFill>
                      </wps:spPr>
                      <wps:txbx>
                        <w:txbxContent>
                          <w:tbl>
                            <w:tblPr>
                              <w:tblW w:w="1060" w:type="dxa"/>
                              <w:jc w:val="left"/>
                              <w:tblInd w:w="0" w:type="dxa"/>
                              <w:tblLayout w:type="fixed"/>
                              <w:tblCellMar>
                                <w:top w:w="28" w:type="dxa"/>
                                <w:left w:w="28" w:type="dxa"/>
                                <w:bottom w:w="28" w:type="dxa"/>
                                <w:right w:w="28" w:type="dxa"/>
                              </w:tblCellMar>
                            </w:tblPr>
                            <w:tblGrid>
                              <w:gridCol w:w="124"/>
                              <w:gridCol w:w="109"/>
                              <w:gridCol w:w="109"/>
                              <w:gridCol w:w="115"/>
                              <w:gridCol w:w="115"/>
                              <w:gridCol w:w="11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46"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10</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6pt;mso-wrap-distance-left:0pt;mso-wrap-distance-right:0pt;mso-wrap-distance-top:0pt;mso-wrap-distance-bottom:0pt;margin-top:0pt;mso-position-vertical:top;mso-position-vertical-relative:text;margin-left:0pt;mso-position-horizontal:left;mso-position-horizontal-relative:text">
                <v:textbox>
                  <w:txbxContent>
                    <w:tbl>
                      <w:tblPr>
                        <w:tblW w:w="1060" w:type="dxa"/>
                        <w:jc w:val="left"/>
                        <w:tblInd w:w="0" w:type="dxa"/>
                        <w:tblLayout w:type="fixed"/>
                        <w:tblCellMar>
                          <w:top w:w="28" w:type="dxa"/>
                          <w:left w:w="28" w:type="dxa"/>
                          <w:bottom w:w="28" w:type="dxa"/>
                          <w:right w:w="28" w:type="dxa"/>
                        </w:tblCellMar>
                      </w:tblPr>
                      <w:tblGrid>
                        <w:gridCol w:w="124"/>
                        <w:gridCol w:w="109"/>
                        <w:gridCol w:w="109"/>
                        <w:gridCol w:w="115"/>
                        <w:gridCol w:w="115"/>
                        <w:gridCol w:w="11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46"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10</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pPr>
      <w:r>
        <w:rPr>
          <w:rFonts w:ascii="Times New Roman;serif" w:hAnsi="Times New Roman;serif"/>
          <w:b w:val="false"/>
          <w:color w:val="000000"/>
          <w:sz w:val="24"/>
        </w:rPr>
        <w:t>the board of directors, stockholders, manager or members of, the Company or any of its Subsidiaries; (b)</w:t>
      </w:r>
      <w:r>
        <w:rPr>
          <w:color w:val="000000"/>
        </w:rPr>
        <w:t> </w:t>
      </w:r>
      <w:r>
        <w:rPr>
          <w:rFonts w:ascii="Times New Roman;serif" w:hAnsi="Times New Roman;serif"/>
          <w:b w:val="false"/>
          <w:color w:val="000000"/>
          <w:sz w:val="24"/>
        </w:rPr>
        <w:t>assuming receipt of the Requisite Regulatory Approvals, contravene, conflict with</w:t>
      </w:r>
      <w:r>
        <w:rPr>
          <w:color w:val="000000"/>
        </w:rPr>
        <w:t xml:space="preserve"> </w:t>
      </w:r>
      <w:r>
        <w:rPr>
          <w:rFonts w:ascii="Times New Roman;serif" w:hAnsi="Times New Roman;serif"/>
          <w:b w:val="false"/>
          <w:color w:val="000000"/>
          <w:sz w:val="24"/>
        </w:rPr>
        <w:t>or</w:t>
      </w:r>
      <w:r>
        <w:rPr>
          <w:color w:val="000000"/>
        </w:rPr>
        <w:t xml:space="preserve"> </w:t>
      </w:r>
      <w:r>
        <w:rPr>
          <w:rFonts w:ascii="Times New Roman;serif" w:hAnsi="Times New Roman;serif"/>
          <w:b w:val="false"/>
          <w:color w:val="000000"/>
          <w:sz w:val="24"/>
        </w:rPr>
        <w:t>result</w:t>
      </w:r>
      <w:r>
        <w:rPr>
          <w:color w:val="000000"/>
        </w:rPr>
        <w:t xml:space="preserve"> </w:t>
      </w:r>
      <w:r>
        <w:rPr>
          <w:rFonts w:ascii="Times New Roman;serif" w:hAnsi="Times New Roman;serif"/>
          <w:b w:val="false"/>
          <w:color w:val="000000"/>
          <w:sz w:val="24"/>
        </w:rPr>
        <w:t>in</w:t>
      </w:r>
      <w:r>
        <w:rPr>
          <w:color w:val="000000"/>
        </w:rPr>
        <w:t xml:space="preserve"> </w:t>
      </w:r>
      <w:r>
        <w:rPr>
          <w:rFonts w:ascii="Times New Roman;serif" w:hAnsi="Times New Roman;serif"/>
          <w:b w:val="false"/>
          <w:color w:val="000000"/>
          <w:sz w:val="24"/>
        </w:rPr>
        <w:t>a</w:t>
      </w:r>
      <w:r>
        <w:rPr>
          <w:color w:val="000000"/>
        </w:rPr>
        <w:t xml:space="preserve"> </w:t>
      </w:r>
      <w:r>
        <w:rPr>
          <w:rFonts w:ascii="Times New Roman;serif" w:hAnsi="Times New Roman;serif"/>
          <w:b w:val="false"/>
          <w:color w:val="000000"/>
          <w:sz w:val="24"/>
        </w:rPr>
        <w:t>violation</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any</w:t>
      </w:r>
      <w:r>
        <w:rPr>
          <w:color w:val="000000"/>
        </w:rPr>
        <w:t xml:space="preserve"> </w:t>
      </w:r>
      <w:r>
        <w:rPr>
          <w:rFonts w:ascii="Times New Roman;serif" w:hAnsi="Times New Roman;serif"/>
          <w:b w:val="false"/>
          <w:color w:val="000000"/>
          <w:sz w:val="24"/>
        </w:rPr>
        <w:t>Legal</w:t>
      </w:r>
      <w:r>
        <w:rPr>
          <w:color w:val="000000"/>
        </w:rPr>
        <w:t xml:space="preserve"> </w:t>
      </w:r>
      <w:r>
        <w:rPr>
          <w:rFonts w:ascii="Times New Roman;serif" w:hAnsi="Times New Roman;serif"/>
          <w:b w:val="false"/>
          <w:color w:val="000000"/>
          <w:sz w:val="24"/>
        </w:rPr>
        <w:t>Requirement</w:t>
      </w:r>
      <w:r>
        <w:rPr>
          <w:color w:val="000000"/>
        </w:rPr>
        <w:t xml:space="preserve"> </w:t>
      </w:r>
      <w:r>
        <w:rPr>
          <w:rFonts w:ascii="Times New Roman;serif" w:hAnsi="Times New Roman;serif"/>
          <w:b w:val="false"/>
          <w:color w:val="000000"/>
          <w:sz w:val="24"/>
        </w:rPr>
        <w:t>or</w:t>
      </w:r>
      <w:r>
        <w:rPr>
          <w:color w:val="000000"/>
        </w:rPr>
        <w:t xml:space="preserve"> </w:t>
      </w:r>
      <w:r>
        <w:rPr>
          <w:rFonts w:ascii="Times New Roman;serif" w:hAnsi="Times New Roman;serif"/>
          <w:b w:val="false"/>
          <w:color w:val="000000"/>
          <w:sz w:val="24"/>
        </w:rPr>
        <w:t>any</w:t>
      </w:r>
      <w:r>
        <w:rPr>
          <w:color w:val="000000"/>
        </w:rPr>
        <w:t xml:space="preserve"> </w:t>
      </w:r>
      <w:r>
        <w:rPr>
          <w:rFonts w:ascii="Times New Roman;serif" w:hAnsi="Times New Roman;serif"/>
          <w:b w:val="false"/>
          <w:color w:val="000000"/>
          <w:sz w:val="24"/>
        </w:rPr>
        <w:t>Order</w:t>
      </w:r>
      <w:r>
        <w:rPr>
          <w:color w:val="000000"/>
        </w:rPr>
        <w:t xml:space="preserve"> </w:t>
      </w:r>
      <w:r>
        <w:rPr>
          <w:rFonts w:ascii="Times New Roman;serif" w:hAnsi="Times New Roman;serif"/>
          <w:b w:val="false"/>
          <w:color w:val="000000"/>
          <w:sz w:val="24"/>
        </w:rPr>
        <w:t>to</w:t>
      </w:r>
      <w:r>
        <w:rPr>
          <w:color w:val="000000"/>
        </w:rPr>
        <w:t xml:space="preserve"> </w:t>
      </w:r>
      <w:r>
        <w:rPr>
          <w:rFonts w:ascii="Times New Roman;serif" w:hAnsi="Times New Roman;serif"/>
          <w:b w:val="false"/>
          <w:color w:val="000000"/>
          <w:sz w:val="24"/>
        </w:rPr>
        <w:t>which</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Company</w:t>
      </w:r>
      <w:r>
        <w:rPr>
          <w:color w:val="000000"/>
        </w:rPr>
        <w:t xml:space="preserve"> </w:t>
      </w:r>
      <w:r>
        <w:rPr>
          <w:rFonts w:ascii="Times New Roman;serif" w:hAnsi="Times New Roman;serif"/>
          <w:b w:val="false"/>
          <w:color w:val="000000"/>
          <w:sz w:val="24"/>
        </w:rPr>
        <w:t>or</w:t>
      </w:r>
      <w:r>
        <w:rPr>
          <w:color w:val="000000"/>
        </w:rPr>
        <w:t xml:space="preserve"> </w:t>
      </w:r>
      <w:r>
        <w:rPr>
          <w:rFonts w:ascii="Times New Roman;serif" w:hAnsi="Times New Roman;serif"/>
          <w:b w:val="false"/>
          <w:color w:val="000000"/>
          <w:sz w:val="24"/>
        </w:rPr>
        <w:t>any of</w:t>
      </w:r>
      <w:r>
        <w:rPr>
          <w:color w:val="000000"/>
        </w:rPr>
        <w:t xml:space="preserve"> </w:t>
      </w:r>
      <w:r>
        <w:rPr>
          <w:rFonts w:ascii="Times New Roman;serif" w:hAnsi="Times New Roman;serif"/>
          <w:b w:val="false"/>
          <w:color w:val="000000"/>
          <w:sz w:val="24"/>
        </w:rPr>
        <w:t>its</w:t>
      </w:r>
      <w:r>
        <w:rPr>
          <w:color w:val="000000"/>
        </w:rPr>
        <w:t xml:space="preserve"> </w:t>
      </w:r>
      <w:r>
        <w:rPr>
          <w:rFonts w:ascii="Times New Roman;serif" w:hAnsi="Times New Roman;serif"/>
          <w:b w:val="false"/>
          <w:color w:val="000000"/>
          <w:sz w:val="24"/>
        </w:rPr>
        <w:t>Subsidiaries,</w:t>
      </w:r>
      <w:r>
        <w:rPr>
          <w:color w:val="000000"/>
        </w:rPr>
        <w:t xml:space="preserve"> </w:t>
      </w:r>
      <w:r>
        <w:rPr>
          <w:rFonts w:ascii="Times New Roman;serif" w:hAnsi="Times New Roman;serif"/>
          <w:b w:val="false"/>
          <w:color w:val="000000"/>
          <w:sz w:val="24"/>
        </w:rPr>
        <w:t>or</w:t>
      </w:r>
      <w:r>
        <w:rPr>
          <w:color w:val="000000"/>
        </w:rPr>
        <w:t xml:space="preserve"> </w:t>
      </w:r>
      <w:r>
        <w:rPr>
          <w:rFonts w:ascii="Times New Roman;serif" w:hAnsi="Times New Roman;serif"/>
          <w:b w:val="false"/>
          <w:color w:val="000000"/>
          <w:sz w:val="24"/>
        </w:rPr>
        <w:t>any</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their</w:t>
      </w:r>
      <w:r>
        <w:rPr>
          <w:color w:val="000000"/>
        </w:rPr>
        <w:t xml:space="preserve"> </w:t>
      </w:r>
      <w:r>
        <w:rPr>
          <w:rFonts w:ascii="Times New Roman;serif" w:hAnsi="Times New Roman;serif"/>
          <w:b w:val="false"/>
          <w:color w:val="000000"/>
          <w:sz w:val="24"/>
        </w:rPr>
        <w:t>respective</w:t>
      </w:r>
      <w:r>
        <w:rPr>
          <w:color w:val="000000"/>
        </w:rPr>
        <w:t xml:space="preserve"> </w:t>
      </w:r>
      <w:r>
        <w:rPr>
          <w:rFonts w:ascii="Times New Roman;serif" w:hAnsi="Times New Roman;serif"/>
          <w:b w:val="false"/>
          <w:color w:val="000000"/>
          <w:sz w:val="24"/>
        </w:rPr>
        <w:t>assets</w:t>
      </w:r>
      <w:r>
        <w:rPr>
          <w:color w:val="000000"/>
        </w:rPr>
        <w:t xml:space="preserve"> </w:t>
      </w:r>
      <w:r>
        <w:rPr>
          <w:rFonts w:ascii="Times New Roman;serif" w:hAnsi="Times New Roman;serif"/>
          <w:b w:val="false"/>
          <w:color w:val="000000"/>
          <w:sz w:val="24"/>
        </w:rPr>
        <w:t>that</w:t>
      </w:r>
      <w:r>
        <w:rPr>
          <w:color w:val="000000"/>
        </w:rPr>
        <w:t xml:space="preserve"> </w:t>
      </w:r>
      <w:r>
        <w:rPr>
          <w:rFonts w:ascii="Times New Roman;serif" w:hAnsi="Times New Roman;serif"/>
          <w:b w:val="false"/>
          <w:color w:val="000000"/>
          <w:sz w:val="24"/>
        </w:rPr>
        <w:t>are</w:t>
      </w:r>
      <w:r>
        <w:rPr>
          <w:color w:val="000000"/>
        </w:rPr>
        <w:t xml:space="preserve"> </w:t>
      </w:r>
      <w:r>
        <w:rPr>
          <w:rFonts w:ascii="Times New Roman;serif" w:hAnsi="Times New Roman;serif"/>
          <w:b w:val="false"/>
          <w:color w:val="000000"/>
          <w:sz w:val="24"/>
        </w:rPr>
        <w:t>owned</w:t>
      </w:r>
      <w:r>
        <w:rPr>
          <w:color w:val="000000"/>
        </w:rPr>
        <w:t xml:space="preserve"> </w:t>
      </w:r>
      <w:r>
        <w:rPr>
          <w:rFonts w:ascii="Times New Roman;serif" w:hAnsi="Times New Roman;serif"/>
          <w:b w:val="false"/>
          <w:color w:val="000000"/>
          <w:sz w:val="24"/>
        </w:rPr>
        <w:t>or</w:t>
      </w:r>
      <w:r>
        <w:rPr>
          <w:color w:val="000000"/>
        </w:rPr>
        <w:t xml:space="preserve"> </w:t>
      </w:r>
      <w:r>
        <w:rPr>
          <w:rFonts w:ascii="Times New Roman;serif" w:hAnsi="Times New Roman;serif"/>
          <w:b w:val="false"/>
          <w:color w:val="000000"/>
          <w:sz w:val="24"/>
        </w:rPr>
        <w:t>used</w:t>
      </w:r>
      <w:r>
        <w:rPr>
          <w:color w:val="000000"/>
        </w:rPr>
        <w:t xml:space="preserve"> </w:t>
      </w:r>
      <w:r>
        <w:rPr>
          <w:rFonts w:ascii="Times New Roman;serif" w:hAnsi="Times New Roman;serif"/>
          <w:b w:val="false"/>
          <w:color w:val="000000"/>
          <w:sz w:val="24"/>
        </w:rPr>
        <w:t>by</w:t>
      </w:r>
      <w:r>
        <w:rPr>
          <w:color w:val="000000"/>
        </w:rPr>
        <w:t xml:space="preserve"> </w:t>
      </w:r>
      <w:r>
        <w:rPr>
          <w:rFonts w:ascii="Times New Roman;serif" w:hAnsi="Times New Roman;serif"/>
          <w:b w:val="false"/>
          <w:color w:val="000000"/>
          <w:sz w:val="24"/>
        </w:rPr>
        <w:t>them,</w:t>
      </w:r>
      <w:r>
        <w:rPr>
          <w:color w:val="000000"/>
        </w:rPr>
        <w:t xml:space="preserve"> </w:t>
      </w:r>
      <w:r>
        <w:rPr>
          <w:rFonts w:ascii="Times New Roman;serif" w:hAnsi="Times New Roman;serif"/>
          <w:b w:val="false"/>
          <w:color w:val="000000"/>
          <w:sz w:val="24"/>
        </w:rPr>
        <w:t>may</w:t>
      </w:r>
      <w:r>
        <w:rPr>
          <w:color w:val="000000"/>
        </w:rPr>
        <w:t xml:space="preserve"> </w:t>
      </w:r>
      <w:r>
        <w:rPr>
          <w:rFonts w:ascii="Times New Roman;serif" w:hAnsi="Times New Roman;serif"/>
          <w:b w:val="false"/>
          <w:color w:val="000000"/>
          <w:sz w:val="24"/>
        </w:rPr>
        <w:t>be</w:t>
      </w:r>
      <w:r>
        <w:rPr>
          <w:color w:val="000000"/>
        </w:rPr>
        <w:t xml:space="preserve"> </w:t>
      </w:r>
      <w:r>
        <w:rPr>
          <w:rFonts w:ascii="Times New Roman;serif" w:hAnsi="Times New Roman;serif"/>
          <w:b w:val="false"/>
          <w:color w:val="000000"/>
          <w:sz w:val="24"/>
        </w:rPr>
        <w:t>subject; or</w:t>
      </w:r>
      <w:r>
        <w:rPr>
          <w:color w:val="000000"/>
        </w:rPr>
        <w:t xml:space="preserve"> </w:t>
      </w:r>
      <w:r>
        <w:rPr>
          <w:rFonts w:ascii="Times New Roman;serif" w:hAnsi="Times New Roman;serif"/>
          <w:b w:val="false"/>
          <w:color w:val="000000"/>
          <w:sz w:val="24"/>
        </w:rPr>
        <w:t>(c)</w:t>
      </w:r>
      <w:r>
        <w:rPr>
          <w:color w:val="000000"/>
        </w:rPr>
        <w:t> </w:t>
      </w:r>
      <w:r>
        <w:rPr>
          <w:rFonts w:ascii="Times New Roman;serif" w:hAnsi="Times New Roman;serif"/>
          <w:b w:val="false"/>
          <w:color w:val="000000"/>
          <w:sz w:val="24"/>
        </w:rPr>
        <w:t>contravene,</w:t>
      </w:r>
      <w:r>
        <w:rPr>
          <w:color w:val="000000"/>
        </w:rPr>
        <w:t xml:space="preserve"> </w:t>
      </w:r>
      <w:r>
        <w:rPr>
          <w:rFonts w:ascii="Times New Roman;serif" w:hAnsi="Times New Roman;serif"/>
          <w:b w:val="false"/>
          <w:color w:val="000000"/>
          <w:sz w:val="24"/>
        </w:rPr>
        <w:t>conflict</w:t>
      </w:r>
      <w:r>
        <w:rPr>
          <w:color w:val="000000"/>
        </w:rPr>
        <w:t xml:space="preserve"> </w:t>
      </w:r>
      <w:r>
        <w:rPr>
          <w:rFonts w:ascii="Times New Roman;serif" w:hAnsi="Times New Roman;serif"/>
          <w:b w:val="false"/>
          <w:color w:val="000000"/>
          <w:sz w:val="24"/>
        </w:rPr>
        <w:t>with</w:t>
      </w:r>
      <w:r>
        <w:rPr>
          <w:color w:val="000000"/>
        </w:rPr>
        <w:t xml:space="preserve"> </w:t>
      </w:r>
      <w:r>
        <w:rPr>
          <w:rFonts w:ascii="Times New Roman;serif" w:hAnsi="Times New Roman;serif"/>
          <w:b w:val="false"/>
          <w:color w:val="000000"/>
          <w:sz w:val="24"/>
        </w:rPr>
        <w:t>or</w:t>
      </w:r>
      <w:r>
        <w:rPr>
          <w:color w:val="000000"/>
        </w:rPr>
        <w:t xml:space="preserve"> </w:t>
      </w:r>
      <w:r>
        <w:rPr>
          <w:rFonts w:ascii="Times New Roman;serif" w:hAnsi="Times New Roman;serif"/>
          <w:b w:val="false"/>
          <w:color w:val="000000"/>
          <w:sz w:val="24"/>
        </w:rPr>
        <w:t>result</w:t>
      </w:r>
      <w:r>
        <w:rPr>
          <w:color w:val="000000"/>
        </w:rPr>
        <w:t xml:space="preserve"> </w:t>
      </w:r>
      <w:r>
        <w:rPr>
          <w:rFonts w:ascii="Times New Roman;serif" w:hAnsi="Times New Roman;serif"/>
          <w:b w:val="false"/>
          <w:color w:val="000000"/>
          <w:sz w:val="24"/>
        </w:rPr>
        <w:t>in</w:t>
      </w:r>
      <w:r>
        <w:rPr>
          <w:color w:val="000000"/>
        </w:rPr>
        <w:t xml:space="preserve"> </w:t>
      </w:r>
      <w:r>
        <w:rPr>
          <w:rFonts w:ascii="Times New Roman;serif" w:hAnsi="Times New Roman;serif"/>
          <w:b w:val="false"/>
          <w:color w:val="000000"/>
          <w:sz w:val="24"/>
        </w:rPr>
        <w:t>a</w:t>
      </w:r>
      <w:r>
        <w:rPr>
          <w:color w:val="000000"/>
        </w:rPr>
        <w:t xml:space="preserve"> </w:t>
      </w:r>
      <w:r>
        <w:rPr>
          <w:rFonts w:ascii="Times New Roman;serif" w:hAnsi="Times New Roman;serif"/>
          <w:b w:val="false"/>
          <w:color w:val="000000"/>
          <w:sz w:val="24"/>
        </w:rPr>
        <w:t>violation</w:t>
      </w:r>
      <w:r>
        <w:rPr>
          <w:color w:val="000000"/>
        </w:rPr>
        <w:t xml:space="preserve"> </w:t>
      </w:r>
      <w:r>
        <w:rPr>
          <w:rFonts w:ascii="Times New Roman;serif" w:hAnsi="Times New Roman;serif"/>
          <w:b w:val="false"/>
          <w:color w:val="000000"/>
          <w:sz w:val="24"/>
        </w:rPr>
        <w:t>or</w:t>
      </w:r>
      <w:r>
        <w:rPr>
          <w:color w:val="000000"/>
        </w:rPr>
        <w:t xml:space="preserve"> </w:t>
      </w:r>
      <w:r>
        <w:rPr>
          <w:rFonts w:ascii="Times New Roman;serif" w:hAnsi="Times New Roman;serif"/>
          <w:b w:val="false"/>
          <w:color w:val="000000"/>
          <w:sz w:val="24"/>
        </w:rPr>
        <w:t>breach</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any</w:t>
      </w:r>
      <w:r>
        <w:rPr>
          <w:color w:val="000000"/>
        </w:rPr>
        <w:t xml:space="preserve"> </w:t>
      </w:r>
      <w:r>
        <w:rPr>
          <w:rFonts w:ascii="Times New Roman;serif" w:hAnsi="Times New Roman;serif"/>
          <w:b w:val="false"/>
          <w:color w:val="000000"/>
          <w:sz w:val="24"/>
        </w:rPr>
        <w:t>provision</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or</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loss</w:t>
      </w:r>
      <w:r>
        <w:rPr>
          <w:color w:val="000000"/>
        </w:rPr>
        <w:t xml:space="preserve"> </w:t>
      </w:r>
      <w:r>
        <w:rPr>
          <w:rFonts w:ascii="Times New Roman;serif" w:hAnsi="Times New Roman;serif"/>
          <w:b w:val="false"/>
          <w:color w:val="000000"/>
          <w:sz w:val="24"/>
        </w:rPr>
        <w:t>of any benefit under, or give any Person the right to declare a default or exercise any remedy under, or</w:t>
      </w:r>
      <w:r>
        <w:rPr>
          <w:color w:val="000000"/>
        </w:rPr>
        <w:t xml:space="preserve"> </w:t>
      </w:r>
      <w:r>
        <w:rPr>
          <w:rFonts w:ascii="Times New Roman;serif" w:hAnsi="Times New Roman;serif"/>
          <w:b w:val="false"/>
          <w:color w:val="000000"/>
          <w:sz w:val="24"/>
        </w:rPr>
        <w:t>to</w:t>
      </w:r>
      <w:r>
        <w:rPr>
          <w:color w:val="000000"/>
        </w:rPr>
        <w:t xml:space="preserve"> </w:t>
      </w:r>
      <w:r>
        <w:rPr>
          <w:rFonts w:ascii="Times New Roman;serif" w:hAnsi="Times New Roman;serif"/>
          <w:b w:val="false"/>
          <w:color w:val="000000"/>
          <w:sz w:val="24"/>
        </w:rPr>
        <w:t>accelerate</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maturity</w:t>
      </w:r>
      <w:r>
        <w:rPr>
          <w:color w:val="000000"/>
        </w:rPr>
        <w:t xml:space="preserve"> </w:t>
      </w:r>
      <w:r>
        <w:rPr>
          <w:rFonts w:ascii="Times New Roman;serif" w:hAnsi="Times New Roman;serif"/>
          <w:b w:val="false"/>
          <w:color w:val="000000"/>
          <w:sz w:val="24"/>
        </w:rPr>
        <w:t>or</w:t>
      </w:r>
      <w:r>
        <w:rPr>
          <w:color w:val="000000"/>
        </w:rPr>
        <w:t xml:space="preserve"> </w:t>
      </w:r>
      <w:r>
        <w:rPr>
          <w:rFonts w:ascii="Times New Roman;serif" w:hAnsi="Times New Roman;serif"/>
          <w:b w:val="false"/>
          <w:color w:val="000000"/>
          <w:sz w:val="24"/>
        </w:rPr>
        <w:t>performance</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or</w:t>
      </w:r>
      <w:r>
        <w:rPr>
          <w:color w:val="000000"/>
        </w:rPr>
        <w:t xml:space="preserve"> </w:t>
      </w:r>
      <w:r>
        <w:rPr>
          <w:rFonts w:ascii="Times New Roman;serif" w:hAnsi="Times New Roman;serif"/>
          <w:b w:val="false"/>
          <w:color w:val="000000"/>
          <w:sz w:val="24"/>
        </w:rPr>
        <w:t>to</w:t>
      </w:r>
      <w:r>
        <w:rPr>
          <w:color w:val="000000"/>
        </w:rPr>
        <w:t xml:space="preserve"> </w:t>
      </w:r>
      <w:r>
        <w:rPr>
          <w:rFonts w:ascii="Times New Roman;serif" w:hAnsi="Times New Roman;serif"/>
          <w:b w:val="false"/>
          <w:color w:val="000000"/>
          <w:sz w:val="24"/>
        </w:rPr>
        <w:t>cancel,</w:t>
      </w:r>
      <w:r>
        <w:rPr>
          <w:color w:val="000000"/>
        </w:rPr>
        <w:t xml:space="preserve"> </w:t>
      </w:r>
      <w:r>
        <w:rPr>
          <w:rFonts w:ascii="Times New Roman;serif" w:hAnsi="Times New Roman;serif"/>
          <w:b w:val="false"/>
          <w:color w:val="000000"/>
          <w:sz w:val="24"/>
        </w:rPr>
        <w:t>terminate</w:t>
      </w:r>
      <w:r>
        <w:rPr>
          <w:color w:val="000000"/>
        </w:rPr>
        <w:t xml:space="preserve"> </w:t>
      </w:r>
      <w:r>
        <w:rPr>
          <w:rFonts w:ascii="Times New Roman;serif" w:hAnsi="Times New Roman;serif"/>
          <w:b w:val="false"/>
          <w:color w:val="000000"/>
          <w:sz w:val="24"/>
        </w:rPr>
        <w:t>or</w:t>
      </w:r>
      <w:r>
        <w:rPr>
          <w:color w:val="000000"/>
        </w:rPr>
        <w:t xml:space="preserve"> </w:t>
      </w:r>
      <w:r>
        <w:rPr>
          <w:rFonts w:ascii="Times New Roman;serif" w:hAnsi="Times New Roman;serif"/>
          <w:b w:val="false"/>
          <w:color w:val="000000"/>
          <w:sz w:val="24"/>
        </w:rPr>
        <w:t>modify,</w:t>
      </w:r>
      <w:r>
        <w:rPr>
          <w:color w:val="000000"/>
        </w:rPr>
        <w:t xml:space="preserve"> </w:t>
      </w:r>
      <w:r>
        <w:rPr>
          <w:rFonts w:ascii="Times New Roman;serif" w:hAnsi="Times New Roman;serif"/>
          <w:b w:val="false"/>
          <w:color w:val="000000"/>
          <w:sz w:val="24"/>
        </w:rPr>
        <w:t>or</w:t>
      </w:r>
      <w:r>
        <w:rPr>
          <w:color w:val="000000"/>
        </w:rPr>
        <w:t xml:space="preserve"> </w:t>
      </w:r>
      <w:r>
        <w:rPr>
          <w:rFonts w:ascii="Times New Roman;serif" w:hAnsi="Times New Roman;serif"/>
          <w:b w:val="false"/>
          <w:color w:val="000000"/>
          <w:sz w:val="24"/>
        </w:rPr>
        <w:t>which</w:t>
      </w:r>
      <w:r>
        <w:rPr>
          <w:color w:val="000000"/>
        </w:rPr>
        <w:t xml:space="preserve"> </w:t>
      </w:r>
      <w:r>
        <w:rPr>
          <w:rFonts w:ascii="Times New Roman;serif" w:hAnsi="Times New Roman;serif"/>
          <w:b w:val="false"/>
          <w:color w:val="000000"/>
          <w:sz w:val="24"/>
        </w:rPr>
        <w:t>would result in the creation of any Lien upon or with respect to any of the assets owned or used by the Company or its Subsidiaries under any of the terms, conditions or provisions of any note, bond, mortgage, indenture, deed of trust, license, lease, agreement, Contract or other instrument or obligation</w:t>
      </w:r>
      <w:r>
        <w:rPr>
          <w:color w:val="000000"/>
        </w:rPr>
        <w:t xml:space="preserve"> </w:t>
      </w:r>
      <w:r>
        <w:rPr>
          <w:rFonts w:ascii="Times New Roman;serif" w:hAnsi="Times New Roman;serif"/>
          <w:b w:val="false"/>
          <w:color w:val="000000"/>
          <w:sz w:val="24"/>
        </w:rPr>
        <w:t>to</w:t>
      </w:r>
      <w:r>
        <w:rPr>
          <w:color w:val="000000"/>
        </w:rPr>
        <w:t xml:space="preserve"> </w:t>
      </w:r>
      <w:r>
        <w:rPr>
          <w:rFonts w:ascii="Times New Roman;serif" w:hAnsi="Times New Roman;serif"/>
          <w:b w:val="false"/>
          <w:color w:val="000000"/>
          <w:sz w:val="24"/>
        </w:rPr>
        <w:t>which</w:t>
      </w:r>
      <w:r>
        <w:rPr>
          <w:color w:val="000000"/>
        </w:rPr>
        <w:t xml:space="preserve"> </w:t>
      </w:r>
      <w:r>
        <w:rPr>
          <w:rFonts w:ascii="Times New Roman;serif" w:hAnsi="Times New Roman;serif"/>
          <w:b w:val="false"/>
          <w:color w:val="000000"/>
          <w:sz w:val="24"/>
        </w:rPr>
        <w:t>Company</w:t>
      </w:r>
      <w:r>
        <w:rPr>
          <w:color w:val="000000"/>
        </w:rPr>
        <w:t xml:space="preserve"> </w:t>
      </w:r>
      <w:r>
        <w:rPr>
          <w:rFonts w:ascii="Times New Roman;serif" w:hAnsi="Times New Roman;serif"/>
          <w:b w:val="false"/>
          <w:color w:val="000000"/>
          <w:sz w:val="24"/>
        </w:rPr>
        <w:t>or</w:t>
      </w:r>
      <w:r>
        <w:rPr>
          <w:color w:val="000000"/>
        </w:rPr>
        <w:t xml:space="preserve"> </w:t>
      </w:r>
      <w:r>
        <w:rPr>
          <w:rFonts w:ascii="Times New Roman;serif" w:hAnsi="Times New Roman;serif"/>
          <w:b w:val="false"/>
          <w:color w:val="000000"/>
          <w:sz w:val="24"/>
        </w:rPr>
        <w:t>any</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its</w:t>
      </w:r>
      <w:r>
        <w:rPr>
          <w:color w:val="000000"/>
        </w:rPr>
        <w:t xml:space="preserve"> </w:t>
      </w:r>
      <w:r>
        <w:rPr>
          <w:rFonts w:ascii="Times New Roman;serif" w:hAnsi="Times New Roman;serif"/>
          <w:b w:val="false"/>
          <w:color w:val="000000"/>
          <w:sz w:val="24"/>
        </w:rPr>
        <w:t>Subsidiaries</w:t>
      </w:r>
      <w:r>
        <w:rPr>
          <w:color w:val="000000"/>
        </w:rPr>
        <w:t xml:space="preserve"> </w:t>
      </w:r>
      <w:r>
        <w:rPr>
          <w:rFonts w:ascii="Times New Roman;serif" w:hAnsi="Times New Roman;serif"/>
          <w:b w:val="false"/>
          <w:color w:val="000000"/>
          <w:sz w:val="24"/>
        </w:rPr>
        <w:t>is</w:t>
      </w:r>
      <w:r>
        <w:rPr>
          <w:color w:val="000000"/>
        </w:rPr>
        <w:t xml:space="preserve"> </w:t>
      </w:r>
      <w:r>
        <w:rPr>
          <w:rFonts w:ascii="Times New Roman;serif" w:hAnsi="Times New Roman;serif"/>
          <w:b w:val="false"/>
          <w:color w:val="000000"/>
          <w:sz w:val="24"/>
        </w:rPr>
        <w:t>a</w:t>
      </w:r>
      <w:r>
        <w:rPr>
          <w:color w:val="000000"/>
        </w:rPr>
        <w:t xml:space="preserve"> </w:t>
      </w:r>
      <w:r>
        <w:rPr>
          <w:rFonts w:ascii="Times New Roman;serif" w:hAnsi="Times New Roman;serif"/>
          <w:b w:val="false"/>
          <w:color w:val="000000"/>
          <w:sz w:val="24"/>
        </w:rPr>
        <w:t>party,</w:t>
      </w:r>
      <w:r>
        <w:rPr>
          <w:color w:val="000000"/>
        </w:rPr>
        <w:t xml:space="preserve"> </w:t>
      </w:r>
      <w:r>
        <w:rPr>
          <w:rFonts w:ascii="Times New Roman;serif" w:hAnsi="Times New Roman;serif"/>
          <w:b w:val="false"/>
          <w:color w:val="000000"/>
          <w:sz w:val="24"/>
        </w:rPr>
        <w:t>or</w:t>
      </w:r>
      <w:r>
        <w:rPr>
          <w:color w:val="000000"/>
        </w:rPr>
        <w:t xml:space="preserve"> </w:t>
      </w:r>
      <w:r>
        <w:rPr>
          <w:rFonts w:ascii="Times New Roman;serif" w:hAnsi="Times New Roman;serif"/>
          <w:b w:val="false"/>
          <w:color w:val="000000"/>
          <w:sz w:val="24"/>
        </w:rPr>
        <w:t>by</w:t>
      </w:r>
      <w:r>
        <w:rPr>
          <w:color w:val="000000"/>
        </w:rPr>
        <w:t xml:space="preserve"> </w:t>
      </w:r>
      <w:r>
        <w:rPr>
          <w:rFonts w:ascii="Times New Roman;serif" w:hAnsi="Times New Roman;serif"/>
          <w:b w:val="false"/>
          <w:color w:val="000000"/>
          <w:sz w:val="24"/>
        </w:rPr>
        <w:t>which</w:t>
      </w:r>
      <w:r>
        <w:rPr>
          <w:color w:val="000000"/>
        </w:rPr>
        <w:t xml:space="preserve"> </w:t>
      </w:r>
      <w:r>
        <w:rPr>
          <w:rFonts w:ascii="Times New Roman;serif" w:hAnsi="Times New Roman;serif"/>
          <w:b w:val="false"/>
          <w:color w:val="000000"/>
          <w:sz w:val="24"/>
        </w:rPr>
        <w:t>they</w:t>
      </w:r>
      <w:r>
        <w:rPr>
          <w:color w:val="000000"/>
        </w:rPr>
        <w:t xml:space="preserve"> </w:t>
      </w:r>
      <w:r>
        <w:rPr>
          <w:rFonts w:ascii="Times New Roman;serif" w:hAnsi="Times New Roman;serif"/>
          <w:b w:val="false"/>
          <w:color w:val="000000"/>
          <w:sz w:val="24"/>
        </w:rPr>
        <w:t>or</w:t>
      </w:r>
      <w:r>
        <w:rPr>
          <w:color w:val="000000"/>
        </w:rPr>
        <w:t xml:space="preserve"> </w:t>
      </w:r>
      <w:r>
        <w:rPr>
          <w:rFonts w:ascii="Times New Roman;serif" w:hAnsi="Times New Roman;serif"/>
          <w:b w:val="false"/>
          <w:color w:val="000000"/>
          <w:sz w:val="24"/>
        </w:rPr>
        <w:t>any</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their respective</w:t>
      </w:r>
      <w:r>
        <w:rPr>
          <w:color w:val="000000"/>
        </w:rPr>
        <w:t xml:space="preserve"> </w:t>
      </w:r>
      <w:r>
        <w:rPr>
          <w:rFonts w:ascii="Times New Roman;serif" w:hAnsi="Times New Roman;serif"/>
          <w:b w:val="false"/>
          <w:color w:val="000000"/>
          <w:sz w:val="24"/>
        </w:rPr>
        <w:t>properties,</w:t>
      </w:r>
      <w:r>
        <w:rPr>
          <w:color w:val="000000"/>
        </w:rPr>
        <w:t xml:space="preserve"> </w:t>
      </w:r>
      <w:r>
        <w:rPr>
          <w:rFonts w:ascii="Times New Roman;serif" w:hAnsi="Times New Roman;serif"/>
          <w:b w:val="false"/>
          <w:color w:val="000000"/>
          <w:sz w:val="24"/>
        </w:rPr>
        <w:t>assets</w:t>
      </w:r>
      <w:r>
        <w:rPr>
          <w:color w:val="000000"/>
        </w:rPr>
        <w:t xml:space="preserve"> </w:t>
      </w:r>
      <w:r>
        <w:rPr>
          <w:rFonts w:ascii="Times New Roman;serif" w:hAnsi="Times New Roman;serif"/>
          <w:b w:val="false"/>
          <w:color w:val="000000"/>
          <w:sz w:val="24"/>
        </w:rPr>
        <w:t>or</w:t>
      </w:r>
      <w:r>
        <w:rPr>
          <w:color w:val="000000"/>
        </w:rPr>
        <w:t xml:space="preserve"> </w:t>
      </w:r>
      <w:r>
        <w:rPr>
          <w:rFonts w:ascii="Times New Roman;serif" w:hAnsi="Times New Roman;serif"/>
          <w:b w:val="false"/>
          <w:color w:val="000000"/>
          <w:sz w:val="24"/>
        </w:rPr>
        <w:t>business</w:t>
      </w:r>
      <w:r>
        <w:rPr>
          <w:color w:val="000000"/>
        </w:rPr>
        <w:t xml:space="preserve"> </w:t>
      </w:r>
      <w:r>
        <w:rPr>
          <w:rFonts w:ascii="Times New Roman;serif" w:hAnsi="Times New Roman;serif"/>
          <w:b w:val="false"/>
          <w:color w:val="000000"/>
          <w:sz w:val="24"/>
        </w:rPr>
        <w:t>activities</w:t>
      </w:r>
      <w:r>
        <w:rPr>
          <w:color w:val="000000"/>
        </w:rPr>
        <w:t xml:space="preserve"> </w:t>
      </w:r>
      <w:r>
        <w:rPr>
          <w:rFonts w:ascii="Times New Roman;serif" w:hAnsi="Times New Roman;serif"/>
          <w:b w:val="false"/>
          <w:color w:val="000000"/>
          <w:sz w:val="24"/>
        </w:rPr>
        <w:t>may</w:t>
      </w:r>
      <w:r>
        <w:rPr>
          <w:color w:val="000000"/>
        </w:rPr>
        <w:t xml:space="preserve"> </w:t>
      </w:r>
      <w:r>
        <w:rPr>
          <w:rFonts w:ascii="Times New Roman;serif" w:hAnsi="Times New Roman;serif"/>
          <w:b w:val="false"/>
          <w:color w:val="000000"/>
          <w:sz w:val="24"/>
        </w:rPr>
        <w:t>be</w:t>
      </w:r>
      <w:r>
        <w:rPr>
          <w:color w:val="000000"/>
        </w:rPr>
        <w:t xml:space="preserve"> </w:t>
      </w:r>
      <w:r>
        <w:rPr>
          <w:rFonts w:ascii="Times New Roman;serif" w:hAnsi="Times New Roman;serif"/>
          <w:b w:val="false"/>
          <w:color w:val="000000"/>
          <w:sz w:val="24"/>
        </w:rPr>
        <w:t>bound</w:t>
      </w:r>
      <w:r>
        <w:rPr>
          <w:color w:val="000000"/>
        </w:rPr>
        <w:t xml:space="preserve"> </w:t>
      </w:r>
      <w:r>
        <w:rPr>
          <w:rFonts w:ascii="Times New Roman;serif" w:hAnsi="Times New Roman;serif"/>
          <w:b w:val="false"/>
          <w:color w:val="000000"/>
          <w:sz w:val="24"/>
        </w:rPr>
        <w:t>or</w:t>
      </w:r>
      <w:r>
        <w:rPr>
          <w:color w:val="000000"/>
        </w:rPr>
        <w:t xml:space="preserve"> </w:t>
      </w:r>
      <w:r>
        <w:rPr>
          <w:rFonts w:ascii="Times New Roman;serif" w:hAnsi="Times New Roman;serif"/>
          <w:b w:val="false"/>
          <w:color w:val="000000"/>
          <w:sz w:val="24"/>
        </w:rPr>
        <w:t>affected,</w:t>
      </w:r>
      <w:r>
        <w:rPr>
          <w:color w:val="000000"/>
        </w:rPr>
        <w:t xml:space="preserve"> </w:t>
      </w:r>
      <w:r>
        <w:rPr>
          <w:rFonts w:ascii="Times New Roman;serif" w:hAnsi="Times New Roman;serif"/>
          <w:b w:val="false"/>
          <w:color w:val="000000"/>
          <w:sz w:val="24"/>
        </w:rPr>
        <w:t>except</w:t>
      </w:r>
      <w:r>
        <w:rPr>
          <w:color w:val="000000"/>
        </w:rPr>
        <w:t xml:space="preserve"> </w:t>
      </w:r>
      <w:r>
        <w:rPr>
          <w:rFonts w:ascii="Times New Roman;serif" w:hAnsi="Times New Roman;serif"/>
          <w:b w:val="false"/>
          <w:color w:val="000000"/>
          <w:sz w:val="24"/>
        </w:rPr>
        <w:t>(in</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case</w:t>
      </w:r>
      <w:r>
        <w:rPr>
          <w:color w:val="000000"/>
        </w:rPr>
        <w:t xml:space="preserve"> </w:t>
      </w:r>
      <w:r>
        <w:rPr>
          <w:rFonts w:ascii="Times New Roman;serif" w:hAnsi="Times New Roman;serif"/>
          <w:b w:val="false"/>
          <w:color w:val="000000"/>
          <w:sz w:val="24"/>
        </w:rPr>
        <w:t>of clause (c))</w:t>
      </w:r>
      <w:r>
        <w:rPr>
          <w:color w:val="000000"/>
        </w:rPr>
        <w:t> </w:t>
      </w:r>
      <w:r>
        <w:rPr>
          <w:rFonts w:ascii="Times New Roman;serif" w:hAnsi="Times New Roman;serif"/>
          <w:b w:val="false"/>
          <w:color w:val="000000"/>
          <w:sz w:val="24"/>
        </w:rPr>
        <w:t>for</w:t>
      </w:r>
      <w:r>
        <w:rPr>
          <w:color w:val="000000"/>
        </w:rPr>
        <w:t xml:space="preserve"> </w:t>
      </w:r>
      <w:r>
        <w:rPr>
          <w:rFonts w:ascii="Times New Roman;serif" w:hAnsi="Times New Roman;serif"/>
          <w:b w:val="false"/>
          <w:color w:val="000000"/>
          <w:sz w:val="24"/>
        </w:rPr>
        <w:t>such</w:t>
      </w:r>
      <w:r>
        <w:rPr>
          <w:color w:val="000000"/>
        </w:rPr>
        <w:t xml:space="preserve"> </w:t>
      </w:r>
      <w:r>
        <w:rPr>
          <w:rFonts w:ascii="Times New Roman;serif" w:hAnsi="Times New Roman;serif"/>
          <w:b w:val="false"/>
          <w:color w:val="000000"/>
          <w:sz w:val="24"/>
        </w:rPr>
        <w:t>contraventions,</w:t>
      </w:r>
      <w:r>
        <w:rPr>
          <w:color w:val="000000"/>
        </w:rPr>
        <w:t xml:space="preserve"> </w:t>
      </w:r>
      <w:r>
        <w:rPr>
          <w:rFonts w:ascii="Times New Roman;serif" w:hAnsi="Times New Roman;serif"/>
          <w:b w:val="false"/>
          <w:color w:val="000000"/>
          <w:sz w:val="24"/>
        </w:rPr>
        <w:t>conflicts,</w:t>
      </w:r>
      <w:r>
        <w:rPr>
          <w:color w:val="000000"/>
        </w:rPr>
        <w:t xml:space="preserve"> </w:t>
      </w:r>
      <w:r>
        <w:rPr>
          <w:rFonts w:ascii="Times New Roman;serif" w:hAnsi="Times New Roman;serif"/>
          <w:b w:val="false"/>
          <w:color w:val="000000"/>
          <w:sz w:val="24"/>
        </w:rPr>
        <w:t>breaches</w:t>
      </w:r>
      <w:r>
        <w:rPr>
          <w:color w:val="000000"/>
        </w:rPr>
        <w:t xml:space="preserve"> </w:t>
      </w:r>
      <w:r>
        <w:rPr>
          <w:rFonts w:ascii="Times New Roman;serif" w:hAnsi="Times New Roman;serif"/>
          <w:b w:val="false"/>
          <w:color w:val="000000"/>
          <w:sz w:val="24"/>
        </w:rPr>
        <w:t>or</w:t>
      </w:r>
      <w:r>
        <w:rPr>
          <w:color w:val="000000"/>
        </w:rPr>
        <w:t xml:space="preserve"> </w:t>
      </w:r>
      <w:r>
        <w:rPr>
          <w:rFonts w:ascii="Times New Roman;serif" w:hAnsi="Times New Roman;serif"/>
          <w:b w:val="false"/>
          <w:color w:val="000000"/>
          <w:sz w:val="24"/>
        </w:rPr>
        <w:t>defaults</w:t>
      </w:r>
      <w:r>
        <w:rPr>
          <w:color w:val="000000"/>
        </w:rPr>
        <w:t xml:space="preserve"> </w:t>
      </w:r>
      <w:r>
        <w:rPr>
          <w:rFonts w:ascii="Times New Roman;serif" w:hAnsi="Times New Roman;serif"/>
          <w:b w:val="false"/>
          <w:color w:val="000000"/>
          <w:sz w:val="24"/>
        </w:rPr>
        <w:t>that,</w:t>
      </w:r>
      <w:r>
        <w:rPr>
          <w:color w:val="000000"/>
        </w:rPr>
        <w:t xml:space="preserve"> </w:t>
      </w:r>
      <w:r>
        <w:rPr>
          <w:rFonts w:ascii="Times New Roman;serif" w:hAnsi="Times New Roman;serif"/>
          <w:b w:val="false"/>
          <w:color w:val="000000"/>
          <w:sz w:val="24"/>
        </w:rPr>
        <w:t>either</w:t>
      </w:r>
      <w:r>
        <w:rPr>
          <w:color w:val="000000"/>
        </w:rPr>
        <w:t xml:space="preserve"> </w:t>
      </w:r>
      <w:r>
        <w:rPr>
          <w:rFonts w:ascii="Times New Roman;serif" w:hAnsi="Times New Roman;serif"/>
          <w:b w:val="false"/>
          <w:color w:val="000000"/>
          <w:sz w:val="24"/>
        </w:rPr>
        <w:t>individually</w:t>
      </w:r>
      <w:r>
        <w:rPr>
          <w:color w:val="000000"/>
        </w:rPr>
        <w:t xml:space="preserve"> </w:t>
      </w:r>
      <w:r>
        <w:rPr>
          <w:rFonts w:ascii="Times New Roman;serif" w:hAnsi="Times New Roman;serif"/>
          <w:b w:val="false"/>
          <w:color w:val="000000"/>
          <w:sz w:val="24"/>
        </w:rPr>
        <w:t>or</w:t>
      </w:r>
      <w:r>
        <w:rPr>
          <w:color w:val="000000"/>
        </w:rPr>
        <w:t xml:space="preserve"> </w:t>
      </w:r>
      <w:r>
        <w:rPr>
          <w:rFonts w:ascii="Times New Roman;serif" w:hAnsi="Times New Roman;serif"/>
          <w:b w:val="false"/>
          <w:color w:val="000000"/>
          <w:sz w:val="24"/>
        </w:rPr>
        <w:t>in</w:t>
      </w:r>
      <w:r>
        <w:rPr>
          <w:color w:val="000000"/>
        </w:rPr>
        <w:t xml:space="preserve"> </w:t>
      </w:r>
      <w:r>
        <w:rPr>
          <w:rFonts w:ascii="Times New Roman;serif" w:hAnsi="Times New Roman;serif"/>
          <w:b w:val="false"/>
          <w:color w:val="000000"/>
          <w:sz w:val="24"/>
        </w:rPr>
        <w:t>the aggregate, would not reasonably be</w:t>
      </w:r>
      <w:r>
        <w:rPr>
          <w:color w:val="000000"/>
        </w:rPr>
        <w:t xml:space="preserve"> </w:t>
      </w:r>
      <w:r>
        <w:rPr>
          <w:rFonts w:ascii="Times New Roman;serif" w:hAnsi="Times New Roman;serif"/>
          <w:b w:val="false"/>
          <w:color w:val="000000"/>
          <w:sz w:val="24"/>
        </w:rPr>
        <w:t>expected to have</w:t>
      </w:r>
      <w:r>
        <w:rPr>
          <w:color w:val="000000"/>
        </w:rPr>
        <w:t xml:space="preserve"> </w:t>
      </w:r>
      <w:r>
        <w:rPr>
          <w:rFonts w:ascii="Times New Roman;serif" w:hAnsi="Times New Roman;serif"/>
          <w:b w:val="false"/>
          <w:color w:val="000000"/>
          <w:sz w:val="24"/>
        </w:rPr>
        <w:t>a</w:t>
      </w:r>
      <w:r>
        <w:rPr>
          <w:color w:val="000000"/>
        </w:rPr>
        <w:t xml:space="preserve"> </w:t>
      </w:r>
      <w:r>
        <w:rPr>
          <w:rFonts w:ascii="Times New Roman;serif" w:hAnsi="Times New Roman;serif"/>
          <w:b w:val="false"/>
          <w:color w:val="000000"/>
          <w:sz w:val="24"/>
        </w:rPr>
        <w:t>Material Adverse</w:t>
      </w:r>
      <w:r>
        <w:rPr>
          <w:color w:val="000000"/>
        </w:rPr>
        <w:t xml:space="preserve"> </w:t>
      </w:r>
      <w:r>
        <w:rPr>
          <w:rFonts w:ascii="Times New Roman;serif" w:hAnsi="Times New Roman;serif"/>
          <w:b w:val="false"/>
          <w:color w:val="000000"/>
          <w:sz w:val="24"/>
        </w:rPr>
        <w:t>Effect on the</w:t>
      </w:r>
      <w:r>
        <w:rPr>
          <w:color w:val="000000"/>
        </w:rPr>
        <w:t xml:space="preserve"> </w:t>
      </w:r>
      <w:r>
        <w:rPr>
          <w:rFonts w:ascii="Times New Roman;serif" w:hAnsi="Times New Roman;serif"/>
          <w:b w:val="false"/>
          <w:color w:val="000000"/>
          <w:sz w:val="24"/>
        </w:rPr>
        <w:t>Company. To</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Knowledge</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Company,</w:t>
      </w:r>
      <w:r>
        <w:rPr>
          <w:color w:val="000000"/>
        </w:rPr>
        <w:t xml:space="preserve"> </w:t>
      </w:r>
      <w:r>
        <w:rPr>
          <w:rFonts w:ascii="Times New Roman;serif" w:hAnsi="Times New Roman;serif"/>
          <w:b w:val="false"/>
          <w:color w:val="000000"/>
          <w:sz w:val="24"/>
        </w:rPr>
        <w:t>except</w:t>
      </w:r>
      <w:r>
        <w:rPr>
          <w:color w:val="000000"/>
        </w:rPr>
        <w:t xml:space="preserve"> </w:t>
      </w:r>
      <w:r>
        <w:rPr>
          <w:rFonts w:ascii="Times New Roman;serif" w:hAnsi="Times New Roman;serif"/>
          <w:b w:val="false"/>
          <w:color w:val="000000"/>
          <w:sz w:val="24"/>
        </w:rPr>
        <w:t>for:</w:t>
      </w:r>
      <w:r>
        <w:rPr>
          <w:color w:val="000000"/>
        </w:rPr>
        <w:t xml:space="preserve"> </w:t>
      </w:r>
      <w:r>
        <w:rPr>
          <w:rFonts w:ascii="Times New Roman;serif" w:hAnsi="Times New Roman;serif"/>
          <w:b w:val="false"/>
          <w:color w:val="000000"/>
          <w:sz w:val="24"/>
        </w:rPr>
        <w:t>(i) the</w:t>
      </w:r>
      <w:r>
        <w:rPr>
          <w:color w:val="000000"/>
        </w:rPr>
        <w:t xml:space="preserve"> </w:t>
      </w:r>
      <w:r>
        <w:rPr>
          <w:rFonts w:ascii="Times New Roman;serif" w:hAnsi="Times New Roman;serif"/>
          <w:b w:val="false"/>
          <w:color w:val="000000"/>
          <w:sz w:val="24"/>
        </w:rPr>
        <w:t>filing</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applications,</w:t>
      </w:r>
      <w:r>
        <w:rPr>
          <w:color w:val="000000"/>
        </w:rPr>
        <w:t xml:space="preserve"> </w:t>
      </w:r>
      <w:r>
        <w:rPr>
          <w:rFonts w:ascii="Times New Roman;serif" w:hAnsi="Times New Roman;serif"/>
          <w:b w:val="false"/>
          <w:color w:val="000000"/>
          <w:sz w:val="24"/>
        </w:rPr>
        <w:t>filings</w:t>
      </w:r>
      <w:r>
        <w:rPr>
          <w:color w:val="000000"/>
        </w:rPr>
        <w:t xml:space="preserve"> </w:t>
      </w:r>
      <w:r>
        <w:rPr>
          <w:rFonts w:ascii="Times New Roman;serif" w:hAnsi="Times New Roman;serif"/>
          <w:b w:val="false"/>
          <w:color w:val="000000"/>
          <w:sz w:val="24"/>
        </w:rPr>
        <w:t>and</w:t>
      </w:r>
      <w:r>
        <w:rPr>
          <w:color w:val="000000"/>
        </w:rPr>
        <w:t xml:space="preserve"> </w:t>
      </w:r>
      <w:r>
        <w:rPr>
          <w:rFonts w:ascii="Times New Roman;serif" w:hAnsi="Times New Roman;serif"/>
          <w:b w:val="false"/>
          <w:color w:val="000000"/>
          <w:sz w:val="24"/>
        </w:rPr>
        <w:t>notices,</w:t>
      </w:r>
      <w:r>
        <w:rPr>
          <w:color w:val="000000"/>
        </w:rPr>
        <w:t xml:space="preserve"> </w:t>
      </w:r>
      <w:r>
        <w:rPr>
          <w:rFonts w:ascii="Times New Roman;serif" w:hAnsi="Times New Roman;serif"/>
          <w:b w:val="false"/>
          <w:color w:val="000000"/>
          <w:sz w:val="24"/>
        </w:rPr>
        <w:t>as applicable,</w:t>
      </w:r>
      <w:r>
        <w:rPr>
          <w:color w:val="000000"/>
        </w:rPr>
        <w:t xml:space="preserve"> </w:t>
      </w:r>
      <w:r>
        <w:rPr>
          <w:rFonts w:ascii="Times New Roman;serif" w:hAnsi="Times New Roman;serif"/>
          <w:b w:val="false"/>
          <w:color w:val="000000"/>
          <w:sz w:val="24"/>
        </w:rPr>
        <w:t>with</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Federal</w:t>
      </w:r>
      <w:r>
        <w:rPr>
          <w:color w:val="000000"/>
        </w:rPr>
        <w:t xml:space="preserve"> </w:t>
      </w:r>
      <w:r>
        <w:rPr>
          <w:rFonts w:ascii="Times New Roman;serif" w:hAnsi="Times New Roman;serif"/>
          <w:b w:val="false"/>
          <w:color w:val="000000"/>
          <w:sz w:val="24"/>
        </w:rPr>
        <w:t>Reserve</w:t>
      </w:r>
      <w:r>
        <w:rPr>
          <w:color w:val="000000"/>
        </w:rPr>
        <w:t xml:space="preserve"> </w:t>
      </w:r>
      <w:r>
        <w:rPr>
          <w:rFonts w:ascii="Times New Roman;serif" w:hAnsi="Times New Roman;serif"/>
          <w:b w:val="false"/>
          <w:color w:val="000000"/>
          <w:sz w:val="24"/>
        </w:rPr>
        <w:t>and</w:t>
      </w:r>
      <w:r>
        <w:rPr>
          <w:color w:val="000000"/>
        </w:rPr>
        <w:t xml:space="preserve"> </w:t>
      </w:r>
      <w:r>
        <w:rPr>
          <w:rFonts w:ascii="Times New Roman;serif" w:hAnsi="Times New Roman;serif"/>
          <w:b w:val="false"/>
          <w:color w:val="000000"/>
          <w:sz w:val="24"/>
        </w:rPr>
        <w:t>approval</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or</w:t>
      </w:r>
      <w:r>
        <w:rPr>
          <w:color w:val="000000"/>
        </w:rPr>
        <w:t xml:space="preserve"> </w:t>
      </w:r>
      <w:r>
        <w:rPr>
          <w:rFonts w:ascii="Times New Roman;serif" w:hAnsi="Times New Roman;serif"/>
          <w:b w:val="false"/>
          <w:color w:val="000000"/>
          <w:sz w:val="24"/>
        </w:rPr>
        <w:t>non-objection</w:t>
      </w:r>
      <w:r>
        <w:rPr>
          <w:color w:val="000000"/>
        </w:rPr>
        <w:t xml:space="preserve"> </w:t>
      </w:r>
      <w:r>
        <w:rPr>
          <w:rFonts w:ascii="Times New Roman;serif" w:hAnsi="Times New Roman;serif"/>
          <w:b w:val="false"/>
          <w:color w:val="000000"/>
          <w:sz w:val="24"/>
        </w:rPr>
        <w:t>to,</w:t>
      </w:r>
      <w:r>
        <w:rPr>
          <w:color w:val="000000"/>
        </w:rPr>
        <w:t xml:space="preserve"> </w:t>
      </w:r>
      <w:r>
        <w:rPr>
          <w:rFonts w:ascii="Times New Roman;serif" w:hAnsi="Times New Roman;serif"/>
          <w:b w:val="false"/>
          <w:color w:val="000000"/>
          <w:sz w:val="24"/>
        </w:rPr>
        <w:t>such</w:t>
      </w:r>
      <w:r>
        <w:rPr>
          <w:color w:val="000000"/>
        </w:rPr>
        <w:t xml:space="preserve"> </w:t>
      </w:r>
      <w:r>
        <w:rPr>
          <w:rFonts w:ascii="Times New Roman;serif" w:hAnsi="Times New Roman;serif"/>
          <w:b w:val="false"/>
          <w:color w:val="000000"/>
          <w:sz w:val="24"/>
        </w:rPr>
        <w:t>applications,</w:t>
      </w:r>
      <w:r>
        <w:rPr>
          <w:color w:val="000000"/>
        </w:rPr>
        <w:t xml:space="preserve"> </w:t>
      </w:r>
      <w:r>
        <w:rPr>
          <w:rFonts w:ascii="Times New Roman;serif" w:hAnsi="Times New Roman;serif"/>
          <w:b w:val="false"/>
          <w:color w:val="000000"/>
          <w:sz w:val="24"/>
        </w:rPr>
        <w:t>filings and notices; (ii) the filing of applications, filings and notices, as applicable, with the Illinois Department of Financial and Professional Regulation and approval of, or non-objection to, such applications,</w:t>
      </w:r>
      <w:r>
        <w:rPr>
          <w:color w:val="000000"/>
        </w:rPr>
        <w:t xml:space="preserve"> </w:t>
      </w:r>
      <w:r>
        <w:rPr>
          <w:rFonts w:ascii="Times New Roman;serif" w:hAnsi="Times New Roman;serif"/>
          <w:b w:val="false"/>
          <w:color w:val="000000"/>
          <w:sz w:val="24"/>
        </w:rPr>
        <w:t>filings</w:t>
      </w:r>
      <w:r>
        <w:rPr>
          <w:color w:val="000000"/>
        </w:rPr>
        <w:t xml:space="preserve"> </w:t>
      </w:r>
      <w:r>
        <w:rPr>
          <w:rFonts w:ascii="Times New Roman;serif" w:hAnsi="Times New Roman;serif"/>
          <w:b w:val="false"/>
          <w:color w:val="000000"/>
          <w:sz w:val="24"/>
        </w:rPr>
        <w:t>and</w:t>
      </w:r>
      <w:r>
        <w:rPr>
          <w:color w:val="000000"/>
        </w:rPr>
        <w:t xml:space="preserve"> </w:t>
      </w:r>
      <w:r>
        <w:rPr>
          <w:rFonts w:ascii="Times New Roman;serif" w:hAnsi="Times New Roman;serif"/>
          <w:b w:val="false"/>
          <w:color w:val="000000"/>
          <w:sz w:val="24"/>
        </w:rPr>
        <w:t>notices;</w:t>
      </w:r>
      <w:r>
        <w:rPr>
          <w:color w:val="000000"/>
        </w:rPr>
        <w:t xml:space="preserve"> </w:t>
      </w:r>
      <w:r>
        <w:rPr>
          <w:rFonts w:ascii="Times New Roman;serif" w:hAnsi="Times New Roman;serif"/>
          <w:b w:val="false"/>
          <w:color w:val="000000"/>
          <w:sz w:val="24"/>
        </w:rPr>
        <w:t>(iii) the</w:t>
      </w:r>
      <w:r>
        <w:rPr>
          <w:color w:val="000000"/>
        </w:rPr>
        <w:t xml:space="preserve"> </w:t>
      </w:r>
      <w:r>
        <w:rPr>
          <w:rFonts w:ascii="Times New Roman;serif" w:hAnsi="Times New Roman;serif"/>
          <w:b w:val="false"/>
          <w:color w:val="000000"/>
          <w:sz w:val="24"/>
        </w:rPr>
        <w:t>filing</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any</w:t>
      </w:r>
      <w:r>
        <w:rPr>
          <w:color w:val="000000"/>
        </w:rPr>
        <w:t xml:space="preserve"> </w:t>
      </w:r>
      <w:r>
        <w:rPr>
          <w:rFonts w:ascii="Times New Roman;serif" w:hAnsi="Times New Roman;serif"/>
          <w:b w:val="false"/>
          <w:color w:val="000000"/>
          <w:sz w:val="24"/>
        </w:rPr>
        <w:t>required</w:t>
      </w:r>
      <w:r>
        <w:rPr>
          <w:color w:val="000000"/>
        </w:rPr>
        <w:t xml:space="preserve"> </w:t>
      </w:r>
      <w:r>
        <w:rPr>
          <w:rFonts w:ascii="Times New Roman;serif" w:hAnsi="Times New Roman;serif"/>
          <w:b w:val="false"/>
          <w:color w:val="000000"/>
          <w:sz w:val="24"/>
        </w:rPr>
        <w:t>applications,</w:t>
      </w:r>
      <w:r>
        <w:rPr>
          <w:color w:val="000000"/>
        </w:rPr>
        <w:t xml:space="preserve"> </w:t>
      </w:r>
      <w:r>
        <w:rPr>
          <w:rFonts w:ascii="Times New Roman;serif" w:hAnsi="Times New Roman;serif"/>
          <w:b w:val="false"/>
          <w:color w:val="000000"/>
          <w:sz w:val="24"/>
        </w:rPr>
        <w:t>filings</w:t>
      </w:r>
      <w:r>
        <w:rPr>
          <w:color w:val="000000"/>
        </w:rPr>
        <w:t xml:space="preserve"> </w:t>
      </w:r>
      <w:r>
        <w:rPr>
          <w:rFonts w:ascii="Times New Roman;serif" w:hAnsi="Times New Roman;serif"/>
          <w:b w:val="false"/>
          <w:color w:val="000000"/>
          <w:sz w:val="24"/>
        </w:rPr>
        <w:t>or</w:t>
      </w:r>
      <w:r>
        <w:rPr>
          <w:color w:val="000000"/>
        </w:rPr>
        <w:t xml:space="preserve"> </w:t>
      </w:r>
      <w:r>
        <w:rPr>
          <w:rFonts w:ascii="Times New Roman;serif" w:hAnsi="Times New Roman;serif"/>
          <w:b w:val="false"/>
          <w:color w:val="000000"/>
          <w:sz w:val="24"/>
        </w:rPr>
        <w:t>notices</w:t>
      </w:r>
      <w:r>
        <w:rPr>
          <w:color w:val="000000"/>
        </w:rPr>
        <w:t xml:space="preserve"> </w:t>
      </w:r>
      <w:r>
        <w:rPr>
          <w:rFonts w:ascii="Times New Roman;serif" w:hAnsi="Times New Roman;serif"/>
          <w:b w:val="false"/>
          <w:color w:val="000000"/>
          <w:sz w:val="24"/>
        </w:rPr>
        <w:t>with the</w:t>
      </w:r>
      <w:r>
        <w:rPr>
          <w:color w:val="000000"/>
        </w:rPr>
        <w:t xml:space="preserve"> </w:t>
      </w:r>
      <w:r>
        <w:rPr>
          <w:rFonts w:ascii="Times New Roman;serif" w:hAnsi="Times New Roman;serif"/>
          <w:b w:val="false"/>
          <w:color w:val="000000"/>
          <w:sz w:val="24"/>
        </w:rPr>
        <w:t>FDIC</w:t>
      </w:r>
      <w:r>
        <w:rPr>
          <w:color w:val="000000"/>
        </w:rPr>
        <w:t xml:space="preserve"> </w:t>
      </w:r>
      <w:r>
        <w:rPr>
          <w:rFonts w:ascii="Times New Roman;serif" w:hAnsi="Times New Roman;serif"/>
          <w:b w:val="false"/>
          <w:color w:val="000000"/>
          <w:sz w:val="24"/>
        </w:rPr>
        <w:t>and</w:t>
      </w:r>
      <w:r>
        <w:rPr>
          <w:color w:val="000000"/>
        </w:rPr>
        <w:t xml:space="preserve"> </w:t>
      </w:r>
      <w:r>
        <w:rPr>
          <w:rFonts w:ascii="Times New Roman;serif" w:hAnsi="Times New Roman;serif"/>
          <w:b w:val="false"/>
          <w:color w:val="000000"/>
          <w:sz w:val="24"/>
        </w:rPr>
        <w:t>approval</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or</w:t>
      </w:r>
      <w:r>
        <w:rPr>
          <w:color w:val="000000"/>
        </w:rPr>
        <w:t xml:space="preserve"> </w:t>
      </w:r>
      <w:r>
        <w:rPr>
          <w:rFonts w:ascii="Times New Roman;serif" w:hAnsi="Times New Roman;serif"/>
          <w:b w:val="false"/>
          <w:color w:val="000000"/>
          <w:sz w:val="24"/>
        </w:rPr>
        <w:t>non-objection</w:t>
      </w:r>
      <w:r>
        <w:rPr>
          <w:color w:val="000000"/>
        </w:rPr>
        <w:t xml:space="preserve"> </w:t>
      </w:r>
      <w:r>
        <w:rPr>
          <w:rFonts w:ascii="Times New Roman;serif" w:hAnsi="Times New Roman;serif"/>
          <w:b w:val="false"/>
          <w:color w:val="000000"/>
          <w:sz w:val="24"/>
        </w:rPr>
        <w:t>to,</w:t>
      </w:r>
      <w:r>
        <w:rPr>
          <w:color w:val="000000"/>
        </w:rPr>
        <w:t xml:space="preserve"> </w:t>
      </w:r>
      <w:r>
        <w:rPr>
          <w:rFonts w:ascii="Times New Roman;serif" w:hAnsi="Times New Roman;serif"/>
          <w:b w:val="false"/>
          <w:color w:val="000000"/>
          <w:sz w:val="24"/>
        </w:rPr>
        <w:t>such</w:t>
      </w:r>
      <w:r>
        <w:rPr>
          <w:color w:val="000000"/>
        </w:rPr>
        <w:t xml:space="preserve"> </w:t>
      </w:r>
      <w:r>
        <w:rPr>
          <w:rFonts w:ascii="Times New Roman;serif" w:hAnsi="Times New Roman;serif"/>
          <w:b w:val="false"/>
          <w:color w:val="000000"/>
          <w:sz w:val="24"/>
        </w:rPr>
        <w:t>applications,</w:t>
      </w:r>
      <w:r>
        <w:rPr>
          <w:color w:val="000000"/>
        </w:rPr>
        <w:t xml:space="preserve"> </w:t>
      </w:r>
      <w:r>
        <w:rPr>
          <w:rFonts w:ascii="Times New Roman;serif" w:hAnsi="Times New Roman;serif"/>
          <w:b w:val="false"/>
          <w:color w:val="000000"/>
          <w:sz w:val="24"/>
        </w:rPr>
        <w:t>filings</w:t>
      </w:r>
      <w:r>
        <w:rPr>
          <w:color w:val="000000"/>
        </w:rPr>
        <w:t xml:space="preserve"> </w:t>
      </w:r>
      <w:r>
        <w:rPr>
          <w:rFonts w:ascii="Times New Roman;serif" w:hAnsi="Times New Roman;serif"/>
          <w:b w:val="false"/>
          <w:color w:val="000000"/>
          <w:sz w:val="24"/>
        </w:rPr>
        <w:t>and</w:t>
      </w:r>
      <w:r>
        <w:rPr>
          <w:color w:val="000000"/>
        </w:rPr>
        <w:t xml:space="preserve"> </w:t>
      </w:r>
      <w:r>
        <w:rPr>
          <w:rFonts w:ascii="Times New Roman;serif" w:hAnsi="Times New Roman;serif"/>
          <w:b w:val="false"/>
          <w:color w:val="000000"/>
          <w:sz w:val="24"/>
        </w:rPr>
        <w:t>notices;</w:t>
      </w:r>
      <w:r>
        <w:rPr>
          <w:color w:val="000000"/>
        </w:rPr>
        <w:t xml:space="preserve"> </w:t>
      </w:r>
      <w:r>
        <w:rPr>
          <w:rFonts w:ascii="Times New Roman;serif" w:hAnsi="Times New Roman;serif"/>
          <w:b w:val="false"/>
          <w:color w:val="000000"/>
          <w:sz w:val="24"/>
        </w:rPr>
        <w:t>(iv)</w:t>
      </w:r>
      <w:r>
        <w:rPr>
          <w:color w:val="000000"/>
        </w:rPr>
        <w:t>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filing with the SEC of the Proxy Statement in definitive form and of the Registration Statement and declaration</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effectiveness</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Registration</w:t>
      </w:r>
      <w:r>
        <w:rPr>
          <w:color w:val="000000"/>
        </w:rPr>
        <w:t xml:space="preserve"> </w:t>
      </w:r>
      <w:r>
        <w:rPr>
          <w:rFonts w:ascii="Times New Roman;serif" w:hAnsi="Times New Roman;serif"/>
          <w:b w:val="false"/>
          <w:color w:val="000000"/>
          <w:sz w:val="24"/>
        </w:rPr>
        <w:t>Statement;</w:t>
      </w:r>
      <w:r>
        <w:rPr>
          <w:color w:val="000000"/>
        </w:rPr>
        <w:t xml:space="preserve"> </w:t>
      </w:r>
      <w:r>
        <w:rPr>
          <w:rFonts w:ascii="Times New Roman;serif" w:hAnsi="Times New Roman;serif"/>
          <w:b w:val="false"/>
          <w:color w:val="000000"/>
          <w:sz w:val="24"/>
        </w:rPr>
        <w:t>(v)</w:t>
      </w:r>
      <w:r>
        <w:rPr>
          <w:color w:val="000000"/>
        </w:rPr>
        <w:t>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filing</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Delaware</w:t>
      </w:r>
      <w:r>
        <w:rPr>
          <w:color w:val="000000"/>
        </w:rPr>
        <w:t xml:space="preserve"> </w:t>
      </w:r>
      <w:r>
        <w:rPr>
          <w:rFonts w:ascii="Times New Roman;serif" w:hAnsi="Times New Roman;serif"/>
          <w:b w:val="false"/>
          <w:color w:val="000000"/>
          <w:sz w:val="24"/>
        </w:rPr>
        <w:t>Certificate of</w:t>
      </w:r>
      <w:r>
        <w:rPr>
          <w:color w:val="000000"/>
        </w:rPr>
        <w:t xml:space="preserve"> </w:t>
      </w:r>
      <w:r>
        <w:rPr>
          <w:rFonts w:ascii="Times New Roman;serif" w:hAnsi="Times New Roman;serif"/>
          <w:b w:val="false"/>
          <w:color w:val="000000"/>
          <w:sz w:val="24"/>
        </w:rPr>
        <w:t>Merger</w:t>
      </w:r>
      <w:r>
        <w:rPr>
          <w:color w:val="000000"/>
        </w:rPr>
        <w:t xml:space="preserve"> </w:t>
      </w:r>
      <w:r>
        <w:rPr>
          <w:rFonts w:ascii="Times New Roman;serif" w:hAnsi="Times New Roman;serif"/>
          <w:b w:val="false"/>
          <w:color w:val="000000"/>
          <w:sz w:val="24"/>
        </w:rPr>
        <w:t>with</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Secretary</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State</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State</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Delaware;</w:t>
      </w:r>
      <w:r>
        <w:rPr>
          <w:color w:val="000000"/>
        </w:rPr>
        <w:t xml:space="preserve"> </w:t>
      </w:r>
      <w:r>
        <w:rPr>
          <w:rFonts w:ascii="Times New Roman;serif" w:hAnsi="Times New Roman;serif"/>
          <w:b w:val="false"/>
          <w:color w:val="000000"/>
          <w:sz w:val="24"/>
        </w:rPr>
        <w:t>(vi)  such</w:t>
      </w:r>
      <w:r>
        <w:rPr>
          <w:color w:val="000000"/>
        </w:rPr>
        <w:t xml:space="preserve"> </w:t>
      </w:r>
      <w:r>
        <w:rPr>
          <w:rFonts w:ascii="Times New Roman;serif" w:hAnsi="Times New Roman;serif"/>
          <w:b w:val="false"/>
          <w:color w:val="000000"/>
          <w:sz w:val="24"/>
        </w:rPr>
        <w:t>filings</w:t>
      </w:r>
      <w:r>
        <w:rPr>
          <w:color w:val="000000"/>
        </w:rPr>
        <w:t xml:space="preserve"> </w:t>
      </w:r>
      <w:r>
        <w:rPr>
          <w:rFonts w:ascii="Times New Roman;serif" w:hAnsi="Times New Roman;serif"/>
          <w:b w:val="false"/>
          <w:color w:val="000000"/>
          <w:sz w:val="24"/>
        </w:rPr>
        <w:t>and</w:t>
      </w:r>
      <w:r>
        <w:rPr>
          <w:color w:val="000000"/>
        </w:rPr>
        <w:t xml:space="preserve"> </w:t>
      </w:r>
      <w:r>
        <w:rPr>
          <w:rFonts w:ascii="Times New Roman;serif" w:hAnsi="Times New Roman;serif"/>
          <w:b w:val="false"/>
          <w:color w:val="000000"/>
          <w:sz w:val="24"/>
        </w:rPr>
        <w:t>approvals</w:t>
      </w:r>
      <w:r>
        <w:rPr>
          <w:color w:val="000000"/>
        </w:rPr>
        <w:t xml:space="preserve"> </w:t>
      </w:r>
      <w:r>
        <w:rPr>
          <w:rFonts w:ascii="Times New Roman;serif" w:hAnsi="Times New Roman;serif"/>
          <w:b w:val="false"/>
          <w:color w:val="000000"/>
          <w:sz w:val="24"/>
        </w:rPr>
        <w:t>as</w:t>
      </w:r>
      <w:r>
        <w:rPr>
          <w:color w:val="000000"/>
        </w:rPr>
        <w:t xml:space="preserve"> </w:t>
      </w:r>
      <w:r>
        <w:rPr>
          <w:rFonts w:ascii="Times New Roman;serif" w:hAnsi="Times New Roman;serif"/>
          <w:b w:val="false"/>
          <w:color w:val="000000"/>
          <w:sz w:val="24"/>
        </w:rPr>
        <w:t>are</w:t>
      </w:r>
      <w:r>
        <w:rPr>
          <w:color w:val="000000"/>
        </w:rPr>
        <w:t xml:space="preserve"> </w:t>
      </w:r>
      <w:r>
        <w:rPr>
          <w:rFonts w:ascii="Times New Roman;serif" w:hAnsi="Times New Roman;serif"/>
          <w:b w:val="false"/>
          <w:color w:val="000000"/>
          <w:sz w:val="24"/>
        </w:rPr>
        <w:t>required</w:t>
      </w:r>
      <w:r>
        <w:rPr>
          <w:color w:val="000000"/>
        </w:rPr>
        <w:t xml:space="preserve"> </w:t>
      </w:r>
      <w:r>
        <w:rPr>
          <w:rFonts w:ascii="Times New Roman;serif" w:hAnsi="Times New Roman;serif"/>
          <w:b w:val="false"/>
          <w:color w:val="000000"/>
          <w:sz w:val="24"/>
        </w:rPr>
        <w:t>to</w:t>
      </w:r>
      <w:r>
        <w:rPr>
          <w:color w:val="000000"/>
        </w:rPr>
        <w:t xml:space="preserve"> </w:t>
      </w:r>
      <w:r>
        <w:rPr>
          <w:rFonts w:ascii="Times New Roman;serif" w:hAnsi="Times New Roman;serif"/>
          <w:b w:val="false"/>
          <w:color w:val="000000"/>
          <w:sz w:val="24"/>
        </w:rPr>
        <w:t>be</w:t>
      </w:r>
      <w:r>
        <w:rPr>
          <w:color w:val="000000"/>
        </w:rPr>
        <w:t xml:space="preserve"> </w:t>
      </w:r>
      <w:r>
        <w:rPr>
          <w:rFonts w:ascii="Times New Roman;serif" w:hAnsi="Times New Roman;serif"/>
          <w:b w:val="false"/>
          <w:color w:val="000000"/>
          <w:sz w:val="24"/>
        </w:rPr>
        <w:t>made</w:t>
      </w:r>
      <w:r>
        <w:rPr>
          <w:color w:val="000000"/>
        </w:rPr>
        <w:t xml:space="preserve"> </w:t>
      </w:r>
      <w:r>
        <w:rPr>
          <w:rFonts w:ascii="Times New Roman;serif" w:hAnsi="Times New Roman;serif"/>
          <w:b w:val="false"/>
          <w:color w:val="000000"/>
          <w:sz w:val="24"/>
        </w:rPr>
        <w:t>or</w:t>
      </w:r>
      <w:r>
        <w:rPr>
          <w:color w:val="000000"/>
        </w:rPr>
        <w:t xml:space="preserve"> </w:t>
      </w:r>
      <w:r>
        <w:rPr>
          <w:rFonts w:ascii="Times New Roman;serif" w:hAnsi="Times New Roman;serif"/>
          <w:b w:val="false"/>
          <w:color w:val="000000"/>
          <w:sz w:val="24"/>
        </w:rPr>
        <w:t>obtained</w:t>
      </w:r>
      <w:r>
        <w:rPr>
          <w:color w:val="000000"/>
        </w:rPr>
        <w:t xml:space="preserve"> </w:t>
      </w:r>
      <w:r>
        <w:rPr>
          <w:rFonts w:ascii="Times New Roman;serif" w:hAnsi="Times New Roman;serif"/>
          <w:b w:val="false"/>
          <w:color w:val="000000"/>
          <w:sz w:val="24"/>
        </w:rPr>
        <w:t>under</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securities</w:t>
      </w:r>
      <w:r>
        <w:rPr>
          <w:color w:val="000000"/>
        </w:rPr>
        <w:t xml:space="preserve"> </w:t>
      </w:r>
      <w:r>
        <w:rPr>
          <w:rFonts w:ascii="Times New Roman;serif" w:hAnsi="Times New Roman;serif"/>
          <w:b w:val="false"/>
          <w:color w:val="000000"/>
          <w:sz w:val="24"/>
        </w:rPr>
        <w:t>or</w:t>
      </w:r>
      <w:r>
        <w:rPr>
          <w:color w:val="000000"/>
        </w:rPr>
        <w:t xml:space="preserve"> “</w:t>
      </w:r>
      <w:r>
        <w:rPr>
          <w:rFonts w:ascii="Times New Roman;serif" w:hAnsi="Times New Roman;serif"/>
          <w:b w:val="false"/>
          <w:color w:val="000000"/>
          <w:sz w:val="24"/>
        </w:rPr>
        <w:t>Blue</w:t>
      </w:r>
      <w:r>
        <w:rPr>
          <w:color w:val="000000"/>
        </w:rPr>
        <w:t xml:space="preserve"> </w:t>
      </w:r>
      <w:r>
        <w:rPr>
          <w:rFonts w:ascii="Times New Roman;serif" w:hAnsi="Times New Roman;serif"/>
          <w:b w:val="false"/>
          <w:color w:val="000000"/>
          <w:sz w:val="24"/>
        </w:rPr>
        <w:t>Sky”</w:t>
      </w:r>
      <w:r>
        <w:rPr>
          <w:color w:val="000000"/>
        </w:rPr>
        <w:t xml:space="preserve"> </w:t>
      </w:r>
      <w:r>
        <w:rPr>
          <w:rFonts w:ascii="Times New Roman;serif" w:hAnsi="Times New Roman;serif"/>
          <w:b w:val="false"/>
          <w:color w:val="000000"/>
          <w:sz w:val="24"/>
        </w:rPr>
        <w:t>laws</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various</w:t>
      </w:r>
      <w:r>
        <w:rPr>
          <w:color w:val="000000"/>
        </w:rPr>
        <w:t xml:space="preserve"> </w:t>
      </w:r>
      <w:r>
        <w:rPr>
          <w:rFonts w:ascii="Times New Roman;serif" w:hAnsi="Times New Roman;serif"/>
          <w:b w:val="false"/>
          <w:color w:val="000000"/>
          <w:sz w:val="24"/>
        </w:rPr>
        <w:t>states</w:t>
      </w:r>
      <w:r>
        <w:rPr>
          <w:color w:val="000000"/>
        </w:rPr>
        <w:t xml:space="preserve"> </w:t>
      </w:r>
      <w:r>
        <w:rPr>
          <w:rFonts w:ascii="Times New Roman;serif" w:hAnsi="Times New Roman;serif"/>
          <w:b w:val="false"/>
          <w:color w:val="000000"/>
          <w:sz w:val="24"/>
        </w:rPr>
        <w:t>in connection</w:t>
      </w:r>
      <w:r>
        <w:rPr>
          <w:color w:val="000000"/>
        </w:rPr>
        <w:t xml:space="preserve"> </w:t>
      </w:r>
      <w:r>
        <w:rPr>
          <w:rFonts w:ascii="Times New Roman;serif" w:hAnsi="Times New Roman;serif"/>
          <w:b w:val="false"/>
          <w:color w:val="000000"/>
          <w:sz w:val="24"/>
        </w:rPr>
        <w:t>with</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issuance</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shares</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Acquiror</w:t>
      </w:r>
      <w:r>
        <w:rPr>
          <w:color w:val="000000"/>
        </w:rPr>
        <w:t xml:space="preserve"> </w:t>
      </w:r>
      <w:r>
        <w:rPr>
          <w:rFonts w:ascii="Times New Roman;serif" w:hAnsi="Times New Roman;serif"/>
          <w:b w:val="false"/>
          <w:color w:val="000000"/>
          <w:sz w:val="24"/>
        </w:rPr>
        <w:t>Common</w:t>
      </w:r>
      <w:r>
        <w:rPr>
          <w:color w:val="000000"/>
        </w:rPr>
        <w:t xml:space="preserve"> </w:t>
      </w:r>
      <w:r>
        <w:rPr>
          <w:rFonts w:ascii="Times New Roman;serif" w:hAnsi="Times New Roman;serif"/>
          <w:b w:val="false"/>
          <w:color w:val="000000"/>
          <w:sz w:val="24"/>
        </w:rPr>
        <w:t>Stock</w:t>
      </w:r>
      <w:r>
        <w:rPr>
          <w:color w:val="000000"/>
        </w:rPr>
        <w:t xml:space="preserve"> </w:t>
      </w:r>
      <w:r>
        <w:rPr>
          <w:rFonts w:ascii="Times New Roman;serif" w:hAnsi="Times New Roman;serif"/>
          <w:b w:val="false"/>
          <w:color w:val="000000"/>
          <w:sz w:val="24"/>
        </w:rPr>
        <w:t>pursuant</w:t>
      </w:r>
      <w:r>
        <w:rPr>
          <w:color w:val="000000"/>
        </w:rPr>
        <w:t xml:space="preserve"> </w:t>
      </w:r>
      <w:r>
        <w:rPr>
          <w:rFonts w:ascii="Times New Roman;serif" w:hAnsi="Times New Roman;serif"/>
          <w:b w:val="false"/>
          <w:color w:val="000000"/>
          <w:sz w:val="24"/>
        </w:rPr>
        <w:t>to</w:t>
      </w:r>
      <w:r>
        <w:rPr>
          <w:color w:val="000000"/>
        </w:rPr>
        <w:t xml:space="preserve"> </w:t>
      </w:r>
      <w:r>
        <w:rPr>
          <w:rFonts w:ascii="Times New Roman;serif" w:hAnsi="Times New Roman;serif"/>
          <w:b w:val="false"/>
          <w:color w:val="000000"/>
          <w:sz w:val="24"/>
        </w:rPr>
        <w:t>this</w:t>
      </w:r>
      <w:r>
        <w:rPr>
          <w:color w:val="000000"/>
        </w:rPr>
        <w:t xml:space="preserve"> </w:t>
      </w:r>
      <w:r>
        <w:rPr>
          <w:rFonts w:ascii="Times New Roman;serif" w:hAnsi="Times New Roman;serif"/>
          <w:b w:val="false"/>
          <w:color w:val="000000"/>
          <w:sz w:val="24"/>
        </w:rPr>
        <w:t xml:space="preserve">Agreement and the listing of additional shares of Acquiror Common Stock on the NASDAQ Global Select Market, no consents, non-objections, approvals of, notices to, waivers or authorizations by, or applications, filings or registrations with any Regulatory Authority or any other Person except as set forth on </w:t>
      </w:r>
      <w:r>
        <w:rPr>
          <w:rFonts w:ascii="Times New Roman;serif" w:hAnsi="Times New Roman;serif"/>
          <w:b/>
          <w:color w:val="000000"/>
          <w:sz w:val="24"/>
        </w:rPr>
        <w:t>Schedule </w:t>
      </w:r>
      <w:hyperlink w:anchor="i1099959681bb4628a2304d2f74eec53e_13">
        <w:r>
          <w:rPr>
            <w:rStyle w:val="InternetLink"/>
            <w:rFonts w:ascii="Times New Roman;serif" w:hAnsi="Times New Roman;serif"/>
            <w:b/>
            <w:strike w:val="false"/>
            <w:dstrike w:val="false"/>
            <w:color w:val="000000"/>
            <w:sz w:val="24"/>
            <w:u w:val="none"/>
            <w:effect w:val="none"/>
          </w:rPr>
          <w:t>3.4</w:t>
        </w:r>
      </w:hyperlink>
      <w:r>
        <w:rPr>
          <w:rFonts w:ascii="Times New Roman;serif" w:hAnsi="Times New Roman;serif"/>
          <w:b/>
          <w:color w:val="000000"/>
          <w:sz w:val="24"/>
        </w:rPr>
        <w:t xml:space="preserve"> </w:t>
      </w:r>
      <w:r>
        <w:rPr>
          <w:rFonts w:ascii="Times New Roman;serif" w:hAnsi="Times New Roman;serif"/>
          <w:b w:val="false"/>
          <w:color w:val="000000"/>
          <w:sz w:val="24"/>
        </w:rPr>
        <w:t>of the Company Disclosure Schedules (all consents and approvals, the “</w:t>
      </w:r>
      <w:r>
        <w:rPr>
          <w:rFonts w:ascii="Times New Roman;serif" w:hAnsi="Times New Roman;serif"/>
          <w:b/>
          <w:color w:val="000000"/>
          <w:sz w:val="24"/>
        </w:rPr>
        <w:t>Third Party Consents</w:t>
      </w:r>
      <w:r>
        <w:rPr>
          <w:color w:val="000000"/>
        </w:rPr>
        <w:t>”</w:t>
      </w:r>
      <w:r>
        <w:rPr>
          <w:rFonts w:ascii="Times New Roman;serif" w:hAnsi="Times New Roman;serif"/>
          <w:b w:val="false"/>
          <w:color w:val="000000"/>
          <w:sz w:val="24"/>
        </w:rPr>
        <w:t>) are necessary in connection with the execution and delivery of this Agreement or the consummation or performance of any of the Contemplated Transactions.</w:t>
      </w:r>
    </w:p>
    <w:p>
      <w:pPr>
        <w:pStyle w:val="TextBody"/>
        <w:bidi w:val="0"/>
        <w:spacing w:lineRule="auto" w:line="240" w:before="0" w:after="240"/>
        <w:ind w:left="0" w:right="0" w:firstLine="720"/>
        <w:jc w:val="both"/>
        <w:rPr/>
      </w:pPr>
      <w:r>
        <w:rPr>
          <w:rFonts w:ascii="Times New Roman;serif" w:hAnsi="Times New Roman;serif"/>
          <w:b/>
          <w:color w:val="000000"/>
          <w:sz w:val="24"/>
        </w:rPr>
        <w:t>Section 3.5</w:t>
      </w:r>
      <w:r>
        <w:rPr>
          <w:rFonts w:ascii="Times New Roman;serif" w:hAnsi="Times New Roman;serif"/>
          <w:b/>
          <w:color w:val="000000"/>
          <w:sz w:val="24"/>
          <w:u w:val="single"/>
        </w:rPr>
        <w:t>Company Capitalization</w:t>
      </w:r>
      <w:r>
        <w:rPr>
          <w:rFonts w:ascii="Times New Roman;serif" w:hAnsi="Times New Roman;serif"/>
          <w:b w:val="false"/>
          <w:color w:val="000000"/>
          <w:sz w:val="24"/>
        </w:rPr>
        <w:t>.</w:t>
      </w:r>
    </w:p>
    <w:p>
      <w:pPr>
        <w:pStyle w:val="TextBody"/>
        <w:bidi w:val="0"/>
        <w:spacing w:lineRule="auto" w:line="240" w:before="0" w:after="240"/>
        <w:ind w:left="0" w:right="0" w:firstLine="1440"/>
        <w:jc w:val="both"/>
        <w:rPr/>
      </w:pPr>
      <w:r>
        <w:rPr>
          <w:rFonts w:ascii="Times New Roman;serif" w:hAnsi="Times New Roman;serif"/>
          <w:b w:val="false"/>
          <w:color w:val="000000"/>
          <w:sz w:val="24"/>
        </w:rPr>
        <w:t>(a)</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authorized capital stock of the Company consists exclusively of 5,000,000 shares of Company Voting Common Stock, 467,500 shares of Company Non-Voting Common Stock, and 100,000 shares of Company Preferred Stock. As of the date of this Agreement (the “</w:t>
      </w:r>
      <w:r>
        <w:rPr>
          <w:rFonts w:ascii="Times New Roman;serif" w:hAnsi="Times New Roman;serif"/>
          <w:b/>
          <w:color w:val="000000"/>
          <w:sz w:val="24"/>
        </w:rPr>
        <w:t>Company Capitalization Date</w:t>
      </w:r>
      <w:r>
        <w:rPr>
          <w:color w:val="000000"/>
        </w:rPr>
        <w:t>”</w:t>
      </w:r>
      <w:r>
        <w:rPr>
          <w:rFonts w:ascii="Times New Roman;serif" w:hAnsi="Times New Roman;serif"/>
          <w:b w:val="false"/>
          <w:color w:val="000000"/>
          <w:sz w:val="24"/>
        </w:rPr>
        <w:t xml:space="preserve">), (i) 2,388,748 shares of the Company Voting Common Stock were issued and outstanding, (ii) no shares of the Company Non-Voting Common Stock were issued and outstanding, (iii) no shares of Company Preferred Stock were issued and outstanding, and (iv) 136,935 shares of Company Common Stock reserved for issuance upon the exercise of outstanding Company Stock Options, with a weighted average strike price of $41.01 per share granted by the Company under the Company Benefit Plans. Except as listed in </w:t>
      </w:r>
      <w:r>
        <w:rPr>
          <w:rFonts w:ascii="Times New Roman;serif" w:hAnsi="Times New Roman;serif"/>
          <w:b/>
          <w:color w:val="000000"/>
          <w:sz w:val="24"/>
        </w:rPr>
        <w:t>Schedule </w:t>
      </w:r>
      <w:hyperlink w:anchor="i1099959681bb4628a2304d2f74eec53e_13">
        <w:r>
          <w:rPr>
            <w:rStyle w:val="InternetLink"/>
            <w:rFonts w:ascii="Times New Roman;serif" w:hAnsi="Times New Roman;serif"/>
            <w:b/>
            <w:strike w:val="false"/>
            <w:dstrike w:val="false"/>
            <w:color w:val="000000"/>
            <w:sz w:val="24"/>
            <w:u w:val="none"/>
            <w:effect w:val="none"/>
          </w:rPr>
          <w:t>3.5</w:t>
        </w:r>
      </w:hyperlink>
      <w:r>
        <w:rPr>
          <w:rFonts w:ascii="Times New Roman;serif" w:hAnsi="Times New Roman;serif"/>
          <w:b/>
          <w:color w:val="000000"/>
          <w:sz w:val="24"/>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the Company Disclosure Schedules, the Company does not have outstanding any bonds, debentures, notes or any similar obligations, in each case having the right to vote (or convertible into, or exchangeable</w:t>
      </w:r>
      <w:r>
        <w:rPr>
          <w:color w:val="000000"/>
        </w:rPr>
        <w:t xml:space="preserve"> </w:t>
      </w:r>
      <w:r>
        <w:rPr>
          <w:rFonts w:ascii="Times New Roman;serif" w:hAnsi="Times New Roman;serif"/>
          <w:b w:val="false"/>
          <w:color w:val="000000"/>
          <w:sz w:val="24"/>
        </w:rPr>
        <w:t>for,</w:t>
      </w:r>
      <w:r>
        <w:rPr>
          <w:color w:val="000000"/>
        </w:rPr>
        <w:t xml:space="preserve"> </w:t>
      </w:r>
      <w:r>
        <w:rPr>
          <w:rFonts w:ascii="Times New Roman;serif" w:hAnsi="Times New Roman;serif"/>
          <w:b w:val="false"/>
          <w:color w:val="000000"/>
          <w:sz w:val="24"/>
        </w:rPr>
        <w:t>securities</w:t>
      </w:r>
      <w:r>
        <w:rPr>
          <w:color w:val="000000"/>
        </w:rPr>
        <w:t xml:space="preserve"> </w:t>
      </w:r>
      <w:r>
        <w:rPr>
          <w:rFonts w:ascii="Times New Roman;serif" w:hAnsi="Times New Roman;serif"/>
          <w:b w:val="false"/>
          <w:color w:val="000000"/>
          <w:sz w:val="24"/>
        </w:rPr>
        <w:t>having</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right</w:t>
      </w:r>
      <w:r>
        <w:rPr>
          <w:color w:val="000000"/>
        </w:rPr>
        <w:t xml:space="preserve"> </w:t>
      </w:r>
      <w:r>
        <w:rPr>
          <w:rFonts w:ascii="Times New Roman;serif" w:hAnsi="Times New Roman;serif"/>
          <w:b w:val="false"/>
          <w:color w:val="000000"/>
          <w:sz w:val="24"/>
        </w:rPr>
        <w:t>to</w:t>
      </w:r>
      <w:r>
        <w:rPr>
          <w:color w:val="000000"/>
        </w:rPr>
        <w:t xml:space="preserve"> </w:t>
      </w:r>
      <w:r>
        <w:rPr>
          <w:rFonts w:ascii="Times New Roman;serif" w:hAnsi="Times New Roman;serif"/>
          <w:b w:val="false"/>
          <w:color w:val="000000"/>
          <w:sz w:val="24"/>
        </w:rPr>
        <w:t>vote)</w:t>
      </w:r>
      <w:r>
        <w:rPr>
          <w:color w:val="000000"/>
        </w:rPr>
        <w:t xml:space="preserve"> </w:t>
      </w:r>
      <w:r>
        <w:rPr>
          <w:rFonts w:ascii="Times New Roman;serif" w:hAnsi="Times New Roman;serif"/>
          <w:b w:val="false"/>
          <w:color w:val="000000"/>
          <w:sz w:val="24"/>
        </w:rPr>
        <w:t>with</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stockholders</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Company</w:t>
      </w:r>
      <w:r>
        <w:rPr>
          <w:color w:val="000000"/>
        </w:rPr>
        <w:t xml:space="preserve"> </w:t>
      </w:r>
      <w:r>
        <w:rPr>
          <w:rFonts w:ascii="Times New Roman;serif" w:hAnsi="Times New Roman;serif"/>
          <w:b w:val="false"/>
          <w:color w:val="000000"/>
          <w:sz w:val="24"/>
        </w:rPr>
        <w:t>on</w:t>
      </w:r>
      <w:r>
        <w:rPr>
          <w:color w:val="000000"/>
        </w:rPr>
        <w:t xml:space="preserve"> </w:t>
      </w:r>
      <w:r>
        <w:rPr>
          <w:rFonts w:ascii="Times New Roman;serif" w:hAnsi="Times New Roman;serif"/>
          <w:b w:val="false"/>
          <w:color w:val="000000"/>
          <w:sz w:val="24"/>
        </w:rPr>
        <w:t>any matter. Except</w:t>
      </w:r>
      <w:r>
        <w:rPr>
          <w:color w:val="000000"/>
        </w:rPr>
        <w:t xml:space="preserve"> </w:t>
      </w:r>
      <w:r>
        <w:rPr>
          <w:rFonts w:ascii="Times New Roman;serif" w:hAnsi="Times New Roman;serif"/>
          <w:b w:val="false"/>
          <w:color w:val="000000"/>
          <w:sz w:val="24"/>
        </w:rPr>
        <w:t>as</w:t>
      </w:r>
      <w:r>
        <w:rPr>
          <w:color w:val="000000"/>
        </w:rPr>
        <w:t xml:space="preserve"> </w:t>
      </w:r>
      <w:r>
        <w:rPr>
          <w:rFonts w:ascii="Times New Roman;serif" w:hAnsi="Times New Roman;serif"/>
          <w:b w:val="false"/>
          <w:color w:val="000000"/>
          <w:sz w:val="24"/>
        </w:rPr>
        <w:t>set</w:t>
      </w:r>
      <w:r>
        <w:rPr>
          <w:color w:val="000000"/>
        </w:rPr>
        <w:t xml:space="preserve"> </w:t>
      </w:r>
      <w:r>
        <w:rPr>
          <w:rFonts w:ascii="Times New Roman;serif" w:hAnsi="Times New Roman;serif"/>
          <w:b w:val="false"/>
          <w:color w:val="000000"/>
          <w:sz w:val="24"/>
        </w:rPr>
        <w:t>forth</w:t>
      </w:r>
      <w:r>
        <w:rPr>
          <w:color w:val="000000"/>
        </w:rPr>
        <w:t xml:space="preserve"> </w:t>
      </w:r>
      <w:r>
        <w:rPr>
          <w:rFonts w:ascii="Times New Roman;serif" w:hAnsi="Times New Roman;serif"/>
          <w:b w:val="false"/>
          <w:color w:val="000000"/>
          <w:sz w:val="24"/>
        </w:rPr>
        <w:t>in</w:t>
      </w:r>
      <w:r>
        <w:rPr>
          <w:color w:val="000000"/>
        </w:rPr>
        <w:t xml:space="preserve"> </w:t>
      </w:r>
      <w:r>
        <w:rPr>
          <w:rFonts w:ascii="Times New Roman;serif" w:hAnsi="Times New Roman;serif"/>
          <w:b w:val="false"/>
          <w:color w:val="000000"/>
          <w:sz w:val="24"/>
        </w:rPr>
        <w:t xml:space="preserve">this </w:t>
      </w:r>
      <w:r>
        <w:rPr>
          <w:rFonts w:ascii="Times New Roman;serif" w:hAnsi="Times New Roman;serif"/>
          <w:b/>
          <w:color w:val="000000"/>
          <w:sz w:val="24"/>
        </w:rPr>
        <w:t>Section 3.5</w:t>
      </w:r>
      <w:r>
        <w:rPr>
          <w:rFonts w:ascii="Times New Roman;serif" w:hAnsi="Times New Roman;serif"/>
          <w:b w:val="false"/>
          <w:color w:val="000000"/>
          <w:sz w:val="24"/>
        </w:rPr>
        <w:t>,</w:t>
      </w:r>
      <w:r>
        <w:rPr>
          <w:color w:val="000000"/>
        </w:rPr>
        <w:t xml:space="preserve"> </w:t>
      </w:r>
      <w:r>
        <w:rPr>
          <w:rFonts w:ascii="Times New Roman;serif" w:hAnsi="Times New Roman;serif"/>
          <w:b w:val="false"/>
          <w:color w:val="000000"/>
          <w:sz w:val="24"/>
        </w:rPr>
        <w:t>there</w:t>
      </w:r>
      <w:r>
        <w:rPr>
          <w:color w:val="000000"/>
        </w:rPr>
        <w:t xml:space="preserve"> </w:t>
      </w:r>
      <w:r>
        <w:rPr>
          <w:rFonts w:ascii="Times New Roman;serif" w:hAnsi="Times New Roman;serif"/>
          <w:b w:val="false"/>
          <w:color w:val="000000"/>
          <w:sz w:val="24"/>
        </w:rPr>
        <w:t>are</w:t>
      </w:r>
      <w:r>
        <w:rPr>
          <w:color w:val="000000"/>
        </w:rPr>
        <w:t xml:space="preserve"> </w:t>
      </w:r>
      <w:r>
        <w:rPr>
          <w:rFonts w:ascii="Times New Roman;serif" w:hAnsi="Times New Roman;serif"/>
          <w:b w:val="false"/>
          <w:color w:val="000000"/>
          <w:sz w:val="24"/>
        </w:rPr>
        <w:t>no</w:t>
      </w:r>
      <w:r>
        <w:rPr>
          <w:color w:val="000000"/>
        </w:rPr>
        <w:t xml:space="preserve"> </w:t>
      </w:r>
      <w:r>
        <w:rPr>
          <w:rFonts w:ascii="Times New Roman;serif" w:hAnsi="Times New Roman;serif"/>
          <w:b w:val="false"/>
          <w:color w:val="000000"/>
          <w:sz w:val="24"/>
        </w:rPr>
        <w:t>equity-based</w:t>
      </w:r>
      <w:r>
        <w:rPr>
          <w:color w:val="000000"/>
        </w:rPr>
        <w:t xml:space="preserve"> </w:t>
      </w:r>
      <w:r>
        <w:rPr>
          <w:rFonts w:ascii="Times New Roman;serif" w:hAnsi="Times New Roman;serif"/>
          <w:b w:val="false"/>
          <w:color w:val="000000"/>
          <w:sz w:val="24"/>
        </w:rPr>
        <w:t>awards</w:t>
      </w:r>
      <w:r>
        <w:rPr>
          <w:color w:val="000000"/>
        </w:rPr>
        <w:t xml:space="preserve"> </w:t>
      </w:r>
      <w:r>
        <w:rPr>
          <w:rFonts w:ascii="Times New Roman;serif" w:hAnsi="Times New Roman;serif"/>
          <w:b w:val="false"/>
          <w:color w:val="000000"/>
          <w:sz w:val="24"/>
        </w:rPr>
        <w:t>outstanding</w:t>
      </w:r>
      <w:r>
        <w:rPr>
          <w:color w:val="000000"/>
        </w:rPr>
        <w:t xml:space="preserve"> </w:t>
      </w:r>
      <w:r>
        <w:rPr>
          <w:rFonts w:ascii="Times New Roman;serif" w:hAnsi="Times New Roman;serif"/>
          <w:b w:val="false"/>
          <w:color w:val="000000"/>
          <w:sz w:val="24"/>
        </w:rPr>
        <w:t>as</w:t>
      </w:r>
      <w:r>
        <w:rPr>
          <w:color w:val="000000"/>
        </w:rPr>
        <w:t xml:space="preserve"> </w:t>
      </w:r>
      <w:r>
        <w:rPr>
          <w:rFonts w:ascii="Times New Roman;serif" w:hAnsi="Times New Roman;serif"/>
          <w:b w:val="false"/>
          <w:color w:val="000000"/>
          <w:sz w:val="24"/>
        </w:rPr>
        <w:t>of the Company Capitalization Date.</w:t>
      </w:r>
    </w:p>
    <w:p>
      <w:pPr>
        <w:pStyle w:val="TextBody"/>
        <w:bidi w:val="0"/>
        <w:spacing w:lineRule="auto" w:line="240" w:before="0" w:after="240"/>
        <w:ind w:left="0" w:right="0" w:firstLine="1440"/>
        <w:jc w:val="both"/>
        <w:rPr/>
      </w:pPr>
      <w:r>
        <w:rPr>
          <w:rFonts w:ascii="Times New Roman;serif" w:hAnsi="Times New Roman;serif"/>
          <w:b w:val="false"/>
          <w:color w:val="000000"/>
          <w:sz w:val="24"/>
        </w:rPr>
        <w:t>(b)</w:t>
      </w:r>
      <w:r>
        <w:rPr>
          <w:rFonts w:ascii="Times New Roman;serif" w:hAnsi="Times New Roman;serif"/>
          <w:b w:val="false"/>
          <w:color w:val="000000"/>
          <w:sz w:val="24"/>
        </w:rPr>
        <w:t xml:space="preserve">All of the issued and outstanding shares of Company Common Stock have been duly authorized and validly issued and are fully paid, nonassessable and free of preemptive rights. There are no voting trusts, proxies or other agreements or understandings in effect with respect to the voting or transfer of any of the outstanding capital stock of the Company. A true, correct and complete list dated as of the date hereof, of all of the outstanding shares of Company </w:t>
      </w:r>
    </w:p>
    <w:p>
      <w:pPr>
        <w:pStyle w:val="TextBody"/>
        <w:bidi w:val="0"/>
        <w:spacing w:before="0" w:after="0"/>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629920"/>
                <wp:effectExtent l="0" t="0" r="0" b="0"/>
                <wp:wrapNone/>
                <wp:docPr id="25" name="Frame25"/>
                <a:graphic xmlns:a="http://schemas.openxmlformats.org/drawingml/2006/main">
                  <a:graphicData uri="http://schemas.microsoft.com/office/word/2010/wordprocessingShape">
                    <wps:wsp>
                      <wps:cNvSpPr txBox="1"/>
                      <wps:spPr>
                        <a:xfrm>
                          <a:off x="0" y="0"/>
                          <a:ext cx="6480175" cy="629920"/>
                        </a:xfrm>
                        <a:prstGeom prst="rect"/>
                        <a:solidFill>
                          <a:srgbClr val="FFFFFF"/>
                        </a:solidFill>
                      </wps:spPr>
                      <wps:txbx>
                        <w:txbxContent>
                          <w:tbl>
                            <w:tblPr>
                              <w:tblW w:w="1060" w:type="dxa"/>
                              <w:jc w:val="left"/>
                              <w:tblInd w:w="0" w:type="dxa"/>
                              <w:tblLayout w:type="fixed"/>
                              <w:tblCellMar>
                                <w:top w:w="28" w:type="dxa"/>
                                <w:left w:w="28" w:type="dxa"/>
                                <w:bottom w:w="28" w:type="dxa"/>
                                <w:right w:w="28" w:type="dxa"/>
                              </w:tblCellMar>
                            </w:tblPr>
                            <w:tblGrid>
                              <w:gridCol w:w="124"/>
                              <w:gridCol w:w="109"/>
                              <w:gridCol w:w="109"/>
                              <w:gridCol w:w="115"/>
                              <w:gridCol w:w="115"/>
                              <w:gridCol w:w="11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46"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11</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6pt;mso-wrap-distance-left:0pt;mso-wrap-distance-right:0pt;mso-wrap-distance-top:0pt;mso-wrap-distance-bottom:0pt;margin-top:0pt;mso-position-vertical:top;mso-position-vertical-relative:text;margin-left:0pt;mso-position-horizontal:left;mso-position-horizontal-relative:text">
                <v:textbox>
                  <w:txbxContent>
                    <w:tbl>
                      <w:tblPr>
                        <w:tblW w:w="1060" w:type="dxa"/>
                        <w:jc w:val="left"/>
                        <w:tblInd w:w="0" w:type="dxa"/>
                        <w:tblLayout w:type="fixed"/>
                        <w:tblCellMar>
                          <w:top w:w="28" w:type="dxa"/>
                          <w:left w:w="28" w:type="dxa"/>
                          <w:bottom w:w="28" w:type="dxa"/>
                          <w:right w:w="28" w:type="dxa"/>
                        </w:tblCellMar>
                      </w:tblPr>
                      <w:tblGrid>
                        <w:gridCol w:w="124"/>
                        <w:gridCol w:w="109"/>
                        <w:gridCol w:w="109"/>
                        <w:gridCol w:w="115"/>
                        <w:gridCol w:w="115"/>
                        <w:gridCol w:w="11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46"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11</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pPr>
      <w:r>
        <w:rPr>
          <w:rFonts w:ascii="Times New Roman;serif" w:hAnsi="Times New Roman;serif"/>
          <w:b w:val="false"/>
          <w:color w:val="000000"/>
          <w:sz w:val="24"/>
        </w:rPr>
        <w:t xml:space="preserve">Common Stock, all of which are owned of record by stockholders of the Company, with the domicile addresses and in the respective amounts, is set forth in </w:t>
      </w:r>
      <w:r>
        <w:rPr>
          <w:rFonts w:ascii="Times New Roman;serif" w:hAnsi="Times New Roman;serif"/>
          <w:b/>
          <w:color w:val="000000"/>
          <w:sz w:val="24"/>
        </w:rPr>
        <w:t>Schedule </w:t>
      </w:r>
      <w:hyperlink w:anchor="i1099959681bb4628a2304d2f74eec53e_13">
        <w:r>
          <w:rPr>
            <w:rStyle w:val="InternetLink"/>
            <w:rFonts w:ascii="Times New Roman;serif" w:hAnsi="Times New Roman;serif"/>
            <w:b/>
            <w:strike w:val="false"/>
            <w:dstrike w:val="false"/>
            <w:color w:val="000000"/>
            <w:sz w:val="24"/>
            <w:u w:val="none"/>
            <w:effect w:val="none"/>
          </w:rPr>
          <w:t>3.5</w:t>
        </w:r>
      </w:hyperlink>
      <w:r>
        <w:rPr>
          <w:rFonts w:ascii="Times New Roman;serif" w:hAnsi="Times New Roman;serif"/>
          <w:b/>
          <w:color w:val="000000"/>
          <w:sz w:val="24"/>
        </w:rPr>
        <w:t xml:space="preserve"> </w:t>
      </w:r>
      <w:r>
        <w:rPr>
          <w:rFonts w:ascii="Times New Roman;serif" w:hAnsi="Times New Roman;serif"/>
          <w:b w:val="false"/>
          <w:color w:val="000000"/>
          <w:sz w:val="24"/>
        </w:rPr>
        <w:t>of the Company Disclosure Schedules and will be updated by the Company as of the Closing Date. Except as set forth</w:t>
      </w:r>
      <w:r>
        <w:rPr>
          <w:color w:val="000000"/>
        </w:rPr>
        <w:t xml:space="preserve"> </w:t>
      </w:r>
      <w:r>
        <w:rPr>
          <w:rFonts w:ascii="Times New Roman;serif" w:hAnsi="Times New Roman;serif"/>
          <w:b w:val="false"/>
          <w:color w:val="000000"/>
          <w:sz w:val="24"/>
        </w:rPr>
        <w:t>in</w:t>
      </w:r>
      <w:r>
        <w:rPr>
          <w:color w:val="000000"/>
        </w:rPr>
        <w:t xml:space="preserve"> </w:t>
      </w:r>
      <w:r>
        <w:rPr>
          <w:rFonts w:ascii="Times New Roman;serif" w:hAnsi="Times New Roman;serif"/>
          <w:b/>
          <w:color w:val="000000"/>
          <w:sz w:val="24"/>
        </w:rPr>
        <w:t>Schedule </w:t>
      </w:r>
      <w:hyperlink w:anchor="i1099959681bb4628a2304d2f74eec53e_13">
        <w:r>
          <w:rPr>
            <w:rStyle w:val="InternetLink"/>
            <w:rFonts w:ascii="Times New Roman;serif" w:hAnsi="Times New Roman;serif"/>
            <w:b/>
            <w:strike w:val="false"/>
            <w:dstrike w:val="false"/>
            <w:color w:val="000000"/>
            <w:sz w:val="24"/>
            <w:u w:val="none"/>
            <w:effect w:val="none"/>
          </w:rPr>
          <w:t>3.5</w:t>
        </w:r>
      </w:hyperlink>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Company</w:t>
      </w:r>
      <w:r>
        <w:rPr>
          <w:color w:val="000000"/>
        </w:rPr>
        <w:t xml:space="preserve"> </w:t>
      </w:r>
      <w:r>
        <w:rPr>
          <w:rFonts w:ascii="Times New Roman;serif" w:hAnsi="Times New Roman;serif"/>
          <w:b w:val="false"/>
          <w:color w:val="000000"/>
          <w:sz w:val="24"/>
        </w:rPr>
        <w:t>Disclosure</w:t>
      </w:r>
      <w:r>
        <w:rPr>
          <w:color w:val="000000"/>
        </w:rPr>
        <w:t xml:space="preserve"> </w:t>
      </w:r>
      <w:r>
        <w:rPr>
          <w:rFonts w:ascii="Times New Roman;serif" w:hAnsi="Times New Roman;serif"/>
          <w:b w:val="false"/>
          <w:color w:val="000000"/>
          <w:sz w:val="24"/>
        </w:rPr>
        <w:t>Schedules,</w:t>
      </w:r>
      <w:r>
        <w:rPr>
          <w:color w:val="000000"/>
        </w:rPr>
        <w:t xml:space="preserve"> </w:t>
      </w:r>
      <w:r>
        <w:rPr>
          <w:rFonts w:ascii="Times New Roman;serif" w:hAnsi="Times New Roman;serif"/>
          <w:b w:val="false"/>
          <w:color w:val="000000"/>
          <w:sz w:val="24"/>
        </w:rPr>
        <w:t>there</w:t>
      </w:r>
      <w:r>
        <w:rPr>
          <w:color w:val="000000"/>
        </w:rPr>
        <w:t xml:space="preserve"> </w:t>
      </w:r>
      <w:r>
        <w:rPr>
          <w:rFonts w:ascii="Times New Roman;serif" w:hAnsi="Times New Roman;serif"/>
          <w:b w:val="false"/>
          <w:color w:val="000000"/>
          <w:sz w:val="24"/>
        </w:rPr>
        <w:t>are</w:t>
      </w:r>
      <w:r>
        <w:rPr>
          <w:color w:val="000000"/>
        </w:rPr>
        <w:t xml:space="preserve"> </w:t>
      </w:r>
      <w:r>
        <w:rPr>
          <w:rFonts w:ascii="Times New Roman;serif" w:hAnsi="Times New Roman;serif"/>
          <w:b w:val="false"/>
          <w:color w:val="000000"/>
          <w:sz w:val="24"/>
        </w:rPr>
        <w:t>no</w:t>
      </w:r>
      <w:r>
        <w:rPr>
          <w:color w:val="000000"/>
        </w:rPr>
        <w:t xml:space="preserve"> </w:t>
      </w:r>
      <w:r>
        <w:rPr>
          <w:rFonts w:ascii="Times New Roman;serif" w:hAnsi="Times New Roman;serif"/>
          <w:b w:val="false"/>
          <w:color w:val="000000"/>
          <w:sz w:val="24"/>
        </w:rPr>
        <w:t>stockholders</w:t>
      </w:r>
      <w:r>
        <w:rPr>
          <w:color w:val="000000"/>
        </w:rPr>
        <w:t xml:space="preserve"> </w:t>
      </w:r>
      <w:r>
        <w:rPr>
          <w:rFonts w:ascii="Times New Roman;serif" w:hAnsi="Times New Roman;serif"/>
          <w:b w:val="false"/>
          <w:color w:val="000000"/>
          <w:sz w:val="24"/>
        </w:rPr>
        <w:t>agreements, voting</w:t>
      </w:r>
      <w:r>
        <w:rPr>
          <w:color w:val="000000"/>
        </w:rPr>
        <w:t xml:space="preserve"> </w:t>
      </w:r>
      <w:r>
        <w:rPr>
          <w:rFonts w:ascii="Times New Roman;serif" w:hAnsi="Times New Roman;serif"/>
          <w:b w:val="false"/>
          <w:color w:val="000000"/>
          <w:sz w:val="24"/>
        </w:rPr>
        <w:t>agreements,</w:t>
      </w:r>
      <w:r>
        <w:rPr>
          <w:color w:val="000000"/>
        </w:rPr>
        <w:t xml:space="preserve"> </w:t>
      </w:r>
      <w:r>
        <w:rPr>
          <w:rFonts w:ascii="Times New Roman;serif" w:hAnsi="Times New Roman;serif"/>
          <w:b w:val="false"/>
          <w:color w:val="000000"/>
          <w:sz w:val="24"/>
        </w:rPr>
        <w:t>proxies,</w:t>
      </w:r>
      <w:r>
        <w:rPr>
          <w:color w:val="000000"/>
        </w:rPr>
        <w:t xml:space="preserve"> </w:t>
      </w:r>
      <w:r>
        <w:rPr>
          <w:rFonts w:ascii="Times New Roman;serif" w:hAnsi="Times New Roman;serif"/>
          <w:b w:val="false"/>
          <w:color w:val="000000"/>
          <w:sz w:val="24"/>
        </w:rPr>
        <w:t>voting</w:t>
      </w:r>
      <w:r>
        <w:rPr>
          <w:color w:val="000000"/>
        </w:rPr>
        <w:t xml:space="preserve"> </w:t>
      </w:r>
      <w:r>
        <w:rPr>
          <w:rFonts w:ascii="Times New Roman;serif" w:hAnsi="Times New Roman;serif"/>
          <w:b w:val="false"/>
          <w:color w:val="000000"/>
          <w:sz w:val="24"/>
        </w:rPr>
        <w:t>trusts</w:t>
      </w:r>
      <w:r>
        <w:rPr>
          <w:color w:val="000000"/>
        </w:rPr>
        <w:t xml:space="preserve"> </w:t>
      </w:r>
      <w:r>
        <w:rPr>
          <w:rFonts w:ascii="Times New Roman;serif" w:hAnsi="Times New Roman;serif"/>
          <w:b w:val="false"/>
          <w:color w:val="000000"/>
          <w:sz w:val="24"/>
        </w:rPr>
        <w:t>or</w:t>
      </w:r>
      <w:r>
        <w:rPr>
          <w:color w:val="000000"/>
        </w:rPr>
        <w:t xml:space="preserve"> </w:t>
      </w:r>
      <w:r>
        <w:rPr>
          <w:rFonts w:ascii="Times New Roman;serif" w:hAnsi="Times New Roman;serif"/>
          <w:b w:val="false"/>
          <w:color w:val="000000"/>
          <w:sz w:val="24"/>
        </w:rPr>
        <w:t>other</w:t>
      </w:r>
      <w:r>
        <w:rPr>
          <w:color w:val="000000"/>
        </w:rPr>
        <w:t xml:space="preserve"> </w:t>
      </w:r>
      <w:r>
        <w:rPr>
          <w:rFonts w:ascii="Times New Roman;serif" w:hAnsi="Times New Roman;serif"/>
          <w:b w:val="false"/>
          <w:color w:val="000000"/>
          <w:sz w:val="24"/>
        </w:rPr>
        <w:t>understanding</w:t>
      </w:r>
      <w:r>
        <w:rPr>
          <w:color w:val="000000"/>
        </w:rPr>
        <w:t xml:space="preserve"> </w:t>
      </w:r>
      <w:r>
        <w:rPr>
          <w:rFonts w:ascii="Times New Roman;serif" w:hAnsi="Times New Roman;serif"/>
          <w:b w:val="false"/>
          <w:color w:val="000000"/>
          <w:sz w:val="24"/>
        </w:rPr>
        <w:t>agreements</w:t>
      </w:r>
      <w:r>
        <w:rPr>
          <w:color w:val="000000"/>
        </w:rPr>
        <w:t xml:space="preserve"> </w:t>
      </w:r>
      <w:r>
        <w:rPr>
          <w:rFonts w:ascii="Times New Roman;serif" w:hAnsi="Times New Roman;serif"/>
          <w:b w:val="false"/>
          <w:color w:val="000000"/>
          <w:sz w:val="24"/>
        </w:rPr>
        <w:t>or</w:t>
      </w:r>
      <w:r>
        <w:rPr>
          <w:color w:val="000000"/>
        </w:rPr>
        <w:t xml:space="preserve"> </w:t>
      </w:r>
      <w:r>
        <w:rPr>
          <w:rFonts w:ascii="Times New Roman;serif" w:hAnsi="Times New Roman;serif"/>
          <w:b w:val="false"/>
          <w:color w:val="000000"/>
          <w:sz w:val="24"/>
        </w:rPr>
        <w:t>commitments</w:t>
      </w:r>
      <w:r>
        <w:rPr>
          <w:color w:val="000000"/>
        </w:rPr>
        <w:t xml:space="preserve"> </w:t>
      </w:r>
      <w:r>
        <w:rPr>
          <w:rFonts w:ascii="Times New Roman;serif" w:hAnsi="Times New Roman;serif"/>
          <w:b w:val="false"/>
          <w:color w:val="000000"/>
          <w:sz w:val="24"/>
        </w:rPr>
        <w:t>with or</w:t>
      </w:r>
      <w:r>
        <w:rPr>
          <w:color w:val="000000"/>
        </w:rPr>
        <w:t xml:space="preserve"> </w:t>
      </w:r>
      <w:r>
        <w:rPr>
          <w:rFonts w:ascii="Times New Roman;serif" w:hAnsi="Times New Roman;serif"/>
          <w:b w:val="false"/>
          <w:color w:val="000000"/>
          <w:sz w:val="24"/>
        </w:rPr>
        <w:t>among</w:t>
      </w:r>
      <w:r>
        <w:rPr>
          <w:color w:val="000000"/>
        </w:rPr>
        <w:t xml:space="preserve"> </w:t>
      </w:r>
      <w:r>
        <w:rPr>
          <w:rFonts w:ascii="Times New Roman;serif" w:hAnsi="Times New Roman;serif"/>
          <w:b w:val="false"/>
          <w:color w:val="000000"/>
          <w:sz w:val="24"/>
        </w:rPr>
        <w:t>one</w:t>
      </w:r>
      <w:r>
        <w:rPr>
          <w:color w:val="000000"/>
        </w:rPr>
        <w:t xml:space="preserve"> </w:t>
      </w:r>
      <w:r>
        <w:rPr>
          <w:rFonts w:ascii="Times New Roman;serif" w:hAnsi="Times New Roman;serif"/>
          <w:b w:val="false"/>
          <w:color w:val="000000"/>
          <w:sz w:val="24"/>
        </w:rPr>
        <w:t>or</w:t>
      </w:r>
      <w:r>
        <w:rPr>
          <w:color w:val="000000"/>
        </w:rPr>
        <w:t xml:space="preserve"> </w:t>
      </w:r>
      <w:r>
        <w:rPr>
          <w:rFonts w:ascii="Times New Roman;serif" w:hAnsi="Times New Roman;serif"/>
          <w:b w:val="false"/>
          <w:color w:val="000000"/>
          <w:sz w:val="24"/>
        </w:rPr>
        <w:t>more</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such</w:t>
      </w:r>
      <w:r>
        <w:rPr>
          <w:color w:val="000000"/>
        </w:rPr>
        <w:t xml:space="preserve"> </w:t>
      </w:r>
      <w:r>
        <w:rPr>
          <w:rFonts w:ascii="Times New Roman;serif" w:hAnsi="Times New Roman;serif"/>
          <w:b w:val="false"/>
          <w:color w:val="000000"/>
          <w:sz w:val="24"/>
        </w:rPr>
        <w:t>stockholders</w:t>
      </w:r>
      <w:r>
        <w:rPr>
          <w:color w:val="000000"/>
        </w:rPr>
        <w:t xml:space="preserve"> </w:t>
      </w:r>
      <w:r>
        <w:rPr>
          <w:rFonts w:ascii="Times New Roman;serif" w:hAnsi="Times New Roman;serif"/>
          <w:b w:val="false"/>
          <w:color w:val="000000"/>
          <w:sz w:val="24"/>
        </w:rPr>
        <w:t>with</w:t>
      </w:r>
      <w:r>
        <w:rPr>
          <w:color w:val="000000"/>
        </w:rPr>
        <w:t xml:space="preserve"> </w:t>
      </w:r>
      <w:r>
        <w:rPr>
          <w:rFonts w:ascii="Times New Roman;serif" w:hAnsi="Times New Roman;serif"/>
          <w:b w:val="false"/>
          <w:color w:val="000000"/>
          <w:sz w:val="24"/>
        </w:rPr>
        <w:t>respect</w:t>
      </w:r>
      <w:r>
        <w:rPr>
          <w:color w:val="000000"/>
        </w:rPr>
        <w:t xml:space="preserve"> </w:t>
      </w:r>
      <w:r>
        <w:rPr>
          <w:rFonts w:ascii="Times New Roman;serif" w:hAnsi="Times New Roman;serif"/>
          <w:b w:val="false"/>
          <w:color w:val="000000"/>
          <w:sz w:val="24"/>
        </w:rPr>
        <w:t>to</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voting,</w:t>
      </w:r>
      <w:r>
        <w:rPr>
          <w:color w:val="000000"/>
        </w:rPr>
        <w:t xml:space="preserve"> </w:t>
      </w:r>
      <w:r>
        <w:rPr>
          <w:rFonts w:ascii="Times New Roman;serif" w:hAnsi="Times New Roman;serif"/>
          <w:b w:val="false"/>
          <w:color w:val="000000"/>
          <w:sz w:val="24"/>
        </w:rPr>
        <w:t>disposition</w:t>
      </w:r>
      <w:r>
        <w:rPr>
          <w:color w:val="000000"/>
        </w:rPr>
        <w:t xml:space="preserve"> </w:t>
      </w:r>
      <w:r>
        <w:rPr>
          <w:rFonts w:ascii="Times New Roman;serif" w:hAnsi="Times New Roman;serif"/>
          <w:b w:val="false"/>
          <w:color w:val="000000"/>
          <w:sz w:val="24"/>
        </w:rPr>
        <w:t>or</w:t>
      </w:r>
      <w:r>
        <w:rPr>
          <w:color w:val="000000"/>
        </w:rPr>
        <w:t xml:space="preserve"> </w:t>
      </w:r>
      <w:r>
        <w:rPr>
          <w:rFonts w:ascii="Times New Roman;serif" w:hAnsi="Times New Roman;serif"/>
          <w:b w:val="false"/>
          <w:color w:val="000000"/>
          <w:sz w:val="24"/>
        </w:rPr>
        <w:t>other</w:t>
      </w:r>
      <w:r>
        <w:rPr>
          <w:color w:val="000000"/>
        </w:rPr>
        <w:t xml:space="preserve"> </w:t>
      </w:r>
      <w:r>
        <w:rPr>
          <w:rFonts w:ascii="Times New Roman;serif" w:hAnsi="Times New Roman;serif"/>
          <w:b w:val="false"/>
          <w:color w:val="000000"/>
          <w:sz w:val="24"/>
        </w:rPr>
        <w:t>incidents of</w:t>
      </w:r>
      <w:r>
        <w:rPr>
          <w:color w:val="000000"/>
        </w:rPr>
        <w:t xml:space="preserve"> </w:t>
      </w:r>
      <w:r>
        <w:rPr>
          <w:rFonts w:ascii="Times New Roman;serif" w:hAnsi="Times New Roman;serif"/>
          <w:b w:val="false"/>
          <w:color w:val="000000"/>
          <w:sz w:val="24"/>
        </w:rPr>
        <w:t>ownership</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any</w:t>
      </w:r>
      <w:r>
        <w:rPr>
          <w:color w:val="000000"/>
        </w:rPr>
        <w:t xml:space="preserve"> </w:t>
      </w:r>
      <w:r>
        <w:rPr>
          <w:rFonts w:ascii="Times New Roman;serif" w:hAnsi="Times New Roman;serif"/>
          <w:b w:val="false"/>
          <w:color w:val="000000"/>
          <w:sz w:val="24"/>
        </w:rPr>
        <w:t>shares</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Company</w:t>
      </w:r>
      <w:r>
        <w:rPr>
          <w:color w:val="000000"/>
        </w:rPr>
        <w:t xml:space="preserve"> </w:t>
      </w:r>
      <w:r>
        <w:rPr>
          <w:rFonts w:ascii="Times New Roman;serif" w:hAnsi="Times New Roman;serif"/>
          <w:b w:val="false"/>
          <w:color w:val="000000"/>
          <w:sz w:val="24"/>
        </w:rPr>
        <w:t>Common</w:t>
      </w:r>
      <w:r>
        <w:rPr>
          <w:color w:val="000000"/>
        </w:rPr>
        <w:t xml:space="preserve"> </w:t>
      </w:r>
      <w:r>
        <w:rPr>
          <w:rFonts w:ascii="Times New Roman;serif" w:hAnsi="Times New Roman;serif"/>
          <w:b w:val="false"/>
          <w:color w:val="000000"/>
          <w:sz w:val="24"/>
        </w:rPr>
        <w:t>Stock,</w:t>
      </w:r>
      <w:r>
        <w:rPr>
          <w:color w:val="000000"/>
        </w:rPr>
        <w:t xml:space="preserve"> </w:t>
      </w:r>
      <w:r>
        <w:rPr>
          <w:rFonts w:ascii="Times New Roman;serif" w:hAnsi="Times New Roman;serif"/>
          <w:b w:val="false"/>
          <w:color w:val="000000"/>
          <w:sz w:val="24"/>
        </w:rPr>
        <w:t>including</w:t>
      </w:r>
      <w:r>
        <w:rPr>
          <w:color w:val="000000"/>
        </w:rPr>
        <w:t xml:space="preserve"> </w:t>
      </w:r>
      <w:r>
        <w:rPr>
          <w:rFonts w:ascii="Times New Roman;serif" w:hAnsi="Times New Roman;serif"/>
          <w:b w:val="false"/>
          <w:color w:val="000000"/>
          <w:sz w:val="24"/>
        </w:rPr>
        <w:t>any</w:t>
      </w:r>
      <w:r>
        <w:rPr>
          <w:color w:val="000000"/>
        </w:rPr>
        <w:t xml:space="preserve"> </w:t>
      </w:r>
      <w:r>
        <w:rPr>
          <w:rFonts w:ascii="Times New Roman;serif" w:hAnsi="Times New Roman;serif"/>
          <w:b w:val="false"/>
          <w:color w:val="000000"/>
          <w:sz w:val="24"/>
        </w:rPr>
        <w:t>agreement</w:t>
      </w:r>
      <w:r>
        <w:rPr>
          <w:color w:val="000000"/>
        </w:rPr>
        <w:t xml:space="preserve"> </w:t>
      </w:r>
      <w:r>
        <w:rPr>
          <w:rFonts w:ascii="Times New Roman;serif" w:hAnsi="Times New Roman;serif"/>
          <w:b w:val="false"/>
          <w:color w:val="000000"/>
          <w:sz w:val="24"/>
        </w:rPr>
        <w:t>that</w:t>
      </w:r>
      <w:r>
        <w:rPr>
          <w:color w:val="000000"/>
        </w:rPr>
        <w:t xml:space="preserve"> </w:t>
      </w:r>
      <w:r>
        <w:rPr>
          <w:rFonts w:ascii="Times New Roman;serif" w:hAnsi="Times New Roman;serif"/>
          <w:b w:val="false"/>
          <w:color w:val="000000"/>
          <w:sz w:val="24"/>
        </w:rPr>
        <w:t>imposes any</w:t>
      </w:r>
      <w:r>
        <w:rPr>
          <w:color w:val="000000"/>
        </w:rPr>
        <w:t xml:space="preserve"> </w:t>
      </w:r>
      <w:r>
        <w:rPr>
          <w:rFonts w:ascii="Times New Roman;serif" w:hAnsi="Times New Roman;serif"/>
          <w:b w:val="false"/>
          <w:color w:val="000000"/>
          <w:sz w:val="24"/>
        </w:rPr>
        <w:t>limitation</w:t>
      </w:r>
      <w:r>
        <w:rPr>
          <w:color w:val="000000"/>
        </w:rPr>
        <w:t xml:space="preserve"> </w:t>
      </w:r>
      <w:r>
        <w:rPr>
          <w:rFonts w:ascii="Times New Roman;serif" w:hAnsi="Times New Roman;serif"/>
          <w:b w:val="false"/>
          <w:color w:val="000000"/>
          <w:sz w:val="24"/>
        </w:rPr>
        <w:t>or</w:t>
      </w:r>
      <w:r>
        <w:rPr>
          <w:color w:val="000000"/>
        </w:rPr>
        <w:t xml:space="preserve"> </w:t>
      </w:r>
      <w:r>
        <w:rPr>
          <w:rFonts w:ascii="Times New Roman;serif" w:hAnsi="Times New Roman;serif"/>
          <w:b w:val="false"/>
          <w:color w:val="000000"/>
          <w:sz w:val="24"/>
        </w:rPr>
        <w:t>restriction</w:t>
      </w:r>
      <w:r>
        <w:rPr>
          <w:color w:val="000000"/>
        </w:rPr>
        <w:t xml:space="preserve"> </w:t>
      </w:r>
      <w:r>
        <w:rPr>
          <w:rFonts w:ascii="Times New Roman;serif" w:hAnsi="Times New Roman;serif"/>
          <w:b w:val="false"/>
          <w:color w:val="000000"/>
          <w:sz w:val="24"/>
        </w:rPr>
        <w:t>on</w:t>
      </w:r>
      <w:r>
        <w:rPr>
          <w:color w:val="000000"/>
        </w:rPr>
        <w:t xml:space="preserve"> </w:t>
      </w:r>
      <w:r>
        <w:rPr>
          <w:rFonts w:ascii="Times New Roman;serif" w:hAnsi="Times New Roman;serif"/>
          <w:b w:val="false"/>
          <w:color w:val="000000"/>
          <w:sz w:val="24"/>
        </w:rPr>
        <w:t>Company</w:t>
      </w:r>
      <w:r>
        <w:rPr>
          <w:color w:val="000000"/>
        </w:rPr>
        <w:t xml:space="preserve"> </w:t>
      </w:r>
      <w:r>
        <w:rPr>
          <w:rFonts w:ascii="Times New Roman;serif" w:hAnsi="Times New Roman;serif"/>
          <w:b w:val="false"/>
          <w:color w:val="000000"/>
          <w:sz w:val="24"/>
        </w:rPr>
        <w:t>Common</w:t>
      </w:r>
      <w:r>
        <w:rPr>
          <w:color w:val="000000"/>
        </w:rPr>
        <w:t xml:space="preserve"> </w:t>
      </w:r>
      <w:r>
        <w:rPr>
          <w:rFonts w:ascii="Times New Roman;serif" w:hAnsi="Times New Roman;serif"/>
          <w:b w:val="false"/>
          <w:color w:val="000000"/>
          <w:sz w:val="24"/>
        </w:rPr>
        <w:t>Stock,</w:t>
      </w:r>
      <w:r>
        <w:rPr>
          <w:color w:val="000000"/>
        </w:rPr>
        <w:t xml:space="preserve"> </w:t>
      </w:r>
      <w:r>
        <w:rPr>
          <w:rFonts w:ascii="Times New Roman;serif" w:hAnsi="Times New Roman;serif"/>
          <w:b w:val="false"/>
          <w:color w:val="000000"/>
          <w:sz w:val="24"/>
        </w:rPr>
        <w:t>including</w:t>
      </w:r>
      <w:r>
        <w:rPr>
          <w:color w:val="000000"/>
        </w:rPr>
        <w:t xml:space="preserve"> </w:t>
      </w:r>
      <w:r>
        <w:rPr>
          <w:rFonts w:ascii="Times New Roman;serif" w:hAnsi="Times New Roman;serif"/>
          <w:b w:val="false"/>
          <w:color w:val="000000"/>
          <w:sz w:val="24"/>
        </w:rPr>
        <w:t>any</w:t>
      </w:r>
      <w:r>
        <w:rPr>
          <w:color w:val="000000"/>
        </w:rPr>
        <w:t xml:space="preserve"> </w:t>
      </w:r>
      <w:r>
        <w:rPr>
          <w:rFonts w:ascii="Times New Roman;serif" w:hAnsi="Times New Roman;serif"/>
          <w:b w:val="false"/>
          <w:color w:val="000000"/>
          <w:sz w:val="24"/>
        </w:rPr>
        <w:t>restriction</w:t>
      </w:r>
      <w:r>
        <w:rPr>
          <w:color w:val="000000"/>
        </w:rPr>
        <w:t xml:space="preserve"> </w:t>
      </w:r>
      <w:r>
        <w:rPr>
          <w:rFonts w:ascii="Times New Roman;serif" w:hAnsi="Times New Roman;serif"/>
          <w:b w:val="false"/>
          <w:color w:val="000000"/>
          <w:sz w:val="24"/>
        </w:rPr>
        <w:t>on</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right</w:t>
      </w:r>
      <w:r>
        <w:rPr>
          <w:color w:val="000000"/>
        </w:rPr>
        <w:t xml:space="preserve"> </w:t>
      </w:r>
      <w:r>
        <w:rPr>
          <w:rFonts w:ascii="Times New Roman;serif" w:hAnsi="Times New Roman;serif"/>
          <w:b w:val="false"/>
          <w:color w:val="000000"/>
          <w:sz w:val="24"/>
        </w:rPr>
        <w:t>of a stockholder to vote, sell or otherwise dispose of such Company Common Stock.</w:t>
      </w:r>
    </w:p>
    <w:p>
      <w:pPr>
        <w:pStyle w:val="TextBody"/>
        <w:bidi w:val="0"/>
        <w:spacing w:lineRule="auto" w:line="240" w:before="0" w:after="240"/>
        <w:ind w:left="0" w:right="0" w:firstLine="1440"/>
        <w:jc w:val="both"/>
        <w:rPr/>
      </w:pPr>
      <w:r>
        <w:rPr>
          <w:rFonts w:ascii="Times New Roman;serif" w:hAnsi="Times New Roman;serif"/>
          <w:b w:val="false"/>
          <w:color w:val="000000"/>
          <w:sz w:val="24"/>
        </w:rPr>
        <w:t>(c)</w:t>
      </w:r>
      <w:r>
        <w:rPr>
          <w:rFonts w:ascii="Times New Roman;serif" w:hAnsi="Times New Roman;serif"/>
          <w:b w:val="false"/>
          <w:color w:val="000000"/>
          <w:sz w:val="24"/>
        </w:rPr>
        <w:t xml:space="preserve">Except as set forth in </w:t>
      </w:r>
      <w:r>
        <w:rPr>
          <w:rFonts w:ascii="Times New Roman;serif" w:hAnsi="Times New Roman;serif"/>
          <w:b/>
          <w:color w:val="000000"/>
          <w:sz w:val="24"/>
        </w:rPr>
        <w:t>Section 3.5(a)</w:t>
      </w:r>
      <w:r>
        <w:rPr>
          <w:rFonts w:ascii="Times New Roman;serif" w:hAnsi="Times New Roman;serif"/>
          <w:b w:val="false"/>
          <w:color w:val="000000"/>
          <w:sz w:val="24"/>
        </w:rPr>
        <w:t>, as of the Company Capitalization Date, there are no issued, reserved for issuance or outstanding: (i) shares of Company Capital Stock or voting securities of the Company other than the Company Common Stock; (ii) securities of the Company convertible into or exchangeable for shares of Company Capital Stock or voting securities of the Company; (iii) options, warrants, units or other securities or rights to acquire from the Company, or other obligation of the Company to issue, any Company Capital Stock, voting securities or securities convertible into or exchangeable for Company Capital Stock or voting securities of the Company; or (iv) restricted shares, stock appreciation rights, performance units, contingent value rights, “phantom” stock or similar securities, rights or units that are derivative of, or provide economic benefits based, directly or indirectly, on the value or price of, any Company Capital Stock or other securities of, or ownership interests in, the Company. As of the Company Capitalization Date, there are no outstanding obligations of the Company to repurchase, redeem or otherwise acquire any of</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securities</w:t>
      </w:r>
      <w:r>
        <w:rPr>
          <w:color w:val="000000"/>
        </w:rPr>
        <w:t xml:space="preserve"> </w:t>
      </w:r>
      <w:r>
        <w:rPr>
          <w:rFonts w:ascii="Times New Roman;serif" w:hAnsi="Times New Roman;serif"/>
          <w:b w:val="false"/>
          <w:color w:val="000000"/>
          <w:sz w:val="24"/>
        </w:rPr>
        <w:t>or</w:t>
      </w:r>
      <w:r>
        <w:rPr>
          <w:color w:val="000000"/>
        </w:rPr>
        <w:t xml:space="preserve"> </w:t>
      </w:r>
      <w:r>
        <w:rPr>
          <w:rFonts w:ascii="Times New Roman;serif" w:hAnsi="Times New Roman;serif"/>
          <w:b w:val="false"/>
          <w:color w:val="000000"/>
          <w:sz w:val="24"/>
        </w:rPr>
        <w:t>rights</w:t>
      </w:r>
      <w:r>
        <w:rPr>
          <w:color w:val="000000"/>
        </w:rPr>
        <w:t xml:space="preserve"> </w:t>
      </w:r>
      <w:r>
        <w:rPr>
          <w:rFonts w:ascii="Times New Roman;serif" w:hAnsi="Times New Roman;serif"/>
          <w:b w:val="false"/>
          <w:color w:val="000000"/>
          <w:sz w:val="24"/>
        </w:rPr>
        <w:t>described in</w:t>
      </w:r>
      <w:r>
        <w:rPr>
          <w:color w:val="000000"/>
        </w:rPr>
        <w:t xml:space="preserve"> </w:t>
      </w:r>
      <w:r>
        <w:rPr>
          <w:rFonts w:ascii="Times New Roman;serif" w:hAnsi="Times New Roman;serif"/>
          <w:b w:val="false"/>
          <w:color w:val="000000"/>
          <w:sz w:val="24"/>
        </w:rPr>
        <w:t>this</w:t>
      </w:r>
      <w:r>
        <w:rPr>
          <w:color w:val="000000"/>
        </w:rPr>
        <w:t xml:space="preserve"> </w:t>
      </w:r>
      <w:r>
        <w:rPr>
          <w:rFonts w:ascii="Times New Roman;serif" w:hAnsi="Times New Roman;serif"/>
          <w:b/>
          <w:color w:val="000000"/>
          <w:sz w:val="24"/>
        </w:rPr>
        <w:t>Section 3.5(c)</w:t>
      </w:r>
      <w:r>
        <w:rPr>
          <w:rFonts w:ascii="Times New Roman;serif" w:hAnsi="Times New Roman;serif"/>
          <w:b w:val="false"/>
          <w:color w:val="000000"/>
          <w:sz w:val="24"/>
        </w:rPr>
        <w:t>. Except as</w:t>
      </w:r>
      <w:r>
        <w:rPr>
          <w:color w:val="000000"/>
        </w:rPr>
        <w:t xml:space="preserve"> </w:t>
      </w:r>
      <w:r>
        <w:rPr>
          <w:rFonts w:ascii="Times New Roman;serif" w:hAnsi="Times New Roman;serif"/>
          <w:b w:val="false"/>
          <w:color w:val="000000"/>
          <w:sz w:val="24"/>
        </w:rPr>
        <w:t>set forth</w:t>
      </w:r>
      <w:r>
        <w:rPr>
          <w:color w:val="000000"/>
        </w:rPr>
        <w:t xml:space="preserve"> </w:t>
      </w:r>
      <w:r>
        <w:rPr>
          <w:rFonts w:ascii="Times New Roman;serif" w:hAnsi="Times New Roman;serif"/>
          <w:b w:val="false"/>
          <w:color w:val="000000"/>
          <w:sz w:val="24"/>
        </w:rPr>
        <w:t>in</w:t>
      </w:r>
      <w:r>
        <w:rPr>
          <w:color w:val="000000"/>
        </w:rPr>
        <w:t xml:space="preserve"> </w:t>
      </w:r>
      <w:r>
        <w:rPr>
          <w:rFonts w:ascii="Times New Roman;serif" w:hAnsi="Times New Roman;serif"/>
          <w:b/>
          <w:color w:val="000000"/>
          <w:sz w:val="24"/>
        </w:rPr>
        <w:t>Schedule </w:t>
      </w:r>
      <w:hyperlink w:anchor="i1099959681bb4628a2304d2f74eec53e_13">
        <w:r>
          <w:rPr>
            <w:rStyle w:val="InternetLink"/>
            <w:rFonts w:ascii="Times New Roman;serif" w:hAnsi="Times New Roman;serif"/>
            <w:b/>
            <w:strike w:val="false"/>
            <w:dstrike w:val="false"/>
            <w:color w:val="000000"/>
            <w:sz w:val="24"/>
            <w:u w:val="none"/>
            <w:effect w:val="none"/>
          </w:rPr>
          <w:t>3.5</w:t>
        </w:r>
      </w:hyperlink>
      <w:r>
        <w:rPr>
          <w:color w:val="000000"/>
        </w:rPr>
        <w:t xml:space="preserve"> </w:t>
      </w:r>
      <w:r>
        <w:rPr>
          <w:rFonts w:ascii="Times New Roman;serif" w:hAnsi="Times New Roman;serif"/>
          <w:b w:val="false"/>
          <w:color w:val="000000"/>
          <w:sz w:val="24"/>
        </w:rPr>
        <w:t>of the Company Disclosure Schedules, since January 1, 2023 through the date hereof, the Company has</w:t>
      </w:r>
      <w:r>
        <w:rPr>
          <w:color w:val="000000"/>
        </w:rPr>
        <w:t xml:space="preserve"> </w:t>
      </w:r>
      <w:r>
        <w:rPr>
          <w:rFonts w:ascii="Times New Roman;serif" w:hAnsi="Times New Roman;serif"/>
          <w:b w:val="false"/>
          <w:color w:val="000000"/>
          <w:sz w:val="24"/>
        </w:rPr>
        <w:t>not:</w:t>
      </w:r>
      <w:r>
        <w:rPr>
          <w:color w:val="000000"/>
        </w:rPr>
        <w:t xml:space="preserve"> </w:t>
      </w:r>
      <w:r>
        <w:rPr>
          <w:rFonts w:ascii="Times New Roman;serif" w:hAnsi="Times New Roman;serif"/>
          <w:b w:val="false"/>
          <w:color w:val="000000"/>
          <w:sz w:val="24"/>
        </w:rPr>
        <w:t>(1)</w:t>
      </w:r>
      <w:r>
        <w:rPr>
          <w:color w:val="000000"/>
        </w:rPr>
        <w:t> </w:t>
      </w:r>
      <w:r>
        <w:rPr>
          <w:rFonts w:ascii="Times New Roman;serif" w:hAnsi="Times New Roman;serif"/>
          <w:b w:val="false"/>
          <w:color w:val="000000"/>
          <w:sz w:val="24"/>
        </w:rPr>
        <w:t>issued,</w:t>
      </w:r>
      <w:r>
        <w:rPr>
          <w:color w:val="000000"/>
        </w:rPr>
        <w:t xml:space="preserve"> </w:t>
      </w:r>
      <w:r>
        <w:rPr>
          <w:rFonts w:ascii="Times New Roman;serif" w:hAnsi="Times New Roman;serif"/>
          <w:b w:val="false"/>
          <w:color w:val="000000"/>
          <w:sz w:val="24"/>
        </w:rPr>
        <w:t>reserved</w:t>
      </w:r>
      <w:r>
        <w:rPr>
          <w:color w:val="000000"/>
        </w:rPr>
        <w:t xml:space="preserve"> </w:t>
      </w:r>
      <w:r>
        <w:rPr>
          <w:rFonts w:ascii="Times New Roman;serif" w:hAnsi="Times New Roman;serif"/>
          <w:b w:val="false"/>
          <w:color w:val="000000"/>
          <w:sz w:val="24"/>
        </w:rPr>
        <w:t>for</w:t>
      </w:r>
      <w:r>
        <w:rPr>
          <w:color w:val="000000"/>
        </w:rPr>
        <w:t xml:space="preserve"> </w:t>
      </w:r>
      <w:r>
        <w:rPr>
          <w:rFonts w:ascii="Times New Roman;serif" w:hAnsi="Times New Roman;serif"/>
          <w:b w:val="false"/>
          <w:color w:val="000000"/>
          <w:sz w:val="24"/>
        </w:rPr>
        <w:t>issuance,</w:t>
      </w:r>
      <w:r>
        <w:rPr>
          <w:color w:val="000000"/>
        </w:rPr>
        <w:t xml:space="preserve"> </w:t>
      </w:r>
      <w:r>
        <w:rPr>
          <w:rFonts w:ascii="Times New Roman;serif" w:hAnsi="Times New Roman;serif"/>
          <w:b w:val="false"/>
          <w:color w:val="000000"/>
          <w:sz w:val="24"/>
        </w:rPr>
        <w:t>repurchased</w:t>
      </w:r>
      <w:r>
        <w:rPr>
          <w:color w:val="000000"/>
        </w:rPr>
        <w:t xml:space="preserve"> </w:t>
      </w:r>
      <w:r>
        <w:rPr>
          <w:rFonts w:ascii="Times New Roman;serif" w:hAnsi="Times New Roman;serif"/>
          <w:b w:val="false"/>
          <w:color w:val="000000"/>
          <w:sz w:val="24"/>
        </w:rPr>
        <w:t>or</w:t>
      </w:r>
      <w:r>
        <w:rPr>
          <w:color w:val="000000"/>
        </w:rPr>
        <w:t xml:space="preserve"> </w:t>
      </w:r>
      <w:r>
        <w:rPr>
          <w:rFonts w:ascii="Times New Roman;serif" w:hAnsi="Times New Roman;serif"/>
          <w:b w:val="false"/>
          <w:color w:val="000000"/>
          <w:sz w:val="24"/>
        </w:rPr>
        <w:t>redeemed</w:t>
      </w:r>
      <w:r>
        <w:rPr>
          <w:color w:val="000000"/>
        </w:rPr>
        <w:t xml:space="preserve"> </w:t>
      </w:r>
      <w:r>
        <w:rPr>
          <w:rFonts w:ascii="Times New Roman;serif" w:hAnsi="Times New Roman;serif"/>
          <w:b w:val="false"/>
          <w:color w:val="000000"/>
          <w:sz w:val="24"/>
        </w:rPr>
        <w:t>any</w:t>
      </w:r>
      <w:r>
        <w:rPr>
          <w:color w:val="000000"/>
        </w:rPr>
        <w:t xml:space="preserve"> </w:t>
      </w:r>
      <w:r>
        <w:rPr>
          <w:rFonts w:ascii="Times New Roman;serif" w:hAnsi="Times New Roman;serif"/>
          <w:b w:val="false"/>
          <w:color w:val="000000"/>
          <w:sz w:val="24"/>
        </w:rPr>
        <w:t>shares</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Company</w:t>
      </w:r>
      <w:r>
        <w:rPr>
          <w:color w:val="000000"/>
        </w:rPr>
        <w:t xml:space="preserve"> </w:t>
      </w:r>
      <w:r>
        <w:rPr>
          <w:rFonts w:ascii="Times New Roman;serif" w:hAnsi="Times New Roman;serif"/>
          <w:b w:val="false"/>
          <w:color w:val="000000"/>
          <w:sz w:val="24"/>
        </w:rPr>
        <w:t>equity securities; or (2)</w:t>
      </w:r>
      <w:r>
        <w:rPr>
          <w:color w:val="000000"/>
        </w:rPr>
        <w:t> </w:t>
      </w:r>
      <w:r>
        <w:rPr>
          <w:rFonts w:ascii="Times New Roman;serif" w:hAnsi="Times New Roman;serif"/>
          <w:b w:val="false"/>
          <w:color w:val="000000"/>
          <w:sz w:val="24"/>
        </w:rPr>
        <w:t>issued or awarded any options, stock appreciation rights, restricted shares, restricted</w:t>
      </w:r>
      <w:r>
        <w:rPr>
          <w:color w:val="000000"/>
        </w:rPr>
        <w:t xml:space="preserve"> </w:t>
      </w:r>
      <w:r>
        <w:rPr>
          <w:rFonts w:ascii="Times New Roman;serif" w:hAnsi="Times New Roman;serif"/>
          <w:b w:val="false"/>
          <w:color w:val="000000"/>
          <w:sz w:val="24"/>
        </w:rPr>
        <w:t>stock</w:t>
      </w:r>
      <w:r>
        <w:rPr>
          <w:color w:val="000000"/>
        </w:rPr>
        <w:t xml:space="preserve"> </w:t>
      </w:r>
      <w:r>
        <w:rPr>
          <w:rFonts w:ascii="Times New Roman;serif" w:hAnsi="Times New Roman;serif"/>
          <w:b w:val="false"/>
          <w:color w:val="000000"/>
          <w:sz w:val="24"/>
        </w:rPr>
        <w:t>units,</w:t>
      </w:r>
      <w:r>
        <w:rPr>
          <w:color w:val="000000"/>
        </w:rPr>
        <w:t xml:space="preserve"> </w:t>
      </w:r>
      <w:r>
        <w:rPr>
          <w:rFonts w:ascii="Times New Roman;serif" w:hAnsi="Times New Roman;serif"/>
          <w:b w:val="false"/>
          <w:color w:val="000000"/>
          <w:sz w:val="24"/>
        </w:rPr>
        <w:t>deferred</w:t>
      </w:r>
      <w:r>
        <w:rPr>
          <w:color w:val="000000"/>
        </w:rPr>
        <w:t xml:space="preserve"> </w:t>
      </w:r>
      <w:r>
        <w:rPr>
          <w:rFonts w:ascii="Times New Roman;serif" w:hAnsi="Times New Roman;serif"/>
          <w:b w:val="false"/>
          <w:color w:val="000000"/>
          <w:sz w:val="24"/>
        </w:rPr>
        <w:t>equity</w:t>
      </w:r>
      <w:r>
        <w:rPr>
          <w:color w:val="000000"/>
        </w:rPr>
        <w:t xml:space="preserve"> </w:t>
      </w:r>
      <w:r>
        <w:rPr>
          <w:rFonts w:ascii="Times New Roman;serif" w:hAnsi="Times New Roman;serif"/>
          <w:b w:val="false"/>
          <w:color w:val="000000"/>
          <w:sz w:val="24"/>
        </w:rPr>
        <w:t>units,</w:t>
      </w:r>
      <w:r>
        <w:rPr>
          <w:color w:val="000000"/>
        </w:rPr>
        <w:t xml:space="preserve"> </w:t>
      </w:r>
      <w:r>
        <w:rPr>
          <w:rFonts w:ascii="Times New Roman;serif" w:hAnsi="Times New Roman;serif"/>
          <w:b w:val="false"/>
          <w:color w:val="000000"/>
          <w:sz w:val="24"/>
        </w:rPr>
        <w:t>awards</w:t>
      </w:r>
      <w:r>
        <w:rPr>
          <w:color w:val="000000"/>
        </w:rPr>
        <w:t xml:space="preserve"> </w:t>
      </w:r>
      <w:r>
        <w:rPr>
          <w:rFonts w:ascii="Times New Roman;serif" w:hAnsi="Times New Roman;serif"/>
          <w:b w:val="false"/>
          <w:color w:val="000000"/>
          <w:sz w:val="24"/>
        </w:rPr>
        <w:t>based</w:t>
      </w:r>
      <w:r>
        <w:rPr>
          <w:color w:val="000000"/>
        </w:rPr>
        <w:t xml:space="preserve"> </w:t>
      </w:r>
      <w:r>
        <w:rPr>
          <w:rFonts w:ascii="Times New Roman;serif" w:hAnsi="Times New Roman;serif"/>
          <w:b w:val="false"/>
          <w:color w:val="000000"/>
          <w:sz w:val="24"/>
        </w:rPr>
        <w:t>on</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value</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Company</w:t>
      </w:r>
      <w:r>
        <w:rPr>
          <w:color w:val="000000"/>
        </w:rPr>
        <w:t xml:space="preserve"> </w:t>
      </w:r>
      <w:r>
        <w:rPr>
          <w:rFonts w:ascii="Times New Roman;serif" w:hAnsi="Times New Roman;serif"/>
          <w:b w:val="false"/>
          <w:color w:val="000000"/>
          <w:sz w:val="24"/>
        </w:rPr>
        <w:t>Common</w:t>
      </w:r>
      <w:r>
        <w:rPr>
          <w:color w:val="000000"/>
        </w:rPr>
        <w:t xml:space="preserve"> </w:t>
      </w:r>
      <w:r>
        <w:rPr>
          <w:rFonts w:ascii="Times New Roman;serif" w:hAnsi="Times New Roman;serif"/>
          <w:b w:val="false"/>
          <w:color w:val="000000"/>
          <w:sz w:val="24"/>
        </w:rPr>
        <w:t>Stock or any other equity-based awards.</w:t>
      </w:r>
    </w:p>
    <w:p>
      <w:pPr>
        <w:pStyle w:val="TextBody"/>
        <w:bidi w:val="0"/>
        <w:spacing w:lineRule="auto" w:line="240" w:before="0" w:after="240"/>
        <w:ind w:left="0" w:right="0" w:firstLine="1440"/>
        <w:jc w:val="both"/>
        <w:rPr/>
      </w:pPr>
      <w:r>
        <w:rPr>
          <w:rFonts w:ascii="Times New Roman;serif" w:hAnsi="Times New Roman;serif"/>
          <w:b w:val="false"/>
          <w:color w:val="000000"/>
          <w:sz w:val="24"/>
        </w:rPr>
        <w:t>(d)</w:t>
      </w:r>
      <w:r>
        <w:rPr>
          <w:rFonts w:ascii="Times New Roman;serif" w:hAnsi="Times New Roman;serif"/>
          <w:b w:val="false"/>
          <w:color w:val="000000"/>
          <w:sz w:val="24"/>
        </w:rPr>
        <w:t>None of the shares of Company Common Stock were issued in violation of any federal or state securities laws or any other applicable Legal Requirement. As of the date of this Agreement there are: (i) other than as Previously Disclosed, no outstanding subscriptions, agreements,</w:t>
      </w:r>
      <w:r>
        <w:rPr>
          <w:color w:val="000000"/>
        </w:rPr>
        <w:t xml:space="preserve"> </w:t>
      </w:r>
      <w:r>
        <w:rPr>
          <w:rFonts w:ascii="Times New Roman;serif" w:hAnsi="Times New Roman;serif"/>
          <w:b w:val="false"/>
          <w:color w:val="000000"/>
          <w:sz w:val="24"/>
        </w:rPr>
        <w:t>conversion</w:t>
      </w:r>
      <w:r>
        <w:rPr>
          <w:color w:val="000000"/>
        </w:rPr>
        <w:t xml:space="preserve"> </w:t>
      </w:r>
      <w:r>
        <w:rPr>
          <w:rFonts w:ascii="Times New Roman;serif" w:hAnsi="Times New Roman;serif"/>
          <w:b w:val="false"/>
          <w:color w:val="000000"/>
          <w:sz w:val="24"/>
        </w:rPr>
        <w:t>privileges,</w:t>
      </w:r>
      <w:r>
        <w:rPr>
          <w:color w:val="000000"/>
        </w:rPr>
        <w:t xml:space="preserve"> </w:t>
      </w:r>
      <w:r>
        <w:rPr>
          <w:rFonts w:ascii="Times New Roman;serif" w:hAnsi="Times New Roman;serif"/>
          <w:b w:val="false"/>
          <w:color w:val="000000"/>
          <w:sz w:val="24"/>
        </w:rPr>
        <w:t>options,</w:t>
      </w:r>
      <w:r>
        <w:rPr>
          <w:color w:val="000000"/>
        </w:rPr>
        <w:t xml:space="preserve"> </w:t>
      </w:r>
      <w:r>
        <w:rPr>
          <w:rFonts w:ascii="Times New Roman;serif" w:hAnsi="Times New Roman;serif"/>
          <w:b w:val="false"/>
          <w:color w:val="000000"/>
          <w:sz w:val="24"/>
        </w:rPr>
        <w:t>warrants,</w:t>
      </w:r>
      <w:r>
        <w:rPr>
          <w:color w:val="000000"/>
        </w:rPr>
        <w:t xml:space="preserve"> </w:t>
      </w:r>
      <w:r>
        <w:rPr>
          <w:rFonts w:ascii="Times New Roman;serif" w:hAnsi="Times New Roman;serif"/>
          <w:b w:val="false"/>
          <w:color w:val="000000"/>
          <w:sz w:val="24"/>
        </w:rPr>
        <w:t>calls</w:t>
      </w:r>
      <w:r>
        <w:rPr>
          <w:color w:val="000000"/>
        </w:rPr>
        <w:t xml:space="preserve"> </w:t>
      </w:r>
      <w:r>
        <w:rPr>
          <w:rFonts w:ascii="Times New Roman;serif" w:hAnsi="Times New Roman;serif"/>
          <w:b w:val="false"/>
          <w:color w:val="000000"/>
          <w:sz w:val="24"/>
        </w:rPr>
        <w:t>or</w:t>
      </w:r>
      <w:r>
        <w:rPr>
          <w:color w:val="000000"/>
        </w:rPr>
        <w:t xml:space="preserve"> </w:t>
      </w:r>
      <w:r>
        <w:rPr>
          <w:rFonts w:ascii="Times New Roman;serif" w:hAnsi="Times New Roman;serif"/>
          <w:b w:val="false"/>
          <w:color w:val="000000"/>
          <w:sz w:val="24"/>
        </w:rPr>
        <w:t>other</w:t>
      </w:r>
      <w:r>
        <w:rPr>
          <w:color w:val="000000"/>
        </w:rPr>
        <w:t xml:space="preserve"> </w:t>
      </w:r>
      <w:r>
        <w:rPr>
          <w:rFonts w:ascii="Times New Roman;serif" w:hAnsi="Times New Roman;serif"/>
          <w:b w:val="false"/>
          <w:color w:val="000000"/>
          <w:sz w:val="24"/>
        </w:rPr>
        <w:t>rights</w:t>
      </w:r>
      <w:r>
        <w:rPr>
          <w:color w:val="000000"/>
        </w:rPr>
        <w:t xml:space="preserve"> </w:t>
      </w:r>
      <w:r>
        <w:rPr>
          <w:rFonts w:ascii="Times New Roman;serif" w:hAnsi="Times New Roman;serif"/>
          <w:b w:val="false"/>
          <w:color w:val="000000"/>
          <w:sz w:val="24"/>
        </w:rPr>
        <w:t>obligating</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Company or</w:t>
      </w:r>
      <w:r>
        <w:rPr>
          <w:color w:val="000000"/>
        </w:rPr>
        <w:t xml:space="preserve"> </w:t>
      </w:r>
      <w:r>
        <w:rPr>
          <w:rFonts w:ascii="Times New Roman;serif" w:hAnsi="Times New Roman;serif"/>
          <w:b w:val="false"/>
          <w:color w:val="000000"/>
          <w:sz w:val="24"/>
        </w:rPr>
        <w:t>any</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its</w:t>
      </w:r>
      <w:r>
        <w:rPr>
          <w:color w:val="000000"/>
        </w:rPr>
        <w:t xml:space="preserve"> </w:t>
      </w:r>
      <w:r>
        <w:rPr>
          <w:rFonts w:ascii="Times New Roman;serif" w:hAnsi="Times New Roman;serif"/>
          <w:b w:val="false"/>
          <w:color w:val="000000"/>
          <w:sz w:val="24"/>
        </w:rPr>
        <w:t>Subsidiaries</w:t>
      </w:r>
      <w:r>
        <w:rPr>
          <w:color w:val="000000"/>
        </w:rPr>
        <w:t xml:space="preserve"> </w:t>
      </w:r>
      <w:r>
        <w:rPr>
          <w:rFonts w:ascii="Times New Roman;serif" w:hAnsi="Times New Roman;serif"/>
          <w:b w:val="false"/>
          <w:color w:val="000000"/>
          <w:sz w:val="24"/>
        </w:rPr>
        <w:t>to</w:t>
      </w:r>
      <w:r>
        <w:rPr>
          <w:color w:val="000000"/>
        </w:rPr>
        <w:t xml:space="preserve"> </w:t>
      </w:r>
      <w:r>
        <w:rPr>
          <w:rFonts w:ascii="Times New Roman;serif" w:hAnsi="Times New Roman;serif"/>
          <w:b w:val="false"/>
          <w:color w:val="000000"/>
          <w:sz w:val="24"/>
        </w:rPr>
        <w:t>issue,</w:t>
      </w:r>
      <w:r>
        <w:rPr>
          <w:color w:val="000000"/>
        </w:rPr>
        <w:t xml:space="preserve"> </w:t>
      </w:r>
      <w:r>
        <w:rPr>
          <w:rFonts w:ascii="Times New Roman;serif" w:hAnsi="Times New Roman;serif"/>
          <w:b w:val="false"/>
          <w:color w:val="000000"/>
          <w:sz w:val="24"/>
        </w:rPr>
        <w:t>sell</w:t>
      </w:r>
      <w:r>
        <w:rPr>
          <w:color w:val="000000"/>
        </w:rPr>
        <w:t xml:space="preserve"> </w:t>
      </w:r>
      <w:r>
        <w:rPr>
          <w:rFonts w:ascii="Times New Roman;serif" w:hAnsi="Times New Roman;serif"/>
          <w:b w:val="false"/>
          <w:color w:val="000000"/>
          <w:sz w:val="24"/>
        </w:rPr>
        <w:t>or</w:t>
      </w:r>
      <w:r>
        <w:rPr>
          <w:color w:val="000000"/>
        </w:rPr>
        <w:t xml:space="preserve"> </w:t>
      </w:r>
      <w:r>
        <w:rPr>
          <w:rFonts w:ascii="Times New Roman;serif" w:hAnsi="Times New Roman;serif"/>
          <w:b w:val="false"/>
          <w:color w:val="000000"/>
          <w:sz w:val="24"/>
        </w:rPr>
        <w:t>otherwise</w:t>
      </w:r>
      <w:r>
        <w:rPr>
          <w:color w:val="000000"/>
        </w:rPr>
        <w:t xml:space="preserve"> </w:t>
      </w:r>
      <w:r>
        <w:rPr>
          <w:rFonts w:ascii="Times New Roman;serif" w:hAnsi="Times New Roman;serif"/>
          <w:b w:val="false"/>
          <w:color w:val="000000"/>
          <w:sz w:val="24"/>
        </w:rPr>
        <w:t>dispose</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or</w:t>
      </w:r>
      <w:r>
        <w:rPr>
          <w:color w:val="000000"/>
        </w:rPr>
        <w:t xml:space="preserve"> </w:t>
      </w:r>
      <w:r>
        <w:rPr>
          <w:rFonts w:ascii="Times New Roman;serif" w:hAnsi="Times New Roman;serif"/>
          <w:b w:val="false"/>
          <w:color w:val="000000"/>
          <w:sz w:val="24"/>
        </w:rPr>
        <w:t>to</w:t>
      </w:r>
      <w:r>
        <w:rPr>
          <w:color w:val="000000"/>
        </w:rPr>
        <w:t xml:space="preserve"> </w:t>
      </w:r>
      <w:r>
        <w:rPr>
          <w:rFonts w:ascii="Times New Roman;serif" w:hAnsi="Times New Roman;serif"/>
          <w:b w:val="false"/>
          <w:color w:val="000000"/>
          <w:sz w:val="24"/>
        </w:rPr>
        <w:t>purchase,</w:t>
      </w:r>
      <w:r>
        <w:rPr>
          <w:color w:val="000000"/>
        </w:rPr>
        <w:t xml:space="preserve"> </w:t>
      </w:r>
      <w:r>
        <w:rPr>
          <w:rFonts w:ascii="Times New Roman;serif" w:hAnsi="Times New Roman;serif"/>
          <w:b w:val="false"/>
          <w:color w:val="000000"/>
          <w:sz w:val="24"/>
        </w:rPr>
        <w:t>redeem</w:t>
      </w:r>
      <w:r>
        <w:rPr>
          <w:color w:val="000000"/>
        </w:rPr>
        <w:t xml:space="preserve"> </w:t>
      </w:r>
      <w:r>
        <w:rPr>
          <w:rFonts w:ascii="Times New Roman;serif" w:hAnsi="Times New Roman;serif"/>
          <w:b w:val="false"/>
          <w:color w:val="000000"/>
          <w:sz w:val="24"/>
        </w:rPr>
        <w:t>or</w:t>
      </w:r>
      <w:r>
        <w:rPr>
          <w:color w:val="000000"/>
        </w:rPr>
        <w:t xml:space="preserve"> </w:t>
      </w:r>
      <w:r>
        <w:rPr>
          <w:rFonts w:ascii="Times New Roman;serif" w:hAnsi="Times New Roman;serif"/>
          <w:b w:val="false"/>
          <w:color w:val="000000"/>
          <w:sz w:val="24"/>
        </w:rPr>
        <w:t>otherwise acquire, any shares of capital stock of the Company or any of its Subsidiaries; and (ii) no contractual obligations of the Company or any of its Subsidiaries to repurchase, redeem or otherwise</w:t>
      </w:r>
      <w:r>
        <w:rPr>
          <w:color w:val="000000"/>
        </w:rPr>
        <w:t xml:space="preserve"> </w:t>
      </w:r>
      <w:r>
        <w:rPr>
          <w:rFonts w:ascii="Times New Roman;serif" w:hAnsi="Times New Roman;serif"/>
          <w:b w:val="false"/>
          <w:color w:val="000000"/>
          <w:sz w:val="24"/>
        </w:rPr>
        <w:t>acquire</w:t>
      </w:r>
      <w:r>
        <w:rPr>
          <w:color w:val="000000"/>
        </w:rPr>
        <w:t xml:space="preserve"> </w:t>
      </w:r>
      <w:r>
        <w:rPr>
          <w:rFonts w:ascii="Times New Roman;serif" w:hAnsi="Times New Roman;serif"/>
          <w:b w:val="false"/>
          <w:color w:val="000000"/>
          <w:sz w:val="24"/>
        </w:rPr>
        <w:t>any shares of</w:t>
      </w:r>
      <w:r>
        <w:rPr>
          <w:color w:val="000000"/>
        </w:rPr>
        <w:t xml:space="preserve"> </w:t>
      </w:r>
      <w:r>
        <w:rPr>
          <w:rFonts w:ascii="Times New Roman;serif" w:hAnsi="Times New Roman;serif"/>
          <w:b w:val="false"/>
          <w:color w:val="000000"/>
          <w:sz w:val="24"/>
        </w:rPr>
        <w:t>Company Common Stock or</w:t>
      </w:r>
      <w:r>
        <w:rPr>
          <w:color w:val="000000"/>
        </w:rPr>
        <w:t xml:space="preserve"> </w:t>
      </w:r>
      <w:r>
        <w:rPr>
          <w:rFonts w:ascii="Times New Roman;serif" w:hAnsi="Times New Roman;serif"/>
          <w:b w:val="false"/>
          <w:color w:val="000000"/>
          <w:sz w:val="24"/>
        </w:rPr>
        <w:t>any equity security of</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Company or its Subsidiaries or any securities representing the right to purchase or otherwise receive any shares of capital stock or any other equity security of the Company or its</w:t>
      </w:r>
      <w:r>
        <w:rPr>
          <w:color w:val="000000"/>
        </w:rPr>
        <w:t xml:space="preserve"> </w:t>
      </w:r>
      <w:r>
        <w:rPr>
          <w:rFonts w:ascii="Times New Roman;serif" w:hAnsi="Times New Roman;serif"/>
          <w:b w:val="false"/>
          <w:color w:val="000000"/>
          <w:sz w:val="24"/>
        </w:rPr>
        <w:t>Subsidiaries. Except as permitted by this Agreement, since the Company Capitalization Date, no shares of Company Common Stock have been purchased, redeemed or otherwise acquired, directly or indirectly, by the Company or any of its Subsidiaries and no dividends or other distributions payable in any equity</w:t>
      </w:r>
      <w:r>
        <w:rPr>
          <w:color w:val="000000"/>
        </w:rPr>
        <w:t xml:space="preserve"> </w:t>
      </w:r>
      <w:r>
        <w:rPr>
          <w:rFonts w:ascii="Times New Roman;serif" w:hAnsi="Times New Roman;serif"/>
          <w:b w:val="false"/>
          <w:color w:val="000000"/>
          <w:sz w:val="24"/>
        </w:rPr>
        <w:t>securities</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Company</w:t>
      </w:r>
      <w:r>
        <w:rPr>
          <w:color w:val="000000"/>
        </w:rPr>
        <w:t xml:space="preserve"> </w:t>
      </w:r>
      <w:r>
        <w:rPr>
          <w:rFonts w:ascii="Times New Roman;serif" w:hAnsi="Times New Roman;serif"/>
          <w:b w:val="false"/>
          <w:color w:val="000000"/>
          <w:sz w:val="24"/>
        </w:rPr>
        <w:t>or</w:t>
      </w:r>
      <w:r>
        <w:rPr>
          <w:color w:val="000000"/>
        </w:rPr>
        <w:t xml:space="preserve"> </w:t>
      </w:r>
      <w:r>
        <w:rPr>
          <w:rFonts w:ascii="Times New Roman;serif" w:hAnsi="Times New Roman;serif"/>
          <w:b w:val="false"/>
          <w:color w:val="000000"/>
          <w:sz w:val="24"/>
        </w:rPr>
        <w:t>any</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its</w:t>
      </w:r>
      <w:r>
        <w:rPr>
          <w:color w:val="000000"/>
        </w:rPr>
        <w:t xml:space="preserve"> </w:t>
      </w:r>
      <w:r>
        <w:rPr>
          <w:rFonts w:ascii="Times New Roman;serif" w:hAnsi="Times New Roman;serif"/>
          <w:b w:val="false"/>
          <w:color w:val="000000"/>
          <w:sz w:val="24"/>
        </w:rPr>
        <w:t>Subsidiaries</w:t>
      </w:r>
      <w:r>
        <w:rPr>
          <w:color w:val="000000"/>
        </w:rPr>
        <w:t xml:space="preserve"> </w:t>
      </w:r>
      <w:r>
        <w:rPr>
          <w:rFonts w:ascii="Times New Roman;serif" w:hAnsi="Times New Roman;serif"/>
          <w:b w:val="false"/>
          <w:color w:val="000000"/>
          <w:sz w:val="24"/>
        </w:rPr>
        <w:t>have</w:t>
      </w:r>
      <w:r>
        <w:rPr>
          <w:color w:val="000000"/>
        </w:rPr>
        <w:t xml:space="preserve"> </w:t>
      </w:r>
      <w:r>
        <w:rPr>
          <w:rFonts w:ascii="Times New Roman;serif" w:hAnsi="Times New Roman;serif"/>
          <w:b w:val="false"/>
          <w:color w:val="000000"/>
          <w:sz w:val="24"/>
        </w:rPr>
        <w:t>been</w:t>
      </w:r>
      <w:r>
        <w:rPr>
          <w:color w:val="000000"/>
        </w:rPr>
        <w:t xml:space="preserve"> </w:t>
      </w:r>
      <w:r>
        <w:rPr>
          <w:rFonts w:ascii="Times New Roman;serif" w:hAnsi="Times New Roman;serif"/>
          <w:b w:val="false"/>
          <w:color w:val="000000"/>
          <w:sz w:val="24"/>
        </w:rPr>
        <w:t>declared,</w:t>
      </w:r>
      <w:r>
        <w:rPr>
          <w:color w:val="000000"/>
        </w:rPr>
        <w:t xml:space="preserve"> </w:t>
      </w:r>
      <w:r>
        <w:rPr>
          <w:rFonts w:ascii="Times New Roman;serif" w:hAnsi="Times New Roman;serif"/>
          <w:b w:val="false"/>
          <w:color w:val="000000"/>
          <w:sz w:val="24"/>
        </w:rPr>
        <w:t>set</w:t>
      </w:r>
      <w:r>
        <w:rPr>
          <w:color w:val="000000"/>
        </w:rPr>
        <w:t xml:space="preserve"> </w:t>
      </w:r>
      <w:r>
        <w:rPr>
          <w:rFonts w:ascii="Times New Roman;serif" w:hAnsi="Times New Roman;serif"/>
          <w:b w:val="false"/>
          <w:color w:val="000000"/>
          <w:sz w:val="24"/>
        </w:rPr>
        <w:t>aside, made</w:t>
      </w:r>
      <w:r>
        <w:rPr>
          <w:color w:val="000000"/>
        </w:rPr>
        <w:t xml:space="preserve"> </w:t>
      </w:r>
      <w:r>
        <w:rPr>
          <w:rFonts w:ascii="Times New Roman;serif" w:hAnsi="Times New Roman;serif"/>
          <w:b w:val="false"/>
          <w:color w:val="000000"/>
          <w:sz w:val="24"/>
        </w:rPr>
        <w:t>or paid to the stockholders of the Company.</w:t>
      </w:r>
    </w:p>
    <w:p>
      <w:pPr>
        <w:pStyle w:val="TextBody"/>
        <w:bidi w:val="0"/>
        <w:spacing w:lineRule="auto" w:line="240" w:before="0" w:after="240"/>
        <w:ind w:left="0" w:right="0" w:firstLine="720"/>
        <w:jc w:val="both"/>
        <w:rPr/>
      </w:pPr>
      <w:r>
        <w:rPr>
          <w:rFonts w:ascii="Times New Roman;serif" w:hAnsi="Times New Roman;serif"/>
          <w:b/>
          <w:color w:val="000000"/>
          <w:sz w:val="24"/>
        </w:rPr>
        <w:t>Section 3.6</w:t>
      </w:r>
      <w:r>
        <w:rPr>
          <w:rFonts w:ascii="Times New Roman;serif" w:hAnsi="Times New Roman;serif"/>
          <w:b/>
          <w:color w:val="000000"/>
          <w:sz w:val="24"/>
          <w:u w:val="single"/>
        </w:rPr>
        <w:t>Company Subsidiary Capitalization</w:t>
      </w:r>
      <w:r>
        <w:rPr>
          <w:rFonts w:ascii="Times New Roman;serif" w:hAnsi="Times New Roman;serif"/>
          <w:b w:val="false"/>
          <w:color w:val="000000"/>
          <w:sz w:val="24"/>
        </w:rPr>
        <w:t>. Except</w:t>
      </w:r>
      <w:r>
        <w:rPr>
          <w:color w:val="000000"/>
        </w:rPr>
        <w:t xml:space="preserve"> </w:t>
      </w:r>
      <w:r>
        <w:rPr>
          <w:rFonts w:ascii="Times New Roman;serif" w:hAnsi="Times New Roman;serif"/>
          <w:b w:val="false"/>
          <w:color w:val="000000"/>
          <w:sz w:val="24"/>
        </w:rPr>
        <w:t>as</w:t>
      </w:r>
      <w:r>
        <w:rPr>
          <w:color w:val="000000"/>
        </w:rPr>
        <w:t xml:space="preserve"> </w:t>
      </w:r>
      <w:r>
        <w:rPr>
          <w:rFonts w:ascii="Times New Roman;serif" w:hAnsi="Times New Roman;serif"/>
          <w:b w:val="false"/>
          <w:color w:val="000000"/>
          <w:sz w:val="24"/>
        </w:rPr>
        <w:t>set</w:t>
      </w:r>
      <w:r>
        <w:rPr>
          <w:color w:val="000000"/>
        </w:rPr>
        <w:t xml:space="preserve"> </w:t>
      </w:r>
      <w:r>
        <w:rPr>
          <w:rFonts w:ascii="Times New Roman;serif" w:hAnsi="Times New Roman;serif"/>
          <w:b w:val="false"/>
          <w:color w:val="000000"/>
          <w:sz w:val="24"/>
        </w:rPr>
        <w:t>forth</w:t>
      </w:r>
      <w:r>
        <w:rPr>
          <w:color w:val="000000"/>
        </w:rPr>
        <w:t xml:space="preserve"> </w:t>
      </w:r>
      <w:r>
        <w:rPr>
          <w:rFonts w:ascii="Times New Roman;serif" w:hAnsi="Times New Roman;serif"/>
          <w:b w:val="false"/>
          <w:color w:val="000000"/>
          <w:sz w:val="24"/>
        </w:rPr>
        <w:t>in</w:t>
      </w:r>
      <w:r>
        <w:rPr>
          <w:color w:val="000000"/>
        </w:rPr>
        <w:t xml:space="preserve"> </w:t>
      </w:r>
      <w:r>
        <w:rPr>
          <w:rFonts w:ascii="Times New Roman;serif" w:hAnsi="Times New Roman;serif"/>
          <w:b/>
          <w:color w:val="000000"/>
          <w:sz w:val="24"/>
        </w:rPr>
        <w:t>Schedule </w:t>
      </w:r>
      <w:hyperlink w:anchor="i1099959681bb4628a2304d2f74eec53e_13">
        <w:r>
          <w:rPr>
            <w:rStyle w:val="InternetLink"/>
            <w:rFonts w:ascii="Times New Roman;serif" w:hAnsi="Times New Roman;serif"/>
            <w:b/>
            <w:strike w:val="false"/>
            <w:dstrike w:val="false"/>
            <w:color w:val="000000"/>
            <w:sz w:val="24"/>
            <w:u w:val="none"/>
            <w:effect w:val="none"/>
          </w:rPr>
          <w:t>3.6</w:t>
        </w:r>
      </w:hyperlink>
      <w:r>
        <w:rPr>
          <w:rFonts w:ascii="Times New Roman;serif" w:hAnsi="Times New Roman;serif"/>
          <w:b/>
          <w:color w:val="000000"/>
          <w:sz w:val="24"/>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Company Disclosure</w:t>
      </w:r>
      <w:r>
        <w:rPr>
          <w:color w:val="000000"/>
        </w:rPr>
        <w:t xml:space="preserve"> </w:t>
      </w:r>
      <w:r>
        <w:rPr>
          <w:rFonts w:ascii="Times New Roman;serif" w:hAnsi="Times New Roman;serif"/>
          <w:b w:val="false"/>
          <w:color w:val="000000"/>
          <w:sz w:val="24"/>
        </w:rPr>
        <w:t>Schedules, all of</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issued and outstanding shares of</w:t>
      </w:r>
      <w:r>
        <w:rPr>
          <w:color w:val="000000"/>
        </w:rPr>
        <w:t xml:space="preserve"> </w:t>
      </w:r>
      <w:r>
        <w:rPr>
          <w:rFonts w:ascii="Times New Roman;serif" w:hAnsi="Times New Roman;serif"/>
          <w:b w:val="false"/>
          <w:color w:val="000000"/>
          <w:sz w:val="24"/>
        </w:rPr>
        <w:t>capital stock or other equity ownership interests of each Subsidiary of the Company are owned by the Company, directly or indirectly, free and clear of any Liens and all of such shares or equity ownership interests are duly authorized and validly issued and are fully paid, nonassessable and free of preemptive rights. No Subsidiary of the Company has or is bound by any outstanding subscriptions,</w:t>
      </w:r>
      <w:r>
        <w:rPr>
          <w:color w:val="000000"/>
        </w:rPr>
        <w:t xml:space="preserve"> </w:t>
      </w:r>
      <w:r>
        <w:rPr>
          <w:rFonts w:ascii="Times New Roman;serif" w:hAnsi="Times New Roman;serif"/>
          <w:b w:val="false"/>
          <w:color w:val="000000"/>
          <w:sz w:val="24"/>
        </w:rPr>
        <w:t>options,</w:t>
      </w:r>
      <w:r>
        <w:rPr>
          <w:color w:val="000000"/>
        </w:rPr>
        <w:t xml:space="preserve"> </w:t>
      </w:r>
      <w:r>
        <w:rPr>
          <w:rFonts w:ascii="Times New Roman;serif" w:hAnsi="Times New Roman;serif"/>
          <w:b w:val="false"/>
          <w:color w:val="000000"/>
          <w:sz w:val="24"/>
        </w:rPr>
        <w:t>warrants,</w:t>
      </w:r>
      <w:r>
        <w:rPr>
          <w:color w:val="000000"/>
        </w:rPr>
        <w:t xml:space="preserve"> </w:t>
      </w:r>
      <w:r>
        <w:rPr>
          <w:rFonts w:ascii="Times New Roman;serif" w:hAnsi="Times New Roman;serif"/>
          <w:b w:val="false"/>
          <w:color w:val="000000"/>
          <w:sz w:val="24"/>
        </w:rPr>
        <w:t>calls,</w:t>
      </w:r>
      <w:r>
        <w:rPr>
          <w:color w:val="000000"/>
        </w:rPr>
        <w:t xml:space="preserve"> </w:t>
      </w:r>
      <w:r>
        <w:rPr>
          <w:rFonts w:ascii="Times New Roman;serif" w:hAnsi="Times New Roman;serif"/>
          <w:b w:val="false"/>
          <w:color w:val="000000"/>
          <w:sz w:val="24"/>
        </w:rPr>
        <w:t>commitments</w:t>
      </w:r>
      <w:r>
        <w:rPr>
          <w:color w:val="000000"/>
        </w:rPr>
        <w:t xml:space="preserve"> </w:t>
      </w:r>
      <w:r>
        <w:rPr>
          <w:rFonts w:ascii="Times New Roman;serif" w:hAnsi="Times New Roman;serif"/>
          <w:b w:val="false"/>
          <w:color w:val="000000"/>
          <w:sz w:val="24"/>
        </w:rPr>
        <w:t>or</w:t>
      </w:r>
      <w:r>
        <w:rPr>
          <w:color w:val="000000"/>
        </w:rPr>
        <w:t xml:space="preserve"> </w:t>
      </w:r>
      <w:r>
        <w:rPr>
          <w:rFonts w:ascii="Times New Roman;serif" w:hAnsi="Times New Roman;serif"/>
          <w:b w:val="false"/>
          <w:color w:val="000000"/>
          <w:sz w:val="24"/>
        </w:rPr>
        <w:t>agreements</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any</w:t>
      </w:r>
      <w:r>
        <w:rPr>
          <w:color w:val="000000"/>
        </w:rPr>
        <w:t xml:space="preserve"> </w:t>
      </w:r>
      <w:r>
        <w:rPr>
          <w:rFonts w:ascii="Times New Roman;serif" w:hAnsi="Times New Roman;serif"/>
          <w:b w:val="false"/>
          <w:color w:val="000000"/>
          <w:sz w:val="24"/>
        </w:rPr>
        <w:t>character</w:t>
      </w:r>
      <w:r>
        <w:rPr>
          <w:color w:val="000000"/>
        </w:rPr>
        <w:t xml:space="preserve"> </w:t>
      </w:r>
      <w:r>
        <w:rPr>
          <w:rFonts w:ascii="Times New Roman;serif" w:hAnsi="Times New Roman;serif"/>
          <w:b w:val="false"/>
          <w:color w:val="000000"/>
          <w:sz w:val="24"/>
        </w:rPr>
        <w:t>calling</w:t>
      </w:r>
      <w:r>
        <w:rPr>
          <w:color w:val="000000"/>
        </w:rPr>
        <w:t xml:space="preserve"> </w:t>
      </w:r>
      <w:r>
        <w:rPr>
          <w:rFonts w:ascii="Times New Roman;serif" w:hAnsi="Times New Roman;serif"/>
          <w:b w:val="false"/>
          <w:color w:val="000000"/>
          <w:sz w:val="24"/>
        </w:rPr>
        <w:t>for</w:t>
      </w:r>
      <w:r>
        <w:rPr>
          <w:color w:val="000000"/>
        </w:rPr>
        <w:t xml:space="preserve"> </w:t>
      </w:r>
      <w:r>
        <w:rPr>
          <w:rFonts w:ascii="Times New Roman;serif" w:hAnsi="Times New Roman;serif"/>
          <w:b w:val="false"/>
          <w:color w:val="000000"/>
          <w:sz w:val="24"/>
        </w:rPr>
        <w:t>the purchase</w:t>
      </w:r>
      <w:r>
        <w:rPr>
          <w:color w:val="000000"/>
        </w:rPr>
        <w:t xml:space="preserve"> </w:t>
      </w:r>
      <w:r>
        <w:rPr>
          <w:rFonts w:ascii="Times New Roman;serif" w:hAnsi="Times New Roman;serif"/>
          <w:b w:val="false"/>
          <w:color w:val="000000"/>
          <w:sz w:val="24"/>
        </w:rPr>
        <w:t>or</w:t>
      </w:r>
      <w:r>
        <w:rPr>
          <w:color w:val="000000"/>
        </w:rPr>
        <w:t xml:space="preserve"> </w:t>
      </w:r>
      <w:r>
        <w:rPr>
          <w:rFonts w:ascii="Times New Roman;serif" w:hAnsi="Times New Roman;serif"/>
          <w:b w:val="false"/>
          <w:color w:val="000000"/>
          <w:sz w:val="24"/>
        </w:rPr>
        <w:t>issuance</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any</w:t>
      </w:r>
      <w:r>
        <w:rPr>
          <w:color w:val="000000"/>
        </w:rPr>
        <w:t xml:space="preserve"> </w:t>
      </w:r>
      <w:r>
        <w:rPr>
          <w:rFonts w:ascii="Times New Roman;serif" w:hAnsi="Times New Roman;serif"/>
          <w:b w:val="false"/>
          <w:color w:val="000000"/>
          <w:sz w:val="24"/>
        </w:rPr>
        <w:t>shares</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capital</w:t>
      </w:r>
      <w:r>
        <w:rPr>
          <w:color w:val="000000"/>
        </w:rPr>
        <w:t xml:space="preserve"> </w:t>
      </w:r>
      <w:r>
        <w:rPr>
          <w:rFonts w:ascii="Times New Roman;serif" w:hAnsi="Times New Roman;serif"/>
          <w:b w:val="false"/>
          <w:color w:val="000000"/>
          <w:sz w:val="24"/>
        </w:rPr>
        <w:t>stock</w:t>
      </w:r>
      <w:r>
        <w:rPr>
          <w:color w:val="000000"/>
        </w:rPr>
        <w:t xml:space="preserve"> </w:t>
      </w:r>
      <w:r>
        <w:rPr>
          <w:rFonts w:ascii="Times New Roman;serif" w:hAnsi="Times New Roman;serif"/>
          <w:b w:val="false"/>
          <w:color w:val="000000"/>
          <w:sz w:val="24"/>
        </w:rPr>
        <w:t>or</w:t>
      </w:r>
      <w:r>
        <w:rPr>
          <w:color w:val="000000"/>
        </w:rPr>
        <w:t xml:space="preserve"> </w:t>
      </w:r>
      <w:r>
        <w:rPr>
          <w:rFonts w:ascii="Times New Roman;serif" w:hAnsi="Times New Roman;serif"/>
          <w:b w:val="false"/>
          <w:color w:val="000000"/>
          <w:sz w:val="24"/>
        </w:rPr>
        <w:t>any</w:t>
      </w:r>
      <w:r>
        <w:rPr>
          <w:color w:val="000000"/>
        </w:rPr>
        <w:t xml:space="preserve"> </w:t>
      </w:r>
      <w:r>
        <w:rPr>
          <w:rFonts w:ascii="Times New Roman;serif" w:hAnsi="Times New Roman;serif"/>
          <w:b w:val="false"/>
          <w:color w:val="000000"/>
          <w:sz w:val="24"/>
        </w:rPr>
        <w:t>other</w:t>
      </w:r>
      <w:r>
        <w:rPr>
          <w:color w:val="000000"/>
        </w:rPr>
        <w:t xml:space="preserve"> </w:t>
      </w:r>
      <w:r>
        <w:rPr>
          <w:rFonts w:ascii="Times New Roman;serif" w:hAnsi="Times New Roman;serif"/>
          <w:b w:val="false"/>
          <w:color w:val="000000"/>
          <w:sz w:val="24"/>
        </w:rPr>
        <w:t>equity</w:t>
      </w:r>
      <w:r>
        <w:rPr>
          <w:color w:val="000000"/>
        </w:rPr>
        <w:t xml:space="preserve"> </w:t>
      </w:r>
    </w:p>
    <w:p>
      <w:pPr>
        <w:pStyle w:val="TextBody"/>
        <w:bidi w:val="0"/>
        <w:spacing w:before="0" w:after="0"/>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629920"/>
                <wp:effectExtent l="0" t="0" r="0" b="0"/>
                <wp:wrapNone/>
                <wp:docPr id="26" name="Frame26"/>
                <a:graphic xmlns:a="http://schemas.openxmlformats.org/drawingml/2006/main">
                  <a:graphicData uri="http://schemas.microsoft.com/office/word/2010/wordprocessingShape">
                    <wps:wsp>
                      <wps:cNvSpPr txBox="1"/>
                      <wps:spPr>
                        <a:xfrm>
                          <a:off x="0" y="0"/>
                          <a:ext cx="6480175" cy="629920"/>
                        </a:xfrm>
                        <a:prstGeom prst="rect"/>
                        <a:solidFill>
                          <a:srgbClr val="FFFFFF"/>
                        </a:solidFill>
                      </wps:spPr>
                      <wps:txbx>
                        <w:txbxContent>
                          <w:tbl>
                            <w:tblPr>
                              <w:tblW w:w="1060" w:type="dxa"/>
                              <w:jc w:val="left"/>
                              <w:tblInd w:w="0" w:type="dxa"/>
                              <w:tblLayout w:type="fixed"/>
                              <w:tblCellMar>
                                <w:top w:w="28" w:type="dxa"/>
                                <w:left w:w="28" w:type="dxa"/>
                                <w:bottom w:w="28" w:type="dxa"/>
                                <w:right w:w="28" w:type="dxa"/>
                              </w:tblCellMar>
                            </w:tblPr>
                            <w:tblGrid>
                              <w:gridCol w:w="124"/>
                              <w:gridCol w:w="109"/>
                              <w:gridCol w:w="109"/>
                              <w:gridCol w:w="115"/>
                              <w:gridCol w:w="115"/>
                              <w:gridCol w:w="11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46"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12</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6pt;mso-wrap-distance-left:0pt;mso-wrap-distance-right:0pt;mso-wrap-distance-top:0pt;mso-wrap-distance-bottom:0pt;margin-top:0pt;mso-position-vertical:top;mso-position-vertical-relative:text;margin-left:0pt;mso-position-horizontal:left;mso-position-horizontal-relative:text">
                <v:textbox>
                  <w:txbxContent>
                    <w:tbl>
                      <w:tblPr>
                        <w:tblW w:w="1060" w:type="dxa"/>
                        <w:jc w:val="left"/>
                        <w:tblInd w:w="0" w:type="dxa"/>
                        <w:tblLayout w:type="fixed"/>
                        <w:tblCellMar>
                          <w:top w:w="28" w:type="dxa"/>
                          <w:left w:w="28" w:type="dxa"/>
                          <w:bottom w:w="28" w:type="dxa"/>
                          <w:right w:w="28" w:type="dxa"/>
                        </w:tblCellMar>
                      </w:tblPr>
                      <w:tblGrid>
                        <w:gridCol w:w="124"/>
                        <w:gridCol w:w="109"/>
                        <w:gridCol w:w="109"/>
                        <w:gridCol w:w="115"/>
                        <w:gridCol w:w="115"/>
                        <w:gridCol w:w="11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46"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12</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pPr>
      <w:r>
        <w:rPr>
          <w:rFonts w:ascii="Times New Roman;serif" w:hAnsi="Times New Roman;serif"/>
          <w:b w:val="false"/>
          <w:color w:val="000000"/>
          <w:sz w:val="24"/>
        </w:rPr>
        <w:t>security</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such</w:t>
      </w:r>
      <w:r>
        <w:rPr>
          <w:color w:val="000000"/>
        </w:rPr>
        <w:t xml:space="preserve"> </w:t>
      </w:r>
      <w:r>
        <w:rPr>
          <w:rFonts w:ascii="Times New Roman;serif" w:hAnsi="Times New Roman;serif"/>
          <w:b w:val="false"/>
          <w:color w:val="000000"/>
          <w:sz w:val="24"/>
        </w:rPr>
        <w:t>Subsidiary or</w:t>
      </w:r>
      <w:r>
        <w:rPr>
          <w:color w:val="000000"/>
        </w:rPr>
        <w:t xml:space="preserve"> </w:t>
      </w:r>
      <w:r>
        <w:rPr>
          <w:rFonts w:ascii="Times New Roman;serif" w:hAnsi="Times New Roman;serif"/>
          <w:b w:val="false"/>
          <w:color w:val="000000"/>
          <w:sz w:val="24"/>
        </w:rPr>
        <w:t>any</w:t>
      </w:r>
      <w:r>
        <w:rPr>
          <w:color w:val="000000"/>
        </w:rPr>
        <w:t xml:space="preserve"> </w:t>
      </w:r>
      <w:r>
        <w:rPr>
          <w:rFonts w:ascii="Times New Roman;serif" w:hAnsi="Times New Roman;serif"/>
          <w:b w:val="false"/>
          <w:color w:val="000000"/>
          <w:sz w:val="24"/>
        </w:rPr>
        <w:t>securities</w:t>
      </w:r>
      <w:r>
        <w:rPr>
          <w:color w:val="000000"/>
        </w:rPr>
        <w:t xml:space="preserve"> </w:t>
      </w:r>
      <w:r>
        <w:rPr>
          <w:rFonts w:ascii="Times New Roman;serif" w:hAnsi="Times New Roman;serif"/>
          <w:b w:val="false"/>
          <w:color w:val="000000"/>
          <w:sz w:val="24"/>
        </w:rPr>
        <w:t>representing</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right</w:t>
      </w:r>
      <w:r>
        <w:rPr>
          <w:color w:val="000000"/>
        </w:rPr>
        <w:t xml:space="preserve"> </w:t>
      </w:r>
      <w:r>
        <w:rPr>
          <w:rFonts w:ascii="Times New Roman;serif" w:hAnsi="Times New Roman;serif"/>
          <w:b w:val="false"/>
          <w:color w:val="000000"/>
          <w:sz w:val="24"/>
        </w:rPr>
        <w:t>to</w:t>
      </w:r>
      <w:r>
        <w:rPr>
          <w:color w:val="000000"/>
        </w:rPr>
        <w:t xml:space="preserve"> </w:t>
      </w:r>
      <w:r>
        <w:rPr>
          <w:rFonts w:ascii="Times New Roman;serif" w:hAnsi="Times New Roman;serif"/>
          <w:b w:val="false"/>
          <w:color w:val="000000"/>
          <w:sz w:val="24"/>
        </w:rPr>
        <w:t>purchase</w:t>
      </w:r>
      <w:r>
        <w:rPr>
          <w:color w:val="000000"/>
        </w:rPr>
        <w:t xml:space="preserve"> </w:t>
      </w:r>
      <w:r>
        <w:rPr>
          <w:rFonts w:ascii="Times New Roman;serif" w:hAnsi="Times New Roman;serif"/>
          <w:b w:val="false"/>
          <w:color w:val="000000"/>
          <w:sz w:val="24"/>
        </w:rPr>
        <w:t>or</w:t>
      </w:r>
      <w:r>
        <w:rPr>
          <w:color w:val="000000"/>
        </w:rPr>
        <w:t xml:space="preserve"> </w:t>
      </w:r>
      <w:r>
        <w:rPr>
          <w:rFonts w:ascii="Times New Roman;serif" w:hAnsi="Times New Roman;serif"/>
          <w:b w:val="false"/>
          <w:color w:val="000000"/>
          <w:sz w:val="24"/>
        </w:rPr>
        <w:t>otherwise</w:t>
      </w:r>
      <w:r>
        <w:rPr>
          <w:color w:val="000000"/>
        </w:rPr>
        <w:t xml:space="preserve"> </w:t>
      </w:r>
      <w:r>
        <w:rPr>
          <w:rFonts w:ascii="Times New Roman;serif" w:hAnsi="Times New Roman;serif"/>
          <w:b w:val="false"/>
          <w:color w:val="000000"/>
          <w:sz w:val="24"/>
        </w:rPr>
        <w:t>receive</w:t>
      </w:r>
      <w:r>
        <w:rPr>
          <w:color w:val="000000"/>
        </w:rPr>
        <w:t xml:space="preserve"> </w:t>
      </w:r>
      <w:r>
        <w:rPr>
          <w:rFonts w:ascii="Times New Roman;serif" w:hAnsi="Times New Roman;serif"/>
          <w:b w:val="false"/>
          <w:color w:val="000000"/>
          <w:sz w:val="24"/>
        </w:rPr>
        <w:t>any</w:t>
      </w:r>
      <w:r>
        <w:rPr>
          <w:color w:val="000000"/>
        </w:rPr>
        <w:t xml:space="preserve"> </w:t>
      </w:r>
      <w:r>
        <w:rPr>
          <w:rFonts w:ascii="Times New Roman;serif" w:hAnsi="Times New Roman;serif"/>
          <w:b w:val="false"/>
          <w:color w:val="000000"/>
          <w:sz w:val="24"/>
        </w:rPr>
        <w:t>shares</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capital</w:t>
      </w:r>
      <w:r>
        <w:rPr>
          <w:color w:val="000000"/>
        </w:rPr>
        <w:t xml:space="preserve"> </w:t>
      </w:r>
      <w:r>
        <w:rPr>
          <w:rFonts w:ascii="Times New Roman;serif" w:hAnsi="Times New Roman;serif"/>
          <w:b w:val="false"/>
          <w:color w:val="000000"/>
          <w:sz w:val="24"/>
        </w:rPr>
        <w:t>stock or any other equity security of such Subsidiary. No Subsidiary of the Company owns or has any Contract to acquire any equity interests or other securities of any Person or any direct or indirect equity or ownership interest in any other business.</w:t>
      </w:r>
    </w:p>
    <w:p>
      <w:pPr>
        <w:pStyle w:val="TextBody"/>
        <w:bidi w:val="0"/>
        <w:spacing w:lineRule="auto" w:line="240" w:before="0" w:after="240"/>
        <w:ind w:left="0" w:right="0" w:firstLine="720"/>
        <w:jc w:val="both"/>
        <w:rPr/>
      </w:pPr>
      <w:r>
        <w:rPr>
          <w:rFonts w:ascii="Times New Roman;serif" w:hAnsi="Times New Roman;serif"/>
          <w:b/>
          <w:color w:val="000000"/>
          <w:sz w:val="24"/>
        </w:rPr>
        <w:t>Section 3.7</w:t>
      </w:r>
      <w:r>
        <w:rPr>
          <w:rFonts w:ascii="Times New Roman;serif" w:hAnsi="Times New Roman;serif"/>
          <w:b/>
          <w:color w:val="000000"/>
          <w:sz w:val="24"/>
          <w:u w:val="single"/>
        </w:rPr>
        <w:t>Company SEC Reports; Financial Statements and Reports; Regulatory Filings</w:t>
      </w:r>
      <w:r>
        <w:rPr>
          <w:rFonts w:ascii="Times New Roman;serif" w:hAnsi="Times New Roman;serif"/>
          <w:b w:val="false"/>
          <w:color w:val="000000"/>
          <w:sz w:val="24"/>
        </w:rPr>
        <w:t>.</w:t>
      </w:r>
    </w:p>
    <w:p>
      <w:pPr>
        <w:pStyle w:val="TextBody"/>
        <w:bidi w:val="0"/>
        <w:spacing w:lineRule="auto" w:line="240" w:before="0" w:after="240"/>
        <w:ind w:left="0" w:right="0" w:firstLine="1440"/>
        <w:jc w:val="both"/>
        <w:rPr/>
      </w:pPr>
      <w:r>
        <w:rPr>
          <w:rFonts w:ascii="Times New Roman;serif" w:hAnsi="Times New Roman;serif"/>
          <w:b w:val="false"/>
          <w:color w:val="000000"/>
          <w:sz w:val="24"/>
        </w:rPr>
        <w:t>(a)</w:t>
      </w:r>
      <w:r>
        <w:rPr>
          <w:rFonts w:ascii="Times New Roman;serif" w:hAnsi="Times New Roman;serif"/>
          <w:b w:val="false"/>
          <w:color w:val="000000"/>
          <w:sz w:val="24"/>
        </w:rPr>
        <w:t>True and complete copies of the following financial statements have been made available to Acquiror: (i) the consolidated audited financial statements of the Company and its Subsidiaries including any related notes and schedules thereto and the signed, unqualified opinion of Forvis Mazars, LLP, as applicable, for the years ended as of December 31, 2023, 2024 and 2025; (ii) the consolidated unaudited balance sheet and statements of income, comprehensive income (loss) and changes in stockholders’ equity for the six (6) month period ended June 30, 2026; (iii)  Call Reports for the Bank as of and for the years ended December 31, 2023, 2024 and 2025; and (iv) Call Report for the Bank as of and for the period ended June 30, 2026, if available (collectively, the “</w:t>
      </w:r>
      <w:r>
        <w:rPr>
          <w:rFonts w:ascii="Times New Roman;serif" w:hAnsi="Times New Roman;serif"/>
          <w:b/>
          <w:color w:val="000000"/>
          <w:sz w:val="24"/>
        </w:rPr>
        <w:t>Company Financial Statements</w:t>
      </w:r>
      <w:r>
        <w:rPr>
          <w:color w:val="000000"/>
        </w:rPr>
        <w:t>”</w:t>
      </w:r>
      <w:r>
        <w:rPr>
          <w:rFonts w:ascii="Times New Roman;serif" w:hAnsi="Times New Roman;serif"/>
          <w:b w:val="false"/>
          <w:color w:val="000000"/>
          <w:sz w:val="24"/>
        </w:rPr>
        <w:t>).</w:t>
      </w:r>
    </w:p>
    <w:p>
      <w:pPr>
        <w:pStyle w:val="TextBody"/>
        <w:bidi w:val="0"/>
        <w:spacing w:lineRule="auto" w:line="240" w:before="0" w:after="240"/>
        <w:ind w:left="0" w:right="0" w:firstLine="1440"/>
        <w:jc w:val="both"/>
        <w:rPr/>
      </w:pPr>
      <w:r>
        <w:rPr>
          <w:rFonts w:ascii="Times New Roman;serif" w:hAnsi="Times New Roman;serif"/>
          <w:b w:val="false"/>
          <w:color w:val="000000"/>
          <w:sz w:val="24"/>
        </w:rPr>
        <w:t>(b)</w:t>
      </w:r>
      <w:r>
        <w:rPr>
          <w:rFonts w:ascii="Times New Roman;serif" w:hAnsi="Times New Roman;serif"/>
          <w:b w:val="false"/>
          <w:color w:val="000000"/>
          <w:sz w:val="24"/>
        </w:rPr>
        <w:t xml:space="preserve">The Company has timely filed all Company SEC Reports, except where the failure to file any Company SEC Report, either individually or in the aggregate, would not reasonably be expected to have a Material Adverse Effect on the Company, and all such Company SEC Reports complied as to form in all material respects, as of their respective filing dates and effective dates, as the case may be, with all applicable requirements of the Securities Act and the Exchange Act, as the case may be, and the published rules and regulations of the SEC thereunder which are applicable to the Company. The Company SEC Reports were prepared in accordance with applicable Legal Requirements in all material respects. As of their respective filing dates, none of the Company SEC Reports contained an untrue statement of a material fact or omitted to state a material fact required to be stated therein or necessary in order to make the statements therein, in light of the circumstances under which they were made, not misleading, except that information filed as of a later date (but before the date of this Agreement) is deemed to modify information as of an earlier date. Except as disclosed on </w:t>
      </w:r>
      <w:r>
        <w:rPr>
          <w:rFonts w:ascii="Times New Roman;serif" w:hAnsi="Times New Roman;serif"/>
          <w:b/>
          <w:color w:val="000000"/>
          <w:sz w:val="24"/>
        </w:rPr>
        <w:t>Schedule 3.7(b)</w:t>
      </w:r>
      <w:r>
        <w:rPr>
          <w:rFonts w:ascii="Times New Roman;serif" w:hAnsi="Times New Roman;serif"/>
          <w:b w:val="false"/>
          <w:color w:val="000000"/>
          <w:sz w:val="24"/>
        </w:rPr>
        <w:t>, as of the date of this Agreement, there are no outstanding comments from, or unresolved issues raised by, the SEC with respect to any of the Company SEC Reports. No Subsidiary of the Company is required to file periodic reports with the SEC pursuant to Section 13 or 15(d) of the Exchange Act.</w:t>
      </w:r>
    </w:p>
    <w:p>
      <w:pPr>
        <w:pStyle w:val="TextBody"/>
        <w:bidi w:val="0"/>
        <w:spacing w:lineRule="auto" w:line="240" w:before="0" w:after="240"/>
        <w:ind w:left="0" w:right="0" w:firstLine="1440"/>
        <w:jc w:val="both"/>
        <w:rPr/>
      </w:pPr>
      <w:r>
        <w:rPr>
          <w:rFonts w:ascii="Times New Roman;serif" w:hAnsi="Times New Roman;serif"/>
          <w:b w:val="false"/>
          <w:color w:val="000000"/>
          <w:sz w:val="24"/>
        </w:rPr>
        <w:t>(c)</w:t>
      </w:r>
      <w:r>
        <w:rPr>
          <w:rFonts w:ascii="Times New Roman;serif" w:hAnsi="Times New Roman;serif"/>
          <w:b w:val="false"/>
          <w:color w:val="000000"/>
          <w:sz w:val="24"/>
        </w:rPr>
        <w:t>The Company Financial Statements have been prepared in conformity with GAAP, except in each case as indicated in such statements or the notes thereto, and comply in all material respects with all applicable Legal Requirements, including the maintenance of an adequate system of internal controls. The</w:t>
      </w:r>
      <w:r>
        <w:rPr>
          <w:color w:val="000000"/>
        </w:rPr>
        <w:t xml:space="preserve"> </w:t>
      </w:r>
      <w:r>
        <w:rPr>
          <w:rFonts w:ascii="Times New Roman;serif" w:hAnsi="Times New Roman;serif"/>
          <w:b w:val="false"/>
          <w:color w:val="000000"/>
          <w:sz w:val="24"/>
        </w:rPr>
        <w:t>Company</w:t>
      </w:r>
      <w:r>
        <w:rPr>
          <w:color w:val="000000"/>
        </w:rPr>
        <w:t xml:space="preserve"> </w:t>
      </w:r>
      <w:r>
        <w:rPr>
          <w:rFonts w:ascii="Times New Roman;serif" w:hAnsi="Times New Roman;serif"/>
          <w:b w:val="false"/>
          <w:color w:val="000000"/>
          <w:sz w:val="24"/>
        </w:rPr>
        <w:t>Financial</w:t>
      </w:r>
      <w:r>
        <w:rPr>
          <w:color w:val="000000"/>
        </w:rPr>
        <w:t xml:space="preserve"> </w:t>
      </w:r>
      <w:r>
        <w:rPr>
          <w:rFonts w:ascii="Times New Roman;serif" w:hAnsi="Times New Roman;serif"/>
          <w:b w:val="false"/>
          <w:color w:val="000000"/>
          <w:sz w:val="24"/>
        </w:rPr>
        <w:t>Statements</w:t>
      </w:r>
      <w:r>
        <w:rPr>
          <w:color w:val="000000"/>
        </w:rPr>
        <w:t xml:space="preserve"> </w:t>
      </w:r>
      <w:r>
        <w:rPr>
          <w:rFonts w:ascii="Times New Roman;serif" w:hAnsi="Times New Roman;serif"/>
          <w:b w:val="false"/>
          <w:color w:val="000000"/>
          <w:sz w:val="24"/>
        </w:rPr>
        <w:t>are</w:t>
      </w:r>
      <w:r>
        <w:rPr>
          <w:color w:val="000000"/>
        </w:rPr>
        <w:t xml:space="preserve"> </w:t>
      </w:r>
      <w:r>
        <w:rPr>
          <w:rFonts w:ascii="Times New Roman;serif" w:hAnsi="Times New Roman;serif"/>
          <w:b w:val="false"/>
          <w:color w:val="000000"/>
          <w:sz w:val="24"/>
        </w:rPr>
        <w:t>complete</w:t>
      </w:r>
      <w:r>
        <w:rPr>
          <w:color w:val="000000"/>
        </w:rPr>
        <w:t xml:space="preserve"> </w:t>
      </w:r>
      <w:r>
        <w:rPr>
          <w:rFonts w:ascii="Times New Roman;serif" w:hAnsi="Times New Roman;serif"/>
          <w:b w:val="false"/>
          <w:color w:val="000000"/>
          <w:sz w:val="24"/>
        </w:rPr>
        <w:t>and</w:t>
      </w:r>
      <w:r>
        <w:rPr>
          <w:color w:val="000000"/>
        </w:rPr>
        <w:t xml:space="preserve"> </w:t>
      </w:r>
      <w:r>
        <w:rPr>
          <w:rFonts w:ascii="Times New Roman;serif" w:hAnsi="Times New Roman;serif"/>
          <w:b w:val="false"/>
          <w:color w:val="000000"/>
          <w:sz w:val="24"/>
        </w:rPr>
        <w:t>correct in all material respects and fairly and accurately present the respective financial position, assets, liabilities and results of operations, cash flows, changes in stockholders’ equity and consolidated financial</w:t>
      </w:r>
      <w:r>
        <w:rPr>
          <w:color w:val="000000"/>
        </w:rPr>
        <w:t xml:space="preserve"> </w:t>
      </w:r>
      <w:r>
        <w:rPr>
          <w:rFonts w:ascii="Times New Roman;serif" w:hAnsi="Times New Roman;serif"/>
          <w:b w:val="false"/>
          <w:color w:val="000000"/>
          <w:sz w:val="24"/>
        </w:rPr>
        <w:t>position,</w:t>
      </w:r>
      <w:r>
        <w:rPr>
          <w:color w:val="000000"/>
        </w:rPr>
        <w:t xml:space="preserve"> </w:t>
      </w:r>
      <w:r>
        <w:rPr>
          <w:rFonts w:ascii="Times New Roman;serif" w:hAnsi="Times New Roman;serif"/>
          <w:b w:val="false"/>
          <w:color w:val="000000"/>
          <w:sz w:val="24"/>
        </w:rPr>
        <w:t>as</w:t>
      </w:r>
      <w:r>
        <w:rPr>
          <w:color w:val="000000"/>
        </w:rPr>
        <w:t xml:space="preserve"> </w:t>
      </w:r>
      <w:r>
        <w:rPr>
          <w:rFonts w:ascii="Times New Roman;serif" w:hAnsi="Times New Roman;serif"/>
          <w:b w:val="false"/>
          <w:color w:val="000000"/>
          <w:sz w:val="24"/>
        </w:rPr>
        <w:t>applicable,</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Company</w:t>
      </w:r>
      <w:r>
        <w:rPr>
          <w:color w:val="000000"/>
        </w:rPr>
        <w:t xml:space="preserve"> </w:t>
      </w:r>
      <w:r>
        <w:rPr>
          <w:rFonts w:ascii="Times New Roman;serif" w:hAnsi="Times New Roman;serif"/>
          <w:b w:val="false"/>
          <w:color w:val="000000"/>
          <w:sz w:val="24"/>
        </w:rPr>
        <w:t>and</w:t>
      </w:r>
      <w:r>
        <w:rPr>
          <w:color w:val="000000"/>
        </w:rPr>
        <w:t xml:space="preserve"> </w:t>
      </w:r>
      <w:r>
        <w:rPr>
          <w:rFonts w:ascii="Times New Roman;serif" w:hAnsi="Times New Roman;serif"/>
          <w:b w:val="false"/>
          <w:color w:val="000000"/>
          <w:sz w:val="24"/>
        </w:rPr>
        <w:t>its</w:t>
      </w:r>
      <w:r>
        <w:rPr>
          <w:color w:val="000000"/>
        </w:rPr>
        <w:t xml:space="preserve"> </w:t>
      </w:r>
      <w:r>
        <w:rPr>
          <w:rFonts w:ascii="Times New Roman;serif" w:hAnsi="Times New Roman;serif"/>
          <w:b w:val="false"/>
          <w:color w:val="000000"/>
          <w:sz w:val="24"/>
        </w:rPr>
        <w:t>Subsidiaries</w:t>
      </w:r>
      <w:r>
        <w:rPr>
          <w:color w:val="000000"/>
        </w:rPr>
        <w:t xml:space="preserve"> </w:t>
      </w:r>
      <w:r>
        <w:rPr>
          <w:rFonts w:ascii="Times New Roman;serif" w:hAnsi="Times New Roman;serif"/>
          <w:b w:val="false"/>
          <w:color w:val="000000"/>
          <w:sz w:val="24"/>
        </w:rPr>
        <w:t>at</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respective</w:t>
      </w:r>
      <w:r>
        <w:rPr>
          <w:color w:val="000000"/>
        </w:rPr>
        <w:t xml:space="preserve"> </w:t>
      </w:r>
      <w:r>
        <w:rPr>
          <w:rFonts w:ascii="Times New Roman;serif" w:hAnsi="Times New Roman;serif"/>
          <w:b w:val="false"/>
          <w:color w:val="000000"/>
          <w:sz w:val="24"/>
        </w:rPr>
        <w:t>dates</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and for</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periods</w:t>
      </w:r>
      <w:r>
        <w:rPr>
          <w:color w:val="000000"/>
        </w:rPr>
        <w:t xml:space="preserve"> </w:t>
      </w:r>
      <w:r>
        <w:rPr>
          <w:rFonts w:ascii="Times New Roman;serif" w:hAnsi="Times New Roman;serif"/>
          <w:b w:val="false"/>
          <w:color w:val="000000"/>
          <w:sz w:val="24"/>
        </w:rPr>
        <w:t>referred</w:t>
      </w:r>
      <w:r>
        <w:rPr>
          <w:color w:val="000000"/>
        </w:rPr>
        <w:t xml:space="preserve"> </w:t>
      </w:r>
      <w:r>
        <w:rPr>
          <w:rFonts w:ascii="Times New Roman;serif" w:hAnsi="Times New Roman;serif"/>
          <w:b w:val="false"/>
          <w:color w:val="000000"/>
          <w:sz w:val="24"/>
        </w:rPr>
        <w:t>to</w:t>
      </w:r>
      <w:r>
        <w:rPr>
          <w:color w:val="000000"/>
        </w:rPr>
        <w:t xml:space="preserve"> </w:t>
      </w:r>
      <w:r>
        <w:rPr>
          <w:rFonts w:ascii="Times New Roman;serif" w:hAnsi="Times New Roman;serif"/>
          <w:b w:val="false"/>
          <w:color w:val="000000"/>
          <w:sz w:val="24"/>
        </w:rPr>
        <w:t>in</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Company</w:t>
      </w:r>
      <w:r>
        <w:rPr>
          <w:color w:val="000000"/>
        </w:rPr>
        <w:t xml:space="preserve"> </w:t>
      </w:r>
      <w:r>
        <w:rPr>
          <w:rFonts w:ascii="Times New Roman;serif" w:hAnsi="Times New Roman;serif"/>
          <w:b w:val="false"/>
          <w:color w:val="000000"/>
          <w:sz w:val="24"/>
        </w:rPr>
        <w:t>Financial</w:t>
      </w:r>
      <w:r>
        <w:rPr>
          <w:color w:val="000000"/>
        </w:rPr>
        <w:t xml:space="preserve"> </w:t>
      </w:r>
      <w:r>
        <w:rPr>
          <w:rFonts w:ascii="Times New Roman;serif" w:hAnsi="Times New Roman;serif"/>
          <w:b w:val="false"/>
          <w:color w:val="000000"/>
          <w:sz w:val="24"/>
        </w:rPr>
        <w:t>Statements. Except</w:t>
      </w:r>
      <w:r>
        <w:rPr>
          <w:color w:val="000000"/>
        </w:rPr>
        <w:t xml:space="preserve"> </w:t>
      </w:r>
      <w:r>
        <w:rPr>
          <w:rFonts w:ascii="Times New Roman;serif" w:hAnsi="Times New Roman;serif"/>
          <w:b w:val="false"/>
          <w:color w:val="000000"/>
          <w:sz w:val="24"/>
        </w:rPr>
        <w:t>for</w:t>
      </w:r>
      <w:r>
        <w:rPr>
          <w:color w:val="000000"/>
        </w:rPr>
        <w:t xml:space="preserve"> </w:t>
      </w:r>
      <w:r>
        <w:rPr>
          <w:rFonts w:ascii="Times New Roman;serif" w:hAnsi="Times New Roman;serif"/>
          <w:b w:val="false"/>
          <w:color w:val="000000"/>
          <w:sz w:val="24"/>
        </w:rPr>
        <w:t>(i) those</w:t>
      </w:r>
      <w:r>
        <w:rPr>
          <w:color w:val="000000"/>
        </w:rPr>
        <w:t xml:space="preserve"> </w:t>
      </w:r>
      <w:r>
        <w:rPr>
          <w:rFonts w:ascii="Times New Roman;serif" w:hAnsi="Times New Roman;serif"/>
          <w:b w:val="false"/>
          <w:color w:val="000000"/>
          <w:sz w:val="24"/>
        </w:rPr>
        <w:t>liabilities</w:t>
      </w:r>
      <w:r>
        <w:rPr>
          <w:color w:val="000000"/>
        </w:rPr>
        <w:t xml:space="preserve"> </w:t>
      </w:r>
      <w:r>
        <w:rPr>
          <w:rFonts w:ascii="Times New Roman;serif" w:hAnsi="Times New Roman;serif"/>
          <w:b w:val="false"/>
          <w:color w:val="000000"/>
          <w:sz w:val="24"/>
        </w:rPr>
        <w:t>that are</w:t>
      </w:r>
      <w:r>
        <w:rPr>
          <w:color w:val="000000"/>
        </w:rPr>
        <w:t xml:space="preserve"> </w:t>
      </w:r>
      <w:r>
        <w:rPr>
          <w:rFonts w:ascii="Times New Roman;serif" w:hAnsi="Times New Roman;serif"/>
          <w:b w:val="false"/>
          <w:color w:val="000000"/>
          <w:sz w:val="24"/>
        </w:rPr>
        <w:t>set</w:t>
      </w:r>
      <w:r>
        <w:rPr>
          <w:color w:val="000000"/>
        </w:rPr>
        <w:t xml:space="preserve"> </w:t>
      </w:r>
      <w:r>
        <w:rPr>
          <w:rFonts w:ascii="Times New Roman;serif" w:hAnsi="Times New Roman;serif"/>
          <w:b w:val="false"/>
          <w:color w:val="000000"/>
          <w:sz w:val="24"/>
        </w:rPr>
        <w:t>forth</w:t>
      </w:r>
      <w:r>
        <w:rPr>
          <w:color w:val="000000"/>
        </w:rPr>
        <w:t xml:space="preserve"> </w:t>
      </w:r>
      <w:r>
        <w:rPr>
          <w:rFonts w:ascii="Times New Roman;serif" w:hAnsi="Times New Roman;serif"/>
          <w:b w:val="false"/>
          <w:color w:val="000000"/>
          <w:sz w:val="24"/>
        </w:rPr>
        <w:t>on</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Company</w:t>
      </w:r>
      <w:r>
        <w:rPr>
          <w:color w:val="000000"/>
        </w:rPr>
        <w:t xml:space="preserve"> </w:t>
      </w:r>
      <w:r>
        <w:rPr>
          <w:rFonts w:ascii="Times New Roman;serif" w:hAnsi="Times New Roman;serif"/>
          <w:b w:val="false"/>
          <w:color w:val="000000"/>
          <w:sz w:val="24"/>
        </w:rPr>
        <w:t>Financial</w:t>
      </w:r>
      <w:r>
        <w:rPr>
          <w:color w:val="000000"/>
        </w:rPr>
        <w:t xml:space="preserve"> </w:t>
      </w:r>
      <w:r>
        <w:rPr>
          <w:rFonts w:ascii="Times New Roman;serif" w:hAnsi="Times New Roman;serif"/>
          <w:b w:val="false"/>
          <w:color w:val="000000"/>
          <w:sz w:val="24"/>
        </w:rPr>
        <w:t>Statements;</w:t>
      </w:r>
      <w:r>
        <w:rPr>
          <w:color w:val="000000"/>
        </w:rPr>
        <w:t xml:space="preserve"> </w:t>
      </w:r>
      <w:r>
        <w:rPr>
          <w:rFonts w:ascii="Times New Roman;serif" w:hAnsi="Times New Roman;serif"/>
          <w:b w:val="false"/>
          <w:color w:val="000000"/>
          <w:sz w:val="24"/>
        </w:rPr>
        <w:t>and</w:t>
      </w:r>
      <w:r>
        <w:rPr>
          <w:color w:val="000000"/>
        </w:rPr>
        <w:t xml:space="preserve"> </w:t>
      </w:r>
      <w:r>
        <w:rPr>
          <w:rFonts w:ascii="Times New Roman;serif" w:hAnsi="Times New Roman;serif"/>
          <w:b w:val="false"/>
          <w:color w:val="000000"/>
          <w:sz w:val="24"/>
        </w:rPr>
        <w:t>(ii) liabilities</w:t>
      </w:r>
      <w:r>
        <w:rPr>
          <w:color w:val="000000"/>
        </w:rPr>
        <w:t xml:space="preserve"> </w:t>
      </w:r>
      <w:r>
        <w:rPr>
          <w:rFonts w:ascii="Times New Roman;serif" w:hAnsi="Times New Roman;serif"/>
          <w:b w:val="false"/>
          <w:color w:val="000000"/>
          <w:sz w:val="24"/>
        </w:rPr>
        <w:t>incurred</w:t>
      </w:r>
      <w:r>
        <w:rPr>
          <w:color w:val="000000"/>
        </w:rPr>
        <w:t xml:space="preserve"> </w:t>
      </w:r>
      <w:r>
        <w:rPr>
          <w:rFonts w:ascii="Times New Roman;serif" w:hAnsi="Times New Roman;serif"/>
          <w:b w:val="false"/>
          <w:color w:val="000000"/>
          <w:sz w:val="24"/>
        </w:rPr>
        <w:t>since</w:t>
      </w:r>
      <w:r>
        <w:rPr>
          <w:color w:val="000000"/>
        </w:rPr>
        <w:t xml:space="preserve"> </w:t>
      </w:r>
      <w:r>
        <w:rPr>
          <w:rFonts w:ascii="Times New Roman;serif" w:hAnsi="Times New Roman;serif"/>
          <w:b w:val="false"/>
          <w:color w:val="000000"/>
          <w:sz w:val="24"/>
        </w:rPr>
        <w:t>December 31, 2025</w:t>
      </w:r>
      <w:r>
        <w:rPr>
          <w:color w:val="000000"/>
        </w:rPr>
        <w:t xml:space="preserve"> </w:t>
      </w:r>
      <w:r>
        <w:rPr>
          <w:rFonts w:ascii="Times New Roman;serif" w:hAnsi="Times New Roman;serif"/>
          <w:b w:val="false"/>
          <w:color w:val="000000"/>
          <w:sz w:val="24"/>
        </w:rPr>
        <w:t>in</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Ordinary</w:t>
      </w:r>
      <w:r>
        <w:rPr>
          <w:color w:val="000000"/>
        </w:rPr>
        <w:t xml:space="preserve"> </w:t>
      </w:r>
      <w:r>
        <w:rPr>
          <w:rFonts w:ascii="Times New Roman;serif" w:hAnsi="Times New Roman;serif"/>
          <w:b w:val="false"/>
          <w:color w:val="000000"/>
          <w:sz w:val="24"/>
        </w:rPr>
        <w:t>Course</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Business</w:t>
      </w:r>
      <w:r>
        <w:rPr>
          <w:color w:val="000000"/>
        </w:rPr>
        <w:t xml:space="preserve"> </w:t>
      </w:r>
      <w:r>
        <w:rPr>
          <w:rFonts w:ascii="Times New Roman;serif" w:hAnsi="Times New Roman;serif"/>
          <w:b w:val="false"/>
          <w:color w:val="000000"/>
          <w:sz w:val="24"/>
        </w:rPr>
        <w:t>and</w:t>
      </w:r>
      <w:r>
        <w:rPr>
          <w:color w:val="000000"/>
        </w:rPr>
        <w:t xml:space="preserve"> </w:t>
      </w:r>
      <w:r>
        <w:rPr>
          <w:rFonts w:ascii="Times New Roman;serif" w:hAnsi="Times New Roman;serif"/>
          <w:b w:val="false"/>
          <w:color w:val="000000"/>
          <w:sz w:val="24"/>
        </w:rPr>
        <w:t>that</w:t>
      </w:r>
      <w:r>
        <w:rPr>
          <w:color w:val="000000"/>
        </w:rPr>
        <w:t xml:space="preserve"> </w:t>
      </w:r>
      <w:r>
        <w:rPr>
          <w:rFonts w:ascii="Times New Roman;serif" w:hAnsi="Times New Roman;serif"/>
          <w:b w:val="false"/>
          <w:color w:val="000000"/>
          <w:sz w:val="24"/>
        </w:rPr>
        <w:t>are</w:t>
      </w:r>
      <w:r>
        <w:rPr>
          <w:color w:val="000000"/>
        </w:rPr>
        <w:t xml:space="preserve"> </w:t>
      </w:r>
      <w:r>
        <w:rPr>
          <w:rFonts w:ascii="Times New Roman;serif" w:hAnsi="Times New Roman;serif"/>
          <w:b w:val="false"/>
          <w:color w:val="000000"/>
          <w:sz w:val="24"/>
        </w:rPr>
        <w:t>not,</w:t>
      </w:r>
      <w:r>
        <w:rPr>
          <w:color w:val="000000"/>
        </w:rPr>
        <w:t xml:space="preserve"> </w:t>
      </w:r>
      <w:r>
        <w:rPr>
          <w:rFonts w:ascii="Times New Roman;serif" w:hAnsi="Times New Roman;serif"/>
          <w:b w:val="false"/>
          <w:color w:val="000000"/>
          <w:sz w:val="24"/>
        </w:rPr>
        <w:t>individually</w:t>
      </w:r>
      <w:r>
        <w:rPr>
          <w:color w:val="000000"/>
        </w:rPr>
        <w:t xml:space="preserve"> </w:t>
      </w:r>
      <w:r>
        <w:rPr>
          <w:rFonts w:ascii="Times New Roman;serif" w:hAnsi="Times New Roman;serif"/>
          <w:b w:val="false"/>
          <w:color w:val="000000"/>
          <w:sz w:val="24"/>
        </w:rPr>
        <w:t>or</w:t>
      </w:r>
      <w:r>
        <w:rPr>
          <w:color w:val="000000"/>
        </w:rPr>
        <w:t xml:space="preserve"> </w:t>
      </w:r>
      <w:r>
        <w:rPr>
          <w:rFonts w:ascii="Times New Roman;serif" w:hAnsi="Times New Roman;serif"/>
          <w:b w:val="false"/>
          <w:color w:val="000000"/>
          <w:sz w:val="24"/>
        </w:rPr>
        <w:t>in</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aggregate,</w:t>
      </w:r>
      <w:r>
        <w:rPr>
          <w:color w:val="000000"/>
        </w:rPr>
        <w:t xml:space="preserve"> </w:t>
      </w:r>
      <w:r>
        <w:rPr>
          <w:rFonts w:ascii="Times New Roman;serif" w:hAnsi="Times New Roman;serif"/>
          <w:b w:val="false"/>
          <w:color w:val="000000"/>
          <w:sz w:val="24"/>
        </w:rPr>
        <w:t>material to the Company or its Subsidiaries, neither the Company nor any of its Subsidiaries has any liability of any</w:t>
      </w:r>
      <w:r>
        <w:rPr>
          <w:color w:val="000000"/>
        </w:rPr>
        <w:t xml:space="preserve"> </w:t>
      </w:r>
      <w:r>
        <w:rPr>
          <w:rFonts w:ascii="Times New Roman;serif" w:hAnsi="Times New Roman;serif"/>
          <w:b w:val="false"/>
          <w:color w:val="000000"/>
          <w:sz w:val="24"/>
        </w:rPr>
        <w:t>nature</w:t>
      </w:r>
      <w:r>
        <w:rPr>
          <w:color w:val="000000"/>
        </w:rPr>
        <w:t xml:space="preserve"> </w:t>
      </w:r>
      <w:r>
        <w:rPr>
          <w:rFonts w:ascii="Times New Roman;serif" w:hAnsi="Times New Roman;serif"/>
          <w:b w:val="false"/>
          <w:color w:val="000000"/>
          <w:sz w:val="24"/>
        </w:rPr>
        <w:t>whatsoever</w:t>
      </w:r>
      <w:r>
        <w:rPr>
          <w:color w:val="000000"/>
        </w:rPr>
        <w:t xml:space="preserve"> </w:t>
      </w:r>
      <w:r>
        <w:rPr>
          <w:rFonts w:ascii="Times New Roman;serif" w:hAnsi="Times New Roman;serif"/>
          <w:b w:val="false"/>
          <w:color w:val="000000"/>
          <w:sz w:val="24"/>
        </w:rPr>
        <w:t>(whether</w:t>
      </w:r>
      <w:r>
        <w:rPr>
          <w:color w:val="000000"/>
        </w:rPr>
        <w:t xml:space="preserve"> </w:t>
      </w:r>
      <w:r>
        <w:rPr>
          <w:rFonts w:ascii="Times New Roman;serif" w:hAnsi="Times New Roman;serif"/>
          <w:b w:val="false"/>
          <w:color w:val="000000"/>
          <w:sz w:val="24"/>
        </w:rPr>
        <w:t>absolute,</w:t>
      </w:r>
      <w:r>
        <w:rPr>
          <w:color w:val="000000"/>
        </w:rPr>
        <w:t xml:space="preserve"> </w:t>
      </w:r>
      <w:r>
        <w:rPr>
          <w:rFonts w:ascii="Times New Roman;serif" w:hAnsi="Times New Roman;serif"/>
          <w:b w:val="false"/>
          <w:color w:val="000000"/>
          <w:sz w:val="24"/>
        </w:rPr>
        <w:t>accrued,</w:t>
      </w:r>
      <w:r>
        <w:rPr>
          <w:color w:val="000000"/>
        </w:rPr>
        <w:t xml:space="preserve"> </w:t>
      </w:r>
      <w:r>
        <w:rPr>
          <w:rFonts w:ascii="Times New Roman;serif" w:hAnsi="Times New Roman;serif"/>
          <w:b w:val="false"/>
          <w:color w:val="000000"/>
          <w:sz w:val="24"/>
        </w:rPr>
        <w:t>contingent</w:t>
      </w:r>
      <w:r>
        <w:rPr>
          <w:color w:val="000000"/>
        </w:rPr>
        <w:t xml:space="preserve"> </w:t>
      </w:r>
      <w:r>
        <w:rPr>
          <w:rFonts w:ascii="Times New Roman;serif" w:hAnsi="Times New Roman;serif"/>
          <w:b w:val="false"/>
          <w:color w:val="000000"/>
          <w:sz w:val="24"/>
        </w:rPr>
        <w:t>or</w:t>
      </w:r>
      <w:r>
        <w:rPr>
          <w:color w:val="000000"/>
        </w:rPr>
        <w:t xml:space="preserve"> </w:t>
      </w:r>
      <w:r>
        <w:rPr>
          <w:rFonts w:ascii="Times New Roman;serif" w:hAnsi="Times New Roman;serif"/>
          <w:b w:val="false"/>
          <w:color w:val="000000"/>
          <w:sz w:val="24"/>
        </w:rPr>
        <w:t>otherwise</w:t>
      </w:r>
      <w:r>
        <w:rPr>
          <w:color w:val="000000"/>
        </w:rPr>
        <w:t xml:space="preserve"> </w:t>
      </w:r>
      <w:r>
        <w:rPr>
          <w:rFonts w:ascii="Times New Roman;serif" w:hAnsi="Times New Roman;serif"/>
          <w:b w:val="false"/>
          <w:color w:val="000000"/>
          <w:sz w:val="24"/>
        </w:rPr>
        <w:t>and</w:t>
      </w:r>
      <w:r>
        <w:rPr>
          <w:color w:val="000000"/>
        </w:rPr>
        <w:t xml:space="preserve"> </w:t>
      </w:r>
      <w:r>
        <w:rPr>
          <w:rFonts w:ascii="Times New Roman;serif" w:hAnsi="Times New Roman;serif"/>
          <w:b w:val="false"/>
          <w:color w:val="000000"/>
          <w:sz w:val="24"/>
        </w:rPr>
        <w:t>whether</w:t>
      </w:r>
      <w:r>
        <w:rPr>
          <w:color w:val="000000"/>
        </w:rPr>
        <w:t xml:space="preserve"> </w:t>
      </w:r>
      <w:r>
        <w:rPr>
          <w:rFonts w:ascii="Times New Roman;serif" w:hAnsi="Times New Roman;serif"/>
          <w:b w:val="false"/>
          <w:color w:val="000000"/>
          <w:sz w:val="24"/>
        </w:rPr>
        <w:t>due</w:t>
      </w:r>
      <w:r>
        <w:rPr>
          <w:color w:val="000000"/>
        </w:rPr>
        <w:t xml:space="preserve"> </w:t>
      </w:r>
      <w:r>
        <w:rPr>
          <w:rFonts w:ascii="Times New Roman;serif" w:hAnsi="Times New Roman;serif"/>
          <w:b w:val="false"/>
          <w:color w:val="000000"/>
          <w:sz w:val="24"/>
        </w:rPr>
        <w:t>or</w:t>
      </w:r>
      <w:r>
        <w:rPr>
          <w:color w:val="000000"/>
        </w:rPr>
        <w:t xml:space="preserve"> </w:t>
      </w:r>
      <w:r>
        <w:rPr>
          <w:rFonts w:ascii="Times New Roman;serif" w:hAnsi="Times New Roman;serif"/>
          <w:b w:val="false"/>
          <w:color w:val="000000"/>
          <w:sz w:val="24"/>
        </w:rPr>
        <w:t>to become</w:t>
      </w:r>
      <w:r>
        <w:rPr>
          <w:color w:val="000000"/>
        </w:rPr>
        <w:t xml:space="preserve"> </w:t>
      </w:r>
      <w:r>
        <w:rPr>
          <w:rFonts w:ascii="Times New Roman;serif" w:hAnsi="Times New Roman;serif"/>
          <w:b w:val="false"/>
          <w:color w:val="000000"/>
          <w:sz w:val="24"/>
        </w:rPr>
        <w:t>due),</w:t>
      </w:r>
      <w:r>
        <w:rPr>
          <w:color w:val="000000"/>
        </w:rPr>
        <w:t xml:space="preserve"> </w:t>
      </w:r>
      <w:r>
        <w:rPr>
          <w:rFonts w:ascii="Times New Roman;serif" w:hAnsi="Times New Roman;serif"/>
          <w:b w:val="false"/>
          <w:color w:val="000000"/>
          <w:sz w:val="24"/>
        </w:rPr>
        <w:t>whether</w:t>
      </w:r>
      <w:r>
        <w:rPr>
          <w:color w:val="000000"/>
        </w:rPr>
        <w:t xml:space="preserve"> </w:t>
      </w:r>
      <w:r>
        <w:rPr>
          <w:rFonts w:ascii="Times New Roman;serif" w:hAnsi="Times New Roman;serif"/>
          <w:b w:val="false"/>
          <w:color w:val="000000"/>
          <w:sz w:val="24"/>
        </w:rPr>
        <w:t>or</w:t>
      </w:r>
      <w:r>
        <w:rPr>
          <w:color w:val="000000"/>
        </w:rPr>
        <w:t xml:space="preserve"> </w:t>
      </w:r>
      <w:r>
        <w:rPr>
          <w:rFonts w:ascii="Times New Roman;serif" w:hAnsi="Times New Roman;serif"/>
          <w:b w:val="false"/>
          <w:color w:val="000000"/>
          <w:sz w:val="24"/>
        </w:rPr>
        <w:t>not</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same</w:t>
      </w:r>
      <w:r>
        <w:rPr>
          <w:color w:val="000000"/>
        </w:rPr>
        <w:t xml:space="preserve"> </w:t>
      </w:r>
      <w:r>
        <w:rPr>
          <w:rFonts w:ascii="Times New Roman;serif" w:hAnsi="Times New Roman;serif"/>
          <w:b w:val="false"/>
          <w:color w:val="000000"/>
          <w:sz w:val="24"/>
        </w:rPr>
        <w:t>would</w:t>
      </w:r>
      <w:r>
        <w:rPr>
          <w:color w:val="000000"/>
        </w:rPr>
        <w:t xml:space="preserve"> </w:t>
      </w:r>
      <w:r>
        <w:rPr>
          <w:rFonts w:ascii="Times New Roman;serif" w:hAnsi="Times New Roman;serif"/>
          <w:b w:val="false"/>
          <w:color w:val="000000"/>
          <w:sz w:val="24"/>
        </w:rPr>
        <w:t>have</w:t>
      </w:r>
      <w:r>
        <w:rPr>
          <w:color w:val="000000"/>
        </w:rPr>
        <w:t xml:space="preserve"> </w:t>
      </w:r>
      <w:r>
        <w:rPr>
          <w:rFonts w:ascii="Times New Roman;serif" w:hAnsi="Times New Roman;serif"/>
          <w:b w:val="false"/>
          <w:color w:val="000000"/>
          <w:sz w:val="24"/>
        </w:rPr>
        <w:t>been</w:t>
      </w:r>
      <w:r>
        <w:rPr>
          <w:color w:val="000000"/>
        </w:rPr>
        <w:t xml:space="preserve"> </w:t>
      </w:r>
      <w:r>
        <w:rPr>
          <w:rFonts w:ascii="Times New Roman;serif" w:hAnsi="Times New Roman;serif"/>
          <w:b w:val="false"/>
          <w:color w:val="000000"/>
          <w:sz w:val="24"/>
        </w:rPr>
        <w:t>required</w:t>
      </w:r>
      <w:r>
        <w:rPr>
          <w:color w:val="000000"/>
        </w:rPr>
        <w:t xml:space="preserve"> </w:t>
      </w:r>
      <w:r>
        <w:rPr>
          <w:rFonts w:ascii="Times New Roman;serif" w:hAnsi="Times New Roman;serif"/>
          <w:b w:val="false"/>
          <w:color w:val="000000"/>
          <w:sz w:val="24"/>
        </w:rPr>
        <w:t>to</w:t>
      </w:r>
      <w:r>
        <w:rPr>
          <w:color w:val="000000"/>
        </w:rPr>
        <w:t xml:space="preserve"> </w:t>
      </w:r>
      <w:r>
        <w:rPr>
          <w:rFonts w:ascii="Times New Roman;serif" w:hAnsi="Times New Roman;serif"/>
          <w:b w:val="false"/>
          <w:color w:val="000000"/>
          <w:sz w:val="24"/>
        </w:rPr>
        <w:t>be</w:t>
      </w:r>
      <w:r>
        <w:rPr>
          <w:color w:val="000000"/>
        </w:rPr>
        <w:t xml:space="preserve"> </w:t>
      </w:r>
      <w:r>
        <w:rPr>
          <w:rFonts w:ascii="Times New Roman;serif" w:hAnsi="Times New Roman;serif"/>
          <w:b w:val="false"/>
          <w:color w:val="000000"/>
          <w:sz w:val="24"/>
        </w:rPr>
        <w:t>reflected</w:t>
      </w:r>
      <w:r>
        <w:rPr>
          <w:color w:val="000000"/>
        </w:rPr>
        <w:t xml:space="preserve"> </w:t>
      </w:r>
      <w:r>
        <w:rPr>
          <w:rFonts w:ascii="Times New Roman;serif" w:hAnsi="Times New Roman;serif"/>
          <w:b w:val="false"/>
          <w:color w:val="000000"/>
          <w:sz w:val="24"/>
        </w:rPr>
        <w:t>in</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Company Financial Statements if it had existed on or before December 31, 2025.</w:t>
      </w:r>
    </w:p>
    <w:p>
      <w:pPr>
        <w:pStyle w:val="TextBody"/>
        <w:bidi w:val="0"/>
        <w:spacing w:lineRule="auto" w:line="240" w:before="0" w:after="240"/>
        <w:ind w:left="0" w:right="0" w:firstLine="1440"/>
        <w:jc w:val="both"/>
        <w:rPr/>
      </w:pPr>
      <w:r>
        <w:rPr>
          <w:rFonts w:ascii="Times New Roman;serif" w:hAnsi="Times New Roman;serif"/>
          <w:b w:val="false"/>
          <w:color w:val="000000"/>
          <w:sz w:val="24"/>
        </w:rPr>
        <w:t>(d)</w:t>
      </w:r>
      <w:r>
        <w:rPr>
          <w:rFonts w:ascii="Times New Roman;serif" w:hAnsi="Times New Roman;serif"/>
          <w:b w:val="false"/>
          <w:color w:val="000000"/>
          <w:sz w:val="24"/>
        </w:rPr>
        <w:t xml:space="preserve">Except as set forth in </w:t>
      </w:r>
      <w:r>
        <w:rPr>
          <w:rFonts w:ascii="Times New Roman;serif" w:hAnsi="Times New Roman;serif"/>
          <w:b/>
          <w:color w:val="000000"/>
          <w:sz w:val="24"/>
        </w:rPr>
        <w:t xml:space="preserve">Schedule 3.7(d) </w:t>
      </w:r>
      <w:r>
        <w:rPr>
          <w:rFonts w:ascii="Times New Roman;serif" w:hAnsi="Times New Roman;serif"/>
          <w:b w:val="false"/>
          <w:color w:val="000000"/>
          <w:sz w:val="24"/>
        </w:rPr>
        <w:t xml:space="preserve">of the Company Disclosure Schedules, since January 1, 2023, neither the Company nor any Subsidiary of the Company or </w:t>
      </w:r>
    </w:p>
    <w:p>
      <w:pPr>
        <w:pStyle w:val="TextBody"/>
        <w:bidi w:val="0"/>
        <w:spacing w:before="0" w:after="0"/>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629920"/>
                <wp:effectExtent l="0" t="0" r="0" b="0"/>
                <wp:wrapNone/>
                <wp:docPr id="27" name="Frame27"/>
                <a:graphic xmlns:a="http://schemas.openxmlformats.org/drawingml/2006/main">
                  <a:graphicData uri="http://schemas.microsoft.com/office/word/2010/wordprocessingShape">
                    <wps:wsp>
                      <wps:cNvSpPr txBox="1"/>
                      <wps:spPr>
                        <a:xfrm>
                          <a:off x="0" y="0"/>
                          <a:ext cx="6480175" cy="629920"/>
                        </a:xfrm>
                        <a:prstGeom prst="rect"/>
                        <a:solidFill>
                          <a:srgbClr val="FFFFFF"/>
                        </a:solidFill>
                      </wps:spPr>
                      <wps:txbx>
                        <w:txbxContent>
                          <w:tbl>
                            <w:tblPr>
                              <w:tblW w:w="1060" w:type="dxa"/>
                              <w:jc w:val="left"/>
                              <w:tblInd w:w="0" w:type="dxa"/>
                              <w:tblLayout w:type="fixed"/>
                              <w:tblCellMar>
                                <w:top w:w="28" w:type="dxa"/>
                                <w:left w:w="28" w:type="dxa"/>
                                <w:bottom w:w="28" w:type="dxa"/>
                                <w:right w:w="28" w:type="dxa"/>
                              </w:tblCellMar>
                            </w:tblPr>
                            <w:tblGrid>
                              <w:gridCol w:w="124"/>
                              <w:gridCol w:w="109"/>
                              <w:gridCol w:w="109"/>
                              <w:gridCol w:w="115"/>
                              <w:gridCol w:w="115"/>
                              <w:gridCol w:w="11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46"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13</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6pt;mso-wrap-distance-left:0pt;mso-wrap-distance-right:0pt;mso-wrap-distance-top:0pt;mso-wrap-distance-bottom:0pt;margin-top:0pt;mso-position-vertical:top;mso-position-vertical-relative:text;margin-left:0pt;mso-position-horizontal:left;mso-position-horizontal-relative:text">
                <v:textbox>
                  <w:txbxContent>
                    <w:tbl>
                      <w:tblPr>
                        <w:tblW w:w="1060" w:type="dxa"/>
                        <w:jc w:val="left"/>
                        <w:tblInd w:w="0" w:type="dxa"/>
                        <w:tblLayout w:type="fixed"/>
                        <w:tblCellMar>
                          <w:top w:w="28" w:type="dxa"/>
                          <w:left w:w="28" w:type="dxa"/>
                          <w:bottom w:w="28" w:type="dxa"/>
                          <w:right w:w="28" w:type="dxa"/>
                        </w:tblCellMar>
                      </w:tblPr>
                      <w:tblGrid>
                        <w:gridCol w:w="124"/>
                        <w:gridCol w:w="109"/>
                        <w:gridCol w:w="109"/>
                        <w:gridCol w:w="115"/>
                        <w:gridCol w:w="115"/>
                        <w:gridCol w:w="11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46"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13</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pPr>
      <w:r>
        <w:rPr>
          <w:rFonts w:ascii="Times New Roman;serif" w:hAnsi="Times New Roman;serif"/>
          <w:b w:val="false"/>
          <w:color w:val="000000"/>
          <w:sz w:val="24"/>
        </w:rPr>
        <w:t>any Representative of the Company or any Subsidiary of the Company has received or has otherwise had or obtained, to the Company’s Knowledge, any material complaint, allegation, assertion, or claim, whether written or oral, regarding the accounting or auditing practices, procedures, methodologies, or methods of the Company or any Subsidiary of the Company or their internal control over financial reporting, including any complaint, allegation, assertion, or claim that the Company or any Subsidiary of the Company has engaged in questionable accounting or auditing practices. The Company has not identified any significant deficiencies</w:t>
      </w:r>
      <w:r>
        <w:rPr>
          <w:color w:val="000000"/>
        </w:rPr>
        <w:t xml:space="preserve"> </w:t>
      </w:r>
      <w:r>
        <w:rPr>
          <w:rFonts w:ascii="Times New Roman;serif" w:hAnsi="Times New Roman;serif"/>
          <w:b w:val="false"/>
          <w:color w:val="000000"/>
          <w:sz w:val="24"/>
        </w:rPr>
        <w:t>or</w:t>
      </w:r>
      <w:r>
        <w:rPr>
          <w:color w:val="000000"/>
        </w:rPr>
        <w:t xml:space="preserve"> </w:t>
      </w:r>
      <w:r>
        <w:rPr>
          <w:rFonts w:ascii="Times New Roman;serif" w:hAnsi="Times New Roman;serif"/>
          <w:b w:val="false"/>
          <w:color w:val="000000"/>
          <w:sz w:val="24"/>
        </w:rPr>
        <w:t>material</w:t>
      </w:r>
      <w:r>
        <w:rPr>
          <w:color w:val="000000"/>
        </w:rPr>
        <w:t xml:space="preserve"> </w:t>
      </w:r>
      <w:r>
        <w:rPr>
          <w:rFonts w:ascii="Times New Roman;serif" w:hAnsi="Times New Roman;serif"/>
          <w:b w:val="false"/>
          <w:color w:val="000000"/>
          <w:sz w:val="24"/>
        </w:rPr>
        <w:t>weaknesses</w:t>
      </w:r>
      <w:r>
        <w:rPr>
          <w:color w:val="000000"/>
        </w:rPr>
        <w:t xml:space="preserve"> </w:t>
      </w:r>
      <w:r>
        <w:rPr>
          <w:rFonts w:ascii="Times New Roman;serif" w:hAnsi="Times New Roman;serif"/>
          <w:b w:val="false"/>
          <w:color w:val="000000"/>
          <w:sz w:val="24"/>
        </w:rPr>
        <w:t>in</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design</w:t>
      </w:r>
      <w:r>
        <w:rPr>
          <w:color w:val="000000"/>
        </w:rPr>
        <w:t xml:space="preserve"> </w:t>
      </w:r>
      <w:r>
        <w:rPr>
          <w:rFonts w:ascii="Times New Roman;serif" w:hAnsi="Times New Roman;serif"/>
          <w:b w:val="false"/>
          <w:color w:val="000000"/>
          <w:sz w:val="24"/>
        </w:rPr>
        <w:t>or</w:t>
      </w:r>
      <w:r>
        <w:rPr>
          <w:color w:val="000000"/>
        </w:rPr>
        <w:t xml:space="preserve"> </w:t>
      </w:r>
      <w:r>
        <w:rPr>
          <w:rFonts w:ascii="Times New Roman;serif" w:hAnsi="Times New Roman;serif"/>
          <w:b w:val="false"/>
          <w:color w:val="000000"/>
          <w:sz w:val="24"/>
        </w:rPr>
        <w:t>operation</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its</w:t>
      </w:r>
      <w:r>
        <w:rPr>
          <w:color w:val="000000"/>
        </w:rPr>
        <w:t xml:space="preserve"> </w:t>
      </w:r>
      <w:r>
        <w:rPr>
          <w:rFonts w:ascii="Times New Roman;serif" w:hAnsi="Times New Roman;serif"/>
          <w:b w:val="false"/>
          <w:color w:val="000000"/>
          <w:sz w:val="24"/>
        </w:rPr>
        <w:t>internal</w:t>
      </w:r>
      <w:r>
        <w:rPr>
          <w:color w:val="000000"/>
        </w:rPr>
        <w:t xml:space="preserve"> </w:t>
      </w:r>
      <w:r>
        <w:rPr>
          <w:rFonts w:ascii="Times New Roman;serif" w:hAnsi="Times New Roman;serif"/>
          <w:b w:val="false"/>
          <w:color w:val="000000"/>
          <w:sz w:val="24"/>
        </w:rPr>
        <w:t>control</w:t>
      </w:r>
      <w:r>
        <w:rPr>
          <w:color w:val="000000"/>
        </w:rPr>
        <w:t xml:space="preserve"> </w:t>
      </w:r>
      <w:r>
        <w:rPr>
          <w:rFonts w:ascii="Times New Roman;serif" w:hAnsi="Times New Roman;serif"/>
          <w:b w:val="false"/>
          <w:color w:val="000000"/>
          <w:sz w:val="24"/>
        </w:rPr>
        <w:t>over</w:t>
      </w:r>
      <w:r>
        <w:rPr>
          <w:color w:val="000000"/>
        </w:rPr>
        <w:t xml:space="preserve"> </w:t>
      </w:r>
      <w:r>
        <w:rPr>
          <w:rFonts w:ascii="Times New Roman;serif" w:hAnsi="Times New Roman;serif"/>
          <w:b w:val="false"/>
          <w:color w:val="000000"/>
          <w:sz w:val="24"/>
        </w:rPr>
        <w:t>financial reporting.</w:t>
      </w:r>
    </w:p>
    <w:p>
      <w:pPr>
        <w:pStyle w:val="TextBody"/>
        <w:bidi w:val="0"/>
        <w:spacing w:lineRule="auto" w:line="240" w:before="0" w:after="240"/>
        <w:ind w:left="0" w:right="0" w:firstLine="1440"/>
        <w:jc w:val="both"/>
        <w:rPr/>
      </w:pPr>
      <w:r>
        <w:rPr>
          <w:rFonts w:ascii="Times New Roman;serif" w:hAnsi="Times New Roman;serif"/>
          <w:b w:val="false"/>
          <w:color w:val="000000"/>
          <w:sz w:val="24"/>
        </w:rPr>
        <w:t>(e)</w:t>
      </w:r>
      <w:r>
        <w:rPr>
          <w:rFonts w:ascii="Times New Roman;serif" w:hAnsi="Times New Roman;serif"/>
          <w:b w:val="false"/>
          <w:color w:val="000000"/>
          <w:sz w:val="24"/>
        </w:rPr>
        <w:t>The Company and each of its Subsidiaries have filed all forms, reports and documents required to be filed since January 1, 2023, with all applicable federal or state securities or banking authorities except to the extent failure would not have a Material Adverse Effect on the Company and its Subsidiaries. Such forms, reports and documents: (i) complied as to form in all material</w:t>
      </w:r>
      <w:r>
        <w:rPr>
          <w:color w:val="000000"/>
        </w:rPr>
        <w:t xml:space="preserve"> </w:t>
      </w:r>
      <w:r>
        <w:rPr>
          <w:rFonts w:ascii="Times New Roman;serif" w:hAnsi="Times New Roman;serif"/>
          <w:b w:val="false"/>
          <w:color w:val="000000"/>
          <w:sz w:val="24"/>
        </w:rPr>
        <w:t>respects</w:t>
      </w:r>
      <w:r>
        <w:rPr>
          <w:color w:val="000000"/>
        </w:rPr>
        <w:t xml:space="preserve"> </w:t>
      </w:r>
      <w:r>
        <w:rPr>
          <w:rFonts w:ascii="Times New Roman;serif" w:hAnsi="Times New Roman;serif"/>
          <w:b w:val="false"/>
          <w:color w:val="000000"/>
          <w:sz w:val="24"/>
        </w:rPr>
        <w:t>with</w:t>
      </w:r>
      <w:r>
        <w:rPr>
          <w:color w:val="000000"/>
        </w:rPr>
        <w:t xml:space="preserve"> </w:t>
      </w:r>
      <w:r>
        <w:rPr>
          <w:rFonts w:ascii="Times New Roman;serif" w:hAnsi="Times New Roman;serif"/>
          <w:b w:val="false"/>
          <w:color w:val="000000"/>
          <w:sz w:val="24"/>
        </w:rPr>
        <w:t>applicable</w:t>
      </w:r>
      <w:r>
        <w:rPr>
          <w:color w:val="000000"/>
        </w:rPr>
        <w:t xml:space="preserve"> </w:t>
      </w:r>
      <w:r>
        <w:rPr>
          <w:rFonts w:ascii="Times New Roman;serif" w:hAnsi="Times New Roman;serif"/>
          <w:b w:val="false"/>
          <w:color w:val="000000"/>
          <w:sz w:val="24"/>
        </w:rPr>
        <w:t>Legal</w:t>
      </w:r>
      <w:r>
        <w:rPr>
          <w:color w:val="000000"/>
        </w:rPr>
        <w:t xml:space="preserve"> </w:t>
      </w:r>
      <w:r>
        <w:rPr>
          <w:rFonts w:ascii="Times New Roman;serif" w:hAnsi="Times New Roman;serif"/>
          <w:b w:val="false"/>
          <w:color w:val="000000"/>
          <w:sz w:val="24"/>
        </w:rPr>
        <w:t>Requirements;</w:t>
      </w:r>
      <w:r>
        <w:rPr>
          <w:color w:val="000000"/>
        </w:rPr>
        <w:t xml:space="preserve"> </w:t>
      </w:r>
      <w:r>
        <w:rPr>
          <w:rFonts w:ascii="Times New Roman;serif" w:hAnsi="Times New Roman;serif"/>
          <w:b w:val="false"/>
          <w:color w:val="000000"/>
          <w:sz w:val="24"/>
        </w:rPr>
        <w:t>and (ii) did</w:t>
      </w:r>
      <w:r>
        <w:rPr>
          <w:color w:val="000000"/>
        </w:rPr>
        <w:t xml:space="preserve"> </w:t>
      </w:r>
      <w:r>
        <w:rPr>
          <w:rFonts w:ascii="Times New Roman;serif" w:hAnsi="Times New Roman;serif"/>
          <w:b w:val="false"/>
          <w:color w:val="000000"/>
          <w:sz w:val="24"/>
        </w:rPr>
        <w:t>not</w:t>
      </w:r>
      <w:r>
        <w:rPr>
          <w:color w:val="000000"/>
        </w:rPr>
        <w:t xml:space="preserve"> </w:t>
      </w:r>
      <w:r>
        <w:rPr>
          <w:rFonts w:ascii="Times New Roman;serif" w:hAnsi="Times New Roman;serif"/>
          <w:b w:val="false"/>
          <w:color w:val="000000"/>
          <w:sz w:val="24"/>
        </w:rPr>
        <w:t>at the</w:t>
      </w:r>
      <w:r>
        <w:rPr>
          <w:color w:val="000000"/>
        </w:rPr>
        <w:t xml:space="preserve"> </w:t>
      </w:r>
      <w:r>
        <w:rPr>
          <w:rFonts w:ascii="Times New Roman;serif" w:hAnsi="Times New Roman;serif"/>
          <w:b w:val="false"/>
          <w:color w:val="000000"/>
          <w:sz w:val="24"/>
        </w:rPr>
        <w:t>time</w:t>
      </w:r>
      <w:r>
        <w:rPr>
          <w:color w:val="000000"/>
        </w:rPr>
        <w:t xml:space="preserve"> </w:t>
      </w:r>
      <w:r>
        <w:rPr>
          <w:rFonts w:ascii="Times New Roman;serif" w:hAnsi="Times New Roman;serif"/>
          <w:b w:val="false"/>
          <w:color w:val="000000"/>
          <w:sz w:val="24"/>
        </w:rPr>
        <w:t>they were</w:t>
      </w:r>
      <w:r>
        <w:rPr>
          <w:color w:val="000000"/>
        </w:rPr>
        <w:t xml:space="preserve"> </w:t>
      </w:r>
      <w:r>
        <w:rPr>
          <w:rFonts w:ascii="Times New Roman;serif" w:hAnsi="Times New Roman;serif"/>
          <w:b w:val="false"/>
          <w:color w:val="000000"/>
          <w:sz w:val="24"/>
        </w:rPr>
        <w:t>filed, after giving effect to any amendment thereto filed prior to the date hereof, contain an untrue statement</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a</w:t>
      </w:r>
      <w:r>
        <w:rPr>
          <w:color w:val="000000"/>
        </w:rPr>
        <w:t xml:space="preserve"> </w:t>
      </w:r>
      <w:r>
        <w:rPr>
          <w:rFonts w:ascii="Times New Roman;serif" w:hAnsi="Times New Roman;serif"/>
          <w:b w:val="false"/>
          <w:color w:val="000000"/>
          <w:sz w:val="24"/>
        </w:rPr>
        <w:t>material</w:t>
      </w:r>
      <w:r>
        <w:rPr>
          <w:color w:val="000000"/>
        </w:rPr>
        <w:t xml:space="preserve"> </w:t>
      </w:r>
      <w:r>
        <w:rPr>
          <w:rFonts w:ascii="Times New Roman;serif" w:hAnsi="Times New Roman;serif"/>
          <w:b w:val="false"/>
          <w:color w:val="000000"/>
          <w:sz w:val="24"/>
        </w:rPr>
        <w:t>fact</w:t>
      </w:r>
      <w:r>
        <w:rPr>
          <w:color w:val="000000"/>
        </w:rPr>
        <w:t xml:space="preserve"> </w:t>
      </w:r>
      <w:r>
        <w:rPr>
          <w:rFonts w:ascii="Times New Roman;serif" w:hAnsi="Times New Roman;serif"/>
          <w:b w:val="false"/>
          <w:color w:val="000000"/>
          <w:sz w:val="24"/>
        </w:rPr>
        <w:t>or</w:t>
      </w:r>
      <w:r>
        <w:rPr>
          <w:color w:val="000000"/>
        </w:rPr>
        <w:t xml:space="preserve"> </w:t>
      </w:r>
      <w:r>
        <w:rPr>
          <w:rFonts w:ascii="Times New Roman;serif" w:hAnsi="Times New Roman;serif"/>
          <w:b w:val="false"/>
          <w:color w:val="000000"/>
          <w:sz w:val="24"/>
        </w:rPr>
        <w:t>omit</w:t>
      </w:r>
      <w:r>
        <w:rPr>
          <w:color w:val="000000"/>
        </w:rPr>
        <w:t xml:space="preserve"> </w:t>
      </w:r>
      <w:r>
        <w:rPr>
          <w:rFonts w:ascii="Times New Roman;serif" w:hAnsi="Times New Roman;serif"/>
          <w:b w:val="false"/>
          <w:color w:val="000000"/>
          <w:sz w:val="24"/>
        </w:rPr>
        <w:t>to</w:t>
      </w:r>
      <w:r>
        <w:rPr>
          <w:color w:val="000000"/>
        </w:rPr>
        <w:t xml:space="preserve"> </w:t>
      </w:r>
      <w:r>
        <w:rPr>
          <w:rFonts w:ascii="Times New Roman;serif" w:hAnsi="Times New Roman;serif"/>
          <w:b w:val="false"/>
          <w:color w:val="000000"/>
          <w:sz w:val="24"/>
        </w:rPr>
        <w:t>state</w:t>
      </w:r>
      <w:r>
        <w:rPr>
          <w:color w:val="000000"/>
        </w:rPr>
        <w:t xml:space="preserve"> </w:t>
      </w:r>
      <w:r>
        <w:rPr>
          <w:rFonts w:ascii="Times New Roman;serif" w:hAnsi="Times New Roman;serif"/>
          <w:b w:val="false"/>
          <w:color w:val="000000"/>
          <w:sz w:val="24"/>
        </w:rPr>
        <w:t>a</w:t>
      </w:r>
      <w:r>
        <w:rPr>
          <w:color w:val="000000"/>
        </w:rPr>
        <w:t xml:space="preserve"> </w:t>
      </w:r>
      <w:r>
        <w:rPr>
          <w:rFonts w:ascii="Times New Roman;serif" w:hAnsi="Times New Roman;serif"/>
          <w:b w:val="false"/>
          <w:color w:val="000000"/>
          <w:sz w:val="24"/>
        </w:rPr>
        <w:t>material</w:t>
      </w:r>
      <w:r>
        <w:rPr>
          <w:color w:val="000000"/>
        </w:rPr>
        <w:t xml:space="preserve"> </w:t>
      </w:r>
      <w:r>
        <w:rPr>
          <w:rFonts w:ascii="Times New Roman;serif" w:hAnsi="Times New Roman;serif"/>
          <w:b w:val="false"/>
          <w:color w:val="000000"/>
          <w:sz w:val="24"/>
        </w:rPr>
        <w:t>fact</w:t>
      </w:r>
      <w:r>
        <w:rPr>
          <w:color w:val="000000"/>
        </w:rPr>
        <w:t xml:space="preserve"> </w:t>
      </w:r>
      <w:r>
        <w:rPr>
          <w:rFonts w:ascii="Times New Roman;serif" w:hAnsi="Times New Roman;serif"/>
          <w:b w:val="false"/>
          <w:color w:val="000000"/>
          <w:sz w:val="24"/>
        </w:rPr>
        <w:t>required</w:t>
      </w:r>
      <w:r>
        <w:rPr>
          <w:color w:val="000000"/>
        </w:rPr>
        <w:t xml:space="preserve"> </w:t>
      </w:r>
      <w:r>
        <w:rPr>
          <w:rFonts w:ascii="Times New Roman;serif" w:hAnsi="Times New Roman;serif"/>
          <w:b w:val="false"/>
          <w:color w:val="000000"/>
          <w:sz w:val="24"/>
        </w:rPr>
        <w:t>to</w:t>
      </w:r>
      <w:r>
        <w:rPr>
          <w:color w:val="000000"/>
        </w:rPr>
        <w:t xml:space="preserve"> </w:t>
      </w:r>
      <w:r>
        <w:rPr>
          <w:rFonts w:ascii="Times New Roman;serif" w:hAnsi="Times New Roman;serif"/>
          <w:b w:val="false"/>
          <w:color w:val="000000"/>
          <w:sz w:val="24"/>
        </w:rPr>
        <w:t>be</w:t>
      </w:r>
      <w:r>
        <w:rPr>
          <w:color w:val="000000"/>
        </w:rPr>
        <w:t xml:space="preserve"> </w:t>
      </w:r>
      <w:r>
        <w:rPr>
          <w:rFonts w:ascii="Times New Roman;serif" w:hAnsi="Times New Roman;serif"/>
          <w:b w:val="false"/>
          <w:color w:val="000000"/>
          <w:sz w:val="24"/>
        </w:rPr>
        <w:t>stated</w:t>
      </w:r>
      <w:r>
        <w:rPr>
          <w:color w:val="000000"/>
        </w:rPr>
        <w:t xml:space="preserve"> </w:t>
      </w:r>
      <w:r>
        <w:rPr>
          <w:rFonts w:ascii="Times New Roman;serif" w:hAnsi="Times New Roman;serif"/>
          <w:b w:val="false"/>
          <w:color w:val="000000"/>
          <w:sz w:val="24"/>
        </w:rPr>
        <w:t>therein</w:t>
      </w:r>
      <w:r>
        <w:rPr>
          <w:color w:val="000000"/>
        </w:rPr>
        <w:t xml:space="preserve"> </w:t>
      </w:r>
      <w:r>
        <w:rPr>
          <w:rFonts w:ascii="Times New Roman;serif" w:hAnsi="Times New Roman;serif"/>
          <w:b w:val="false"/>
          <w:color w:val="000000"/>
          <w:sz w:val="24"/>
        </w:rPr>
        <w:t>or</w:t>
      </w:r>
      <w:r>
        <w:rPr>
          <w:color w:val="000000"/>
        </w:rPr>
        <w:t xml:space="preserve"> </w:t>
      </w:r>
      <w:r>
        <w:rPr>
          <w:rFonts w:ascii="Times New Roman;serif" w:hAnsi="Times New Roman;serif"/>
          <w:b w:val="false"/>
          <w:color w:val="000000"/>
          <w:sz w:val="24"/>
        </w:rPr>
        <w:t>necessary in</w:t>
      </w:r>
      <w:r>
        <w:rPr>
          <w:color w:val="000000"/>
        </w:rPr>
        <w:t xml:space="preserve"> </w:t>
      </w:r>
      <w:r>
        <w:rPr>
          <w:rFonts w:ascii="Times New Roman;serif" w:hAnsi="Times New Roman;serif"/>
          <w:b w:val="false"/>
          <w:color w:val="000000"/>
          <w:sz w:val="24"/>
        </w:rPr>
        <w:t>order</w:t>
      </w:r>
      <w:r>
        <w:rPr>
          <w:color w:val="000000"/>
        </w:rPr>
        <w:t xml:space="preserve"> </w:t>
      </w:r>
      <w:r>
        <w:rPr>
          <w:rFonts w:ascii="Times New Roman;serif" w:hAnsi="Times New Roman;serif"/>
          <w:b w:val="false"/>
          <w:color w:val="000000"/>
          <w:sz w:val="24"/>
        </w:rPr>
        <w:t>to</w:t>
      </w:r>
      <w:r>
        <w:rPr>
          <w:color w:val="000000"/>
        </w:rPr>
        <w:t xml:space="preserve"> </w:t>
      </w:r>
      <w:r>
        <w:rPr>
          <w:rFonts w:ascii="Times New Roman;serif" w:hAnsi="Times New Roman;serif"/>
          <w:b w:val="false"/>
          <w:color w:val="000000"/>
          <w:sz w:val="24"/>
        </w:rPr>
        <w:t>make</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statements</w:t>
      </w:r>
      <w:r>
        <w:rPr>
          <w:color w:val="000000"/>
        </w:rPr>
        <w:t xml:space="preserve"> </w:t>
      </w:r>
      <w:r>
        <w:rPr>
          <w:rFonts w:ascii="Times New Roman;serif" w:hAnsi="Times New Roman;serif"/>
          <w:b w:val="false"/>
          <w:color w:val="000000"/>
          <w:sz w:val="24"/>
        </w:rPr>
        <w:t>therein,</w:t>
      </w:r>
      <w:r>
        <w:rPr>
          <w:color w:val="000000"/>
        </w:rPr>
        <w:t xml:space="preserve"> </w:t>
      </w:r>
      <w:r>
        <w:rPr>
          <w:rFonts w:ascii="Times New Roman;serif" w:hAnsi="Times New Roman;serif"/>
          <w:b w:val="false"/>
          <w:color w:val="000000"/>
          <w:sz w:val="24"/>
        </w:rPr>
        <w:t>in</w:t>
      </w:r>
      <w:r>
        <w:rPr>
          <w:color w:val="000000"/>
        </w:rPr>
        <w:t xml:space="preserve"> </w:t>
      </w:r>
      <w:r>
        <w:rPr>
          <w:rFonts w:ascii="Times New Roman;serif" w:hAnsi="Times New Roman;serif"/>
          <w:b w:val="false"/>
          <w:color w:val="000000"/>
          <w:sz w:val="24"/>
        </w:rPr>
        <w:t>light</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circumstances</w:t>
      </w:r>
      <w:r>
        <w:rPr>
          <w:color w:val="000000"/>
        </w:rPr>
        <w:t xml:space="preserve"> </w:t>
      </w:r>
      <w:r>
        <w:rPr>
          <w:rFonts w:ascii="Times New Roman;serif" w:hAnsi="Times New Roman;serif"/>
          <w:b w:val="false"/>
          <w:color w:val="000000"/>
          <w:sz w:val="24"/>
        </w:rPr>
        <w:t>under</w:t>
      </w:r>
      <w:r>
        <w:rPr>
          <w:color w:val="000000"/>
        </w:rPr>
        <w:t xml:space="preserve"> </w:t>
      </w:r>
      <w:r>
        <w:rPr>
          <w:rFonts w:ascii="Times New Roman;serif" w:hAnsi="Times New Roman;serif"/>
          <w:b w:val="false"/>
          <w:color w:val="000000"/>
          <w:sz w:val="24"/>
        </w:rPr>
        <w:t>which</w:t>
      </w:r>
      <w:r>
        <w:rPr>
          <w:color w:val="000000"/>
        </w:rPr>
        <w:t xml:space="preserve"> </w:t>
      </w:r>
      <w:r>
        <w:rPr>
          <w:rFonts w:ascii="Times New Roman;serif" w:hAnsi="Times New Roman;serif"/>
          <w:b w:val="false"/>
          <w:color w:val="000000"/>
          <w:sz w:val="24"/>
        </w:rPr>
        <w:t>they</w:t>
      </w:r>
      <w:r>
        <w:rPr>
          <w:color w:val="000000"/>
        </w:rPr>
        <w:t xml:space="preserve"> </w:t>
      </w:r>
      <w:r>
        <w:rPr>
          <w:rFonts w:ascii="Times New Roman;serif" w:hAnsi="Times New Roman;serif"/>
          <w:b w:val="false"/>
          <w:color w:val="000000"/>
          <w:sz w:val="24"/>
        </w:rPr>
        <w:t>were</w:t>
      </w:r>
      <w:r>
        <w:rPr>
          <w:color w:val="000000"/>
        </w:rPr>
        <w:t xml:space="preserve"> </w:t>
      </w:r>
      <w:r>
        <w:rPr>
          <w:rFonts w:ascii="Times New Roman;serif" w:hAnsi="Times New Roman;serif"/>
          <w:b w:val="false"/>
          <w:color w:val="000000"/>
          <w:sz w:val="24"/>
        </w:rPr>
        <w:t>made, not misleading, except that information filed as of a later date (but before the date of this Agreement) is deemed to modify information as of an earlier date.</w:t>
      </w:r>
    </w:p>
    <w:p>
      <w:pPr>
        <w:pStyle w:val="TextBody"/>
        <w:bidi w:val="0"/>
        <w:spacing w:lineRule="auto" w:line="240" w:before="0" w:after="240"/>
        <w:ind w:left="0" w:right="0" w:firstLine="1440"/>
        <w:jc w:val="both"/>
        <w:rPr/>
      </w:pPr>
      <w:r>
        <w:rPr>
          <w:rFonts w:ascii="Times New Roman;serif" w:hAnsi="Times New Roman;serif"/>
          <w:b w:val="false"/>
          <w:color w:val="000000"/>
          <w:sz w:val="24"/>
        </w:rPr>
        <w:t>(f)</w:t>
      </w:r>
      <w:r>
        <w:rPr>
          <w:rFonts w:ascii="Times New Roman;serif" w:hAnsi="Times New Roman;serif"/>
          <w:b w:val="false"/>
          <w:color w:val="000000"/>
          <w:sz w:val="24"/>
        </w:rPr>
        <w:t>There has not been any event or occurrence since January 1, 2023 that would result in a determination that the Bank is not an eligible depository institution as defined in 12 C.F.R. Part 303.2(r). Except for normal examinations conducted by a Regulatory Authority in the</w:t>
      </w:r>
      <w:r>
        <w:rPr>
          <w:color w:val="000000"/>
        </w:rPr>
        <w:t xml:space="preserve"> </w:t>
      </w:r>
      <w:r>
        <w:rPr>
          <w:rFonts w:ascii="Times New Roman;serif" w:hAnsi="Times New Roman;serif"/>
          <w:b w:val="false"/>
          <w:color w:val="000000"/>
          <w:sz w:val="24"/>
        </w:rPr>
        <w:t>Ordinary Course of Business</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Company</w:t>
      </w:r>
      <w:r>
        <w:rPr>
          <w:color w:val="000000"/>
        </w:rPr>
        <w:t xml:space="preserve"> </w:t>
      </w:r>
      <w:r>
        <w:rPr>
          <w:rFonts w:ascii="Times New Roman;serif" w:hAnsi="Times New Roman;serif"/>
          <w:b w:val="false"/>
          <w:color w:val="000000"/>
          <w:sz w:val="24"/>
        </w:rPr>
        <w:t>and</w:t>
      </w:r>
      <w:r>
        <w:rPr>
          <w:color w:val="000000"/>
        </w:rPr>
        <w:t xml:space="preserve"> </w:t>
      </w:r>
      <w:r>
        <w:rPr>
          <w:rFonts w:ascii="Times New Roman;serif" w:hAnsi="Times New Roman;serif"/>
          <w:b w:val="false"/>
          <w:color w:val="000000"/>
          <w:sz w:val="24"/>
        </w:rPr>
        <w:t>its</w:t>
      </w:r>
      <w:r>
        <w:rPr>
          <w:color w:val="000000"/>
        </w:rPr>
        <w:t xml:space="preserve"> </w:t>
      </w:r>
      <w:r>
        <w:rPr>
          <w:rFonts w:ascii="Times New Roman;serif" w:hAnsi="Times New Roman;serif"/>
          <w:b w:val="false"/>
          <w:color w:val="000000"/>
          <w:sz w:val="24"/>
        </w:rPr>
        <w:t>Subsidiaries,</w:t>
      </w:r>
      <w:r>
        <w:rPr>
          <w:color w:val="000000"/>
        </w:rPr>
        <w:t xml:space="preserve"> </w:t>
      </w:r>
      <w:r>
        <w:rPr>
          <w:rFonts w:ascii="Times New Roman;serif" w:hAnsi="Times New Roman;serif"/>
          <w:b w:val="false"/>
          <w:color w:val="000000"/>
          <w:sz w:val="24"/>
        </w:rPr>
        <w:t>there</w:t>
      </w:r>
      <w:r>
        <w:rPr>
          <w:color w:val="000000"/>
        </w:rPr>
        <w:t xml:space="preserve"> </w:t>
      </w:r>
      <w:r>
        <w:rPr>
          <w:rFonts w:ascii="Times New Roman;serif" w:hAnsi="Times New Roman;serif"/>
          <w:b w:val="false"/>
          <w:color w:val="000000"/>
          <w:sz w:val="24"/>
        </w:rPr>
        <w:t>is</w:t>
      </w:r>
      <w:r>
        <w:rPr>
          <w:color w:val="000000"/>
        </w:rPr>
        <w:t xml:space="preserve"> </w:t>
      </w:r>
      <w:r>
        <w:rPr>
          <w:rFonts w:ascii="Times New Roman;serif" w:hAnsi="Times New Roman;serif"/>
          <w:b w:val="false"/>
          <w:color w:val="000000"/>
          <w:sz w:val="24"/>
        </w:rPr>
        <w:t>no</w:t>
      </w:r>
      <w:r>
        <w:rPr>
          <w:color w:val="000000"/>
        </w:rPr>
        <w:t xml:space="preserve"> </w:t>
      </w:r>
      <w:r>
        <w:rPr>
          <w:rFonts w:ascii="Times New Roman;serif" w:hAnsi="Times New Roman;serif"/>
          <w:b w:val="false"/>
          <w:color w:val="000000"/>
          <w:sz w:val="24"/>
        </w:rPr>
        <w:t>pending Proceeding before, examination or investigation by, any</w:t>
      </w:r>
      <w:r>
        <w:rPr>
          <w:color w:val="000000"/>
        </w:rPr>
        <w:t xml:space="preserve"> </w:t>
      </w:r>
      <w:r>
        <w:rPr>
          <w:rFonts w:ascii="Times New Roman;serif" w:hAnsi="Times New Roman;serif"/>
          <w:b w:val="false"/>
          <w:color w:val="000000"/>
          <w:sz w:val="24"/>
        </w:rPr>
        <w:t>Regulatory Authority into the business or operations of the Company or any of its Subsidiaries.</w:t>
      </w:r>
    </w:p>
    <w:p>
      <w:pPr>
        <w:pStyle w:val="TextBody"/>
        <w:bidi w:val="0"/>
        <w:spacing w:lineRule="auto" w:line="240" w:before="0" w:after="240"/>
        <w:ind w:left="0" w:right="0" w:firstLine="720"/>
        <w:jc w:val="both"/>
        <w:rPr/>
      </w:pPr>
      <w:r>
        <w:rPr>
          <w:rFonts w:ascii="Times New Roman;serif" w:hAnsi="Times New Roman;serif"/>
          <w:b/>
          <w:color w:val="000000"/>
          <w:sz w:val="24"/>
        </w:rPr>
        <w:t>Section 3.8</w:t>
      </w:r>
      <w:r>
        <w:rPr>
          <w:rFonts w:ascii="Times New Roman;serif" w:hAnsi="Times New Roman;serif"/>
          <w:b/>
          <w:color w:val="000000"/>
          <w:sz w:val="24"/>
          <w:u w:val="single"/>
        </w:rPr>
        <w:t>Books and Records</w:t>
      </w:r>
      <w:r>
        <w:rPr>
          <w:rFonts w:ascii="Times New Roman;serif" w:hAnsi="Times New Roman;serif"/>
          <w:b w:val="false"/>
          <w:color w:val="000000"/>
          <w:sz w:val="24"/>
        </w:rPr>
        <w:t>. The books of account, minute books, stock record books and other records of the Company and its Subsidiaries are complete and correct in all material</w:t>
      </w:r>
      <w:r>
        <w:rPr>
          <w:color w:val="000000"/>
        </w:rPr>
        <w:t xml:space="preserve"> </w:t>
      </w:r>
      <w:r>
        <w:rPr>
          <w:rFonts w:ascii="Times New Roman;serif" w:hAnsi="Times New Roman;serif"/>
          <w:b w:val="false"/>
          <w:color w:val="000000"/>
          <w:sz w:val="24"/>
        </w:rPr>
        <w:t>respects</w:t>
      </w:r>
      <w:r>
        <w:rPr>
          <w:color w:val="000000"/>
        </w:rPr>
        <w:t xml:space="preserve"> </w:t>
      </w:r>
      <w:r>
        <w:rPr>
          <w:rFonts w:ascii="Times New Roman;serif" w:hAnsi="Times New Roman;serif"/>
          <w:b w:val="false"/>
          <w:color w:val="000000"/>
          <w:sz w:val="24"/>
        </w:rPr>
        <w:t>and</w:t>
      </w:r>
      <w:r>
        <w:rPr>
          <w:color w:val="000000"/>
        </w:rPr>
        <w:t xml:space="preserve"> </w:t>
      </w:r>
      <w:r>
        <w:rPr>
          <w:rFonts w:ascii="Times New Roman;serif" w:hAnsi="Times New Roman;serif"/>
          <w:b w:val="false"/>
          <w:color w:val="000000"/>
          <w:sz w:val="24"/>
        </w:rPr>
        <w:t>have</w:t>
      </w:r>
      <w:r>
        <w:rPr>
          <w:color w:val="000000"/>
        </w:rPr>
        <w:t xml:space="preserve"> </w:t>
      </w:r>
      <w:r>
        <w:rPr>
          <w:rFonts w:ascii="Times New Roman;serif" w:hAnsi="Times New Roman;serif"/>
          <w:b w:val="false"/>
          <w:color w:val="000000"/>
          <w:sz w:val="24"/>
        </w:rPr>
        <w:t>been</w:t>
      </w:r>
      <w:r>
        <w:rPr>
          <w:color w:val="000000"/>
        </w:rPr>
        <w:t xml:space="preserve"> </w:t>
      </w:r>
      <w:r>
        <w:rPr>
          <w:rFonts w:ascii="Times New Roman;serif" w:hAnsi="Times New Roman;serif"/>
          <w:b w:val="false"/>
          <w:color w:val="000000"/>
          <w:sz w:val="24"/>
        </w:rPr>
        <w:t>maintained</w:t>
      </w:r>
      <w:r>
        <w:rPr>
          <w:color w:val="000000"/>
        </w:rPr>
        <w:t xml:space="preserve"> </w:t>
      </w:r>
      <w:r>
        <w:rPr>
          <w:rFonts w:ascii="Times New Roman;serif" w:hAnsi="Times New Roman;serif"/>
          <w:b w:val="false"/>
          <w:color w:val="000000"/>
          <w:sz w:val="24"/>
        </w:rPr>
        <w:t>in</w:t>
      </w:r>
      <w:r>
        <w:rPr>
          <w:color w:val="000000"/>
        </w:rPr>
        <w:t xml:space="preserve"> </w:t>
      </w:r>
      <w:r>
        <w:rPr>
          <w:rFonts w:ascii="Times New Roman;serif" w:hAnsi="Times New Roman;serif"/>
          <w:b w:val="false"/>
          <w:color w:val="000000"/>
          <w:sz w:val="24"/>
        </w:rPr>
        <w:t>accordance</w:t>
      </w:r>
      <w:r>
        <w:rPr>
          <w:color w:val="000000"/>
        </w:rPr>
        <w:t xml:space="preserve"> </w:t>
      </w:r>
      <w:r>
        <w:rPr>
          <w:rFonts w:ascii="Times New Roman;serif" w:hAnsi="Times New Roman;serif"/>
          <w:b w:val="false"/>
          <w:color w:val="000000"/>
          <w:sz w:val="24"/>
        </w:rPr>
        <w:t>with</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Company’s</w:t>
      </w:r>
      <w:r>
        <w:rPr>
          <w:color w:val="000000"/>
        </w:rPr>
        <w:t xml:space="preserve"> </w:t>
      </w:r>
      <w:r>
        <w:rPr>
          <w:rFonts w:ascii="Times New Roman;serif" w:hAnsi="Times New Roman;serif"/>
          <w:b w:val="false"/>
          <w:color w:val="000000"/>
          <w:sz w:val="24"/>
        </w:rPr>
        <w:t>business</w:t>
      </w:r>
      <w:r>
        <w:rPr>
          <w:color w:val="000000"/>
        </w:rPr>
        <w:t xml:space="preserve"> </w:t>
      </w:r>
      <w:r>
        <w:rPr>
          <w:rFonts w:ascii="Times New Roman;serif" w:hAnsi="Times New Roman;serif"/>
          <w:b w:val="false"/>
          <w:color w:val="000000"/>
          <w:sz w:val="24"/>
        </w:rPr>
        <w:t>practices and all applicable Legal Requirements, including the maintenance of an adequate system of internal controls required by such Legal Requirements. The minute books of the Company and each of its Subsidiaries fairly reflect the substance of events and transactions included therein.</w:t>
      </w:r>
    </w:p>
    <w:p>
      <w:pPr>
        <w:pStyle w:val="TextBody"/>
        <w:bidi w:val="0"/>
        <w:spacing w:lineRule="auto" w:line="240" w:before="0" w:after="240"/>
        <w:ind w:left="0" w:right="0" w:firstLine="720"/>
        <w:jc w:val="both"/>
        <w:rPr/>
      </w:pPr>
      <w:r>
        <w:rPr>
          <w:rFonts w:ascii="Times New Roman;serif" w:hAnsi="Times New Roman;serif"/>
          <w:b/>
          <w:color w:val="000000"/>
          <w:sz w:val="24"/>
        </w:rPr>
        <w:t>Section 3.9</w:t>
      </w:r>
      <w:r>
        <w:rPr>
          <w:rFonts w:ascii="Times New Roman;serif" w:hAnsi="Times New Roman;serif"/>
          <w:b/>
          <w:color w:val="000000"/>
          <w:sz w:val="24"/>
          <w:u w:val="single"/>
        </w:rPr>
        <w:t>Properties</w:t>
      </w:r>
      <w:r>
        <w:rPr>
          <w:rFonts w:ascii="Times New Roman;serif" w:hAnsi="Times New Roman;serif"/>
          <w:b w:val="false"/>
          <w:color w:val="000000"/>
          <w:sz w:val="24"/>
        </w:rPr>
        <w:t>.</w:t>
      </w:r>
    </w:p>
    <w:p>
      <w:pPr>
        <w:pStyle w:val="TextBody"/>
        <w:bidi w:val="0"/>
        <w:spacing w:lineRule="auto" w:line="240" w:before="0" w:after="240"/>
        <w:ind w:left="0" w:right="0" w:firstLine="1440"/>
        <w:jc w:val="both"/>
        <w:rPr/>
      </w:pPr>
      <w:r>
        <w:rPr>
          <w:rFonts w:ascii="Times New Roman;serif" w:hAnsi="Times New Roman;serif"/>
          <w:b w:val="false"/>
          <w:color w:val="000000"/>
          <w:sz w:val="24"/>
        </w:rPr>
        <w:t>(a)</w:t>
      </w:r>
      <w:r>
        <w:rPr>
          <w:rFonts w:ascii="Times New Roman;serif" w:hAnsi="Times New Roman;serif"/>
          <w:b/>
          <w:color w:val="000000"/>
          <w:sz w:val="24"/>
        </w:rPr>
        <w:t>Schedule </w:t>
      </w:r>
      <w:hyperlink w:anchor="i1099959681bb4628a2304d2f74eec53e_13">
        <w:r>
          <w:rPr>
            <w:rStyle w:val="InternetLink"/>
            <w:rFonts w:ascii="Times New Roman;serif" w:hAnsi="Times New Roman;serif"/>
            <w:b/>
            <w:strike w:val="false"/>
            <w:dstrike w:val="false"/>
            <w:color w:val="000000"/>
            <w:sz w:val="24"/>
            <w:u w:val="none"/>
            <w:effect w:val="none"/>
          </w:rPr>
          <w:t>3.9(a)</w:t>
        </w:r>
      </w:hyperlink>
      <w:r>
        <w:rPr>
          <w:color w:val="000000"/>
        </w:rPr>
        <w:t xml:space="preserve"> </w:t>
      </w:r>
      <w:r>
        <w:rPr>
          <w:rFonts w:ascii="Times New Roman;serif" w:hAnsi="Times New Roman;serif"/>
          <w:b w:val="false"/>
          <w:color w:val="000000"/>
          <w:sz w:val="24"/>
        </w:rPr>
        <w:t>of the Company Disclosure Schedules lists or describes all interests in real property owned by the Company and each of its Subsidiaries, including OREO, as of the date of this Agreement, together with the address of such real estate, and each lease of real property to which it is a party, and in each case of either owned or leased real property, the proper identification, if applicable, of each such property as a branch or main office or other office.</w:t>
      </w:r>
    </w:p>
    <w:p>
      <w:pPr>
        <w:pStyle w:val="TextBody"/>
        <w:bidi w:val="0"/>
        <w:spacing w:lineRule="auto" w:line="240" w:before="0" w:after="240"/>
        <w:ind w:left="0" w:right="0" w:firstLine="1440"/>
        <w:jc w:val="both"/>
        <w:rPr/>
      </w:pPr>
      <w:r>
        <w:rPr>
          <w:rFonts w:ascii="Times New Roman;serif" w:hAnsi="Times New Roman;serif"/>
          <w:b w:val="false"/>
          <w:color w:val="000000"/>
          <w:sz w:val="24"/>
        </w:rPr>
        <w:t>(b)</w:t>
      </w:r>
      <w:r>
        <w:rPr>
          <w:rFonts w:ascii="Times New Roman;serif" w:hAnsi="Times New Roman;serif"/>
          <w:b w:val="false"/>
          <w:color w:val="000000"/>
          <w:sz w:val="24"/>
        </w:rPr>
        <w:t xml:space="preserve">The Company and each of its Subsidiaries has good and marketable title to all assets and properties, whether real or personal, tangible or intangible, that it purports to own, other than OREO, subject to no Liens of any kind except: (i) as noted in the most recent Company Financial Statements or as set forth in </w:t>
      </w:r>
      <w:r>
        <w:rPr>
          <w:rFonts w:ascii="Times New Roman;serif" w:hAnsi="Times New Roman;serif"/>
          <w:b/>
          <w:color w:val="000000"/>
          <w:sz w:val="24"/>
        </w:rPr>
        <w:t>Schedule </w:t>
      </w:r>
      <w:hyperlink w:anchor="i1099959681bb4628a2304d2f74eec53e_13">
        <w:r>
          <w:rPr>
            <w:rStyle w:val="InternetLink"/>
            <w:rFonts w:ascii="Times New Roman;serif" w:hAnsi="Times New Roman;serif"/>
            <w:b/>
            <w:strike w:val="false"/>
            <w:dstrike w:val="false"/>
            <w:color w:val="000000"/>
            <w:sz w:val="24"/>
            <w:u w:val="none"/>
            <w:effect w:val="none"/>
          </w:rPr>
          <w:t>3.9</w:t>
        </w:r>
      </w:hyperlink>
      <w:r>
        <w:rPr>
          <w:color w:val="000000"/>
        </w:rPr>
        <w:t xml:space="preserve"> </w:t>
      </w:r>
      <w:r>
        <w:rPr>
          <w:rFonts w:ascii="Times New Roman;serif" w:hAnsi="Times New Roman;serif"/>
          <w:b w:val="false"/>
          <w:color w:val="000000"/>
          <w:sz w:val="24"/>
        </w:rPr>
        <w:t xml:space="preserve">of the Company Disclosure Schedules; (ii) statutory Liens for Taxes not yet delinquent or being contested in good faith by appropriate Proceedings and for which adequate reserves have been established and reflected in the Company Financial Statements; (iii) pledges or Liens required to be granted in connection with the acceptance of government deposits, granted in connection with repurchase or reverse repurchase agreements, securing any discount with, borrowing from, or obligations to any Federal Reserve Bank or Federal Home Loan Bank, interbank credit facilities or any transaction by the Bank acting in a fiduciary capacity or otherwise incurred in the Ordinary Course of </w:t>
      </w:r>
    </w:p>
    <w:p>
      <w:pPr>
        <w:pStyle w:val="TextBody"/>
        <w:bidi w:val="0"/>
        <w:spacing w:before="0" w:after="0"/>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629920"/>
                <wp:effectExtent l="0" t="0" r="0" b="0"/>
                <wp:wrapNone/>
                <wp:docPr id="28" name="Frame28"/>
                <a:graphic xmlns:a="http://schemas.openxmlformats.org/drawingml/2006/main">
                  <a:graphicData uri="http://schemas.microsoft.com/office/word/2010/wordprocessingShape">
                    <wps:wsp>
                      <wps:cNvSpPr txBox="1"/>
                      <wps:spPr>
                        <a:xfrm>
                          <a:off x="0" y="0"/>
                          <a:ext cx="6480175" cy="629920"/>
                        </a:xfrm>
                        <a:prstGeom prst="rect"/>
                        <a:solidFill>
                          <a:srgbClr val="FFFFFF"/>
                        </a:solidFill>
                      </wps:spPr>
                      <wps:txbx>
                        <w:txbxContent>
                          <w:tbl>
                            <w:tblPr>
                              <w:tblW w:w="1060" w:type="dxa"/>
                              <w:jc w:val="left"/>
                              <w:tblInd w:w="0" w:type="dxa"/>
                              <w:tblLayout w:type="fixed"/>
                              <w:tblCellMar>
                                <w:top w:w="28" w:type="dxa"/>
                                <w:left w:w="28" w:type="dxa"/>
                                <w:bottom w:w="28" w:type="dxa"/>
                                <w:right w:w="28" w:type="dxa"/>
                              </w:tblCellMar>
                            </w:tblPr>
                            <w:tblGrid>
                              <w:gridCol w:w="124"/>
                              <w:gridCol w:w="109"/>
                              <w:gridCol w:w="109"/>
                              <w:gridCol w:w="115"/>
                              <w:gridCol w:w="115"/>
                              <w:gridCol w:w="11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46"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14</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6pt;mso-wrap-distance-left:0pt;mso-wrap-distance-right:0pt;mso-wrap-distance-top:0pt;mso-wrap-distance-bottom:0pt;margin-top:0pt;mso-position-vertical:top;mso-position-vertical-relative:text;margin-left:0pt;mso-position-horizontal:left;mso-position-horizontal-relative:text">
                <v:textbox>
                  <w:txbxContent>
                    <w:tbl>
                      <w:tblPr>
                        <w:tblW w:w="1060" w:type="dxa"/>
                        <w:jc w:val="left"/>
                        <w:tblInd w:w="0" w:type="dxa"/>
                        <w:tblLayout w:type="fixed"/>
                        <w:tblCellMar>
                          <w:top w:w="28" w:type="dxa"/>
                          <w:left w:w="28" w:type="dxa"/>
                          <w:bottom w:w="28" w:type="dxa"/>
                          <w:right w:w="28" w:type="dxa"/>
                        </w:tblCellMar>
                      </w:tblPr>
                      <w:tblGrid>
                        <w:gridCol w:w="124"/>
                        <w:gridCol w:w="109"/>
                        <w:gridCol w:w="109"/>
                        <w:gridCol w:w="115"/>
                        <w:gridCol w:w="115"/>
                        <w:gridCol w:w="11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46"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14</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pPr>
      <w:r>
        <w:rPr>
          <w:rFonts w:ascii="Times New Roman;serif" w:hAnsi="Times New Roman;serif"/>
          <w:b w:val="false"/>
          <w:color w:val="000000"/>
          <w:sz w:val="24"/>
        </w:rPr>
        <w:t xml:space="preserve">Business and set forth on </w:t>
      </w:r>
      <w:r>
        <w:rPr>
          <w:rFonts w:ascii="Times New Roman;serif" w:hAnsi="Times New Roman;serif"/>
          <w:b/>
          <w:color w:val="000000"/>
          <w:sz w:val="24"/>
        </w:rPr>
        <w:t>Schedule </w:t>
      </w:r>
      <w:hyperlink w:anchor="i1099959681bb4628a2304d2f74eec53e_13">
        <w:r>
          <w:rPr>
            <w:rStyle w:val="InternetLink"/>
            <w:rFonts w:ascii="Times New Roman;serif" w:hAnsi="Times New Roman;serif"/>
            <w:b/>
            <w:strike w:val="false"/>
            <w:dstrike w:val="false"/>
            <w:color w:val="000000"/>
            <w:sz w:val="24"/>
            <w:u w:val="none"/>
            <w:effect w:val="none"/>
          </w:rPr>
          <w:t>3.9</w:t>
        </w:r>
      </w:hyperlink>
      <w:r>
        <w:rPr>
          <w:rFonts w:ascii="Times New Roman;serif" w:hAnsi="Times New Roman;serif"/>
          <w:b/>
          <w:color w:val="000000"/>
          <w:sz w:val="24"/>
        </w:rPr>
        <w:t xml:space="preserve"> </w:t>
      </w:r>
      <w:r>
        <w:rPr>
          <w:rFonts w:ascii="Times New Roman;serif" w:hAnsi="Times New Roman;serif"/>
          <w:b w:val="false"/>
          <w:color w:val="000000"/>
          <w:sz w:val="24"/>
        </w:rPr>
        <w:t>of the Company Disclosure Schedules; (iv) easements, rights of way, and other similar encumbrances that do not materially affect the value or use of the properties or assets subject thereto or affected thereby or otherwise materially impair the business operations at such properties; (v)</w:t>
      </w:r>
      <w:r>
        <w:rPr>
          <w:color w:val="000000"/>
        </w:rPr>
        <w:t> </w:t>
      </w:r>
      <w:r>
        <w:rPr>
          <w:rFonts w:ascii="Times New Roman;serif" w:hAnsi="Times New Roman;serif"/>
          <w:b w:val="false"/>
          <w:color w:val="000000"/>
          <w:sz w:val="24"/>
        </w:rPr>
        <w:t>minor defects and irregularities in title and encumbrances that do not materially impair the value or use thereof for the purposes for which they are held as of the date of this Agreement; (vi) Liens or deposits in connection with workers’ compensation, unemployment insurance,</w:t>
      </w:r>
      <w:r>
        <w:rPr>
          <w:color w:val="000000"/>
        </w:rPr>
        <w:t xml:space="preserve"> </w:t>
      </w:r>
      <w:r>
        <w:rPr>
          <w:rFonts w:ascii="Times New Roman;serif" w:hAnsi="Times New Roman;serif"/>
          <w:b w:val="false"/>
          <w:color w:val="000000"/>
          <w:sz w:val="24"/>
        </w:rPr>
        <w:t>Social</w:t>
      </w:r>
      <w:r>
        <w:rPr>
          <w:color w:val="000000"/>
        </w:rPr>
        <w:t xml:space="preserve"> </w:t>
      </w:r>
      <w:r>
        <w:rPr>
          <w:rFonts w:ascii="Times New Roman;serif" w:hAnsi="Times New Roman;serif"/>
          <w:b w:val="false"/>
          <w:color w:val="000000"/>
          <w:sz w:val="24"/>
        </w:rPr>
        <w:t>Security</w:t>
      </w:r>
      <w:r>
        <w:rPr>
          <w:color w:val="000000"/>
        </w:rPr>
        <w:t xml:space="preserve"> </w:t>
      </w:r>
      <w:r>
        <w:rPr>
          <w:rFonts w:ascii="Times New Roman;serif" w:hAnsi="Times New Roman;serif"/>
          <w:b w:val="false"/>
          <w:color w:val="000000"/>
          <w:sz w:val="24"/>
        </w:rPr>
        <w:t>or</w:t>
      </w:r>
      <w:r>
        <w:rPr>
          <w:color w:val="000000"/>
        </w:rPr>
        <w:t xml:space="preserve"> </w:t>
      </w:r>
      <w:r>
        <w:rPr>
          <w:rFonts w:ascii="Times New Roman;serif" w:hAnsi="Times New Roman;serif"/>
          <w:b w:val="false"/>
          <w:color w:val="000000"/>
          <w:sz w:val="24"/>
        </w:rPr>
        <w:t>other</w:t>
      </w:r>
      <w:r>
        <w:rPr>
          <w:color w:val="000000"/>
        </w:rPr>
        <w:t xml:space="preserve"> </w:t>
      </w:r>
      <w:r>
        <w:rPr>
          <w:rFonts w:ascii="Times New Roman;serif" w:hAnsi="Times New Roman;serif"/>
          <w:b w:val="false"/>
          <w:color w:val="000000"/>
          <w:sz w:val="24"/>
        </w:rPr>
        <w:t>insurance;</w:t>
      </w:r>
      <w:r>
        <w:rPr>
          <w:color w:val="000000"/>
        </w:rPr>
        <w:t xml:space="preserve"> </w:t>
      </w:r>
      <w:r>
        <w:rPr>
          <w:rFonts w:ascii="Times New Roman;serif" w:hAnsi="Times New Roman;serif"/>
          <w:b w:val="false"/>
          <w:color w:val="000000"/>
          <w:sz w:val="24"/>
        </w:rPr>
        <w:t>(vii) inchoate</w:t>
      </w:r>
      <w:r>
        <w:rPr>
          <w:color w:val="000000"/>
        </w:rPr>
        <w:t xml:space="preserve"> </w:t>
      </w:r>
      <w:r>
        <w:rPr>
          <w:rFonts w:ascii="Times New Roman;serif" w:hAnsi="Times New Roman;serif"/>
          <w:b w:val="false"/>
          <w:color w:val="000000"/>
          <w:sz w:val="24"/>
        </w:rPr>
        <w:t>mechanic’s</w:t>
      </w:r>
      <w:r>
        <w:rPr>
          <w:color w:val="000000"/>
        </w:rPr>
        <w:t xml:space="preserve"> </w:t>
      </w:r>
      <w:r>
        <w:rPr>
          <w:rFonts w:ascii="Times New Roman;serif" w:hAnsi="Times New Roman;serif"/>
          <w:b w:val="false"/>
          <w:color w:val="000000"/>
          <w:sz w:val="24"/>
        </w:rPr>
        <w:t>and</w:t>
      </w:r>
      <w:r>
        <w:rPr>
          <w:color w:val="000000"/>
        </w:rPr>
        <w:t xml:space="preserve"> </w:t>
      </w:r>
      <w:r>
        <w:rPr>
          <w:rFonts w:ascii="Times New Roman;serif" w:hAnsi="Times New Roman;serif"/>
          <w:b w:val="false"/>
          <w:color w:val="000000"/>
          <w:sz w:val="24"/>
        </w:rPr>
        <w:t>materialmen’s</w:t>
      </w:r>
      <w:r>
        <w:rPr>
          <w:color w:val="000000"/>
        </w:rPr>
        <w:t xml:space="preserve"> </w:t>
      </w:r>
      <w:r>
        <w:rPr>
          <w:rFonts w:ascii="Times New Roman;serif" w:hAnsi="Times New Roman;serif"/>
          <w:b w:val="false"/>
          <w:color w:val="000000"/>
          <w:sz w:val="24"/>
        </w:rPr>
        <w:t>Liens</w:t>
      </w:r>
      <w:r>
        <w:rPr>
          <w:color w:val="000000"/>
        </w:rPr>
        <w:t xml:space="preserve"> </w:t>
      </w:r>
      <w:r>
        <w:rPr>
          <w:rFonts w:ascii="Times New Roman;serif" w:hAnsi="Times New Roman;serif"/>
          <w:b w:val="false"/>
          <w:color w:val="000000"/>
          <w:sz w:val="24"/>
        </w:rPr>
        <w:t>for construction</w:t>
      </w:r>
      <w:r>
        <w:rPr>
          <w:color w:val="000000"/>
        </w:rPr>
        <w:t xml:space="preserve"> </w:t>
      </w:r>
      <w:r>
        <w:rPr>
          <w:rFonts w:ascii="Times New Roman;serif" w:hAnsi="Times New Roman;serif"/>
          <w:b w:val="false"/>
          <w:color w:val="000000"/>
          <w:sz w:val="24"/>
        </w:rPr>
        <w:t>in</w:t>
      </w:r>
      <w:r>
        <w:rPr>
          <w:color w:val="000000"/>
        </w:rPr>
        <w:t xml:space="preserve"> </w:t>
      </w:r>
      <w:r>
        <w:rPr>
          <w:rFonts w:ascii="Times New Roman;serif" w:hAnsi="Times New Roman;serif"/>
          <w:b w:val="false"/>
          <w:color w:val="000000"/>
          <w:sz w:val="24"/>
        </w:rPr>
        <w:t>progress</w:t>
      </w:r>
      <w:r>
        <w:rPr>
          <w:color w:val="000000"/>
        </w:rPr>
        <w:t xml:space="preserve"> </w:t>
      </w:r>
      <w:r>
        <w:rPr>
          <w:rFonts w:ascii="Times New Roman;serif" w:hAnsi="Times New Roman;serif"/>
          <w:b w:val="false"/>
          <w:color w:val="000000"/>
          <w:sz w:val="24"/>
        </w:rPr>
        <w:t>and</w:t>
      </w:r>
      <w:r>
        <w:rPr>
          <w:color w:val="000000"/>
        </w:rPr>
        <w:t xml:space="preserve"> </w:t>
      </w:r>
      <w:r>
        <w:rPr>
          <w:rFonts w:ascii="Times New Roman;serif" w:hAnsi="Times New Roman;serif"/>
          <w:b w:val="false"/>
          <w:color w:val="000000"/>
          <w:sz w:val="24"/>
        </w:rPr>
        <w:t>workmen’s,</w:t>
      </w:r>
      <w:r>
        <w:rPr>
          <w:color w:val="000000"/>
        </w:rPr>
        <w:t xml:space="preserve"> </w:t>
      </w:r>
      <w:r>
        <w:rPr>
          <w:rFonts w:ascii="Times New Roman;serif" w:hAnsi="Times New Roman;serif"/>
          <w:b w:val="false"/>
          <w:color w:val="000000"/>
          <w:sz w:val="24"/>
        </w:rPr>
        <w:t>repairmen’s,</w:t>
      </w:r>
      <w:r>
        <w:rPr>
          <w:color w:val="000000"/>
        </w:rPr>
        <w:t xml:space="preserve"> </w:t>
      </w:r>
      <w:r>
        <w:rPr>
          <w:rFonts w:ascii="Times New Roman;serif" w:hAnsi="Times New Roman;serif"/>
          <w:b w:val="false"/>
          <w:color w:val="000000"/>
          <w:sz w:val="24"/>
        </w:rPr>
        <w:t>warehousemen’s</w:t>
      </w:r>
      <w:r>
        <w:rPr>
          <w:color w:val="000000"/>
        </w:rPr>
        <w:t xml:space="preserve"> </w:t>
      </w:r>
      <w:r>
        <w:rPr>
          <w:rFonts w:ascii="Times New Roman;serif" w:hAnsi="Times New Roman;serif"/>
          <w:b w:val="false"/>
          <w:color w:val="000000"/>
          <w:sz w:val="24"/>
        </w:rPr>
        <w:t>and</w:t>
      </w:r>
      <w:r>
        <w:rPr>
          <w:color w:val="000000"/>
        </w:rPr>
        <w:t xml:space="preserve"> </w:t>
      </w:r>
      <w:r>
        <w:rPr>
          <w:rFonts w:ascii="Times New Roman;serif" w:hAnsi="Times New Roman;serif"/>
          <w:b w:val="false"/>
          <w:color w:val="000000"/>
          <w:sz w:val="24"/>
        </w:rPr>
        <w:t>carrier’s</w:t>
      </w:r>
      <w:r>
        <w:rPr>
          <w:color w:val="000000"/>
        </w:rPr>
        <w:t xml:space="preserve"> </w:t>
      </w:r>
      <w:r>
        <w:rPr>
          <w:rFonts w:ascii="Times New Roman;serif" w:hAnsi="Times New Roman;serif"/>
          <w:b w:val="false"/>
          <w:color w:val="000000"/>
          <w:sz w:val="24"/>
        </w:rPr>
        <w:t>Liens</w:t>
      </w:r>
      <w:r>
        <w:rPr>
          <w:color w:val="000000"/>
        </w:rPr>
        <w:t xml:space="preserve"> </w:t>
      </w:r>
      <w:r>
        <w:rPr>
          <w:rFonts w:ascii="Times New Roman;serif" w:hAnsi="Times New Roman;serif"/>
          <w:b w:val="false"/>
          <w:color w:val="000000"/>
          <w:sz w:val="24"/>
        </w:rPr>
        <w:t>arising in</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Ordinary</w:t>
      </w:r>
      <w:r>
        <w:rPr>
          <w:color w:val="000000"/>
        </w:rPr>
        <w:t xml:space="preserve"> </w:t>
      </w:r>
      <w:r>
        <w:rPr>
          <w:rFonts w:ascii="Times New Roman;serif" w:hAnsi="Times New Roman;serif"/>
          <w:b w:val="false"/>
          <w:color w:val="000000"/>
          <w:sz w:val="24"/>
        </w:rPr>
        <w:t>Course</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Business</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Company</w:t>
      </w:r>
      <w:r>
        <w:rPr>
          <w:color w:val="000000"/>
        </w:rPr>
        <w:t xml:space="preserve"> </w:t>
      </w:r>
      <w:r>
        <w:rPr>
          <w:rFonts w:ascii="Times New Roman;serif" w:hAnsi="Times New Roman;serif"/>
          <w:b w:val="false"/>
          <w:color w:val="000000"/>
          <w:sz w:val="24"/>
        </w:rPr>
        <w:t>or</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Bank</w:t>
      </w:r>
      <w:r>
        <w:rPr>
          <w:color w:val="000000"/>
        </w:rPr>
        <w:t xml:space="preserve"> </w:t>
      </w:r>
      <w:r>
        <w:rPr>
          <w:rFonts w:ascii="Times New Roman;serif" w:hAnsi="Times New Roman;serif"/>
          <w:b w:val="false"/>
          <w:color w:val="000000"/>
          <w:sz w:val="24"/>
        </w:rPr>
        <w:t>consistent</w:t>
      </w:r>
      <w:r>
        <w:rPr>
          <w:color w:val="000000"/>
        </w:rPr>
        <w:t xml:space="preserve"> </w:t>
      </w:r>
      <w:r>
        <w:rPr>
          <w:rFonts w:ascii="Times New Roman;serif" w:hAnsi="Times New Roman;serif"/>
          <w:b w:val="false"/>
          <w:color w:val="000000"/>
          <w:sz w:val="24"/>
        </w:rPr>
        <w:t>with</w:t>
      </w:r>
      <w:r>
        <w:rPr>
          <w:color w:val="000000"/>
        </w:rPr>
        <w:t xml:space="preserve"> </w:t>
      </w:r>
      <w:r>
        <w:rPr>
          <w:rFonts w:ascii="Times New Roman;serif" w:hAnsi="Times New Roman;serif"/>
          <w:b w:val="false"/>
          <w:color w:val="000000"/>
          <w:sz w:val="24"/>
        </w:rPr>
        <w:t>past</w:t>
      </w:r>
      <w:r>
        <w:rPr>
          <w:color w:val="000000"/>
        </w:rPr>
        <w:t xml:space="preserve"> </w:t>
      </w:r>
      <w:r>
        <w:rPr>
          <w:rFonts w:ascii="Times New Roman;serif" w:hAnsi="Times New Roman;serif"/>
          <w:b w:val="false"/>
          <w:color w:val="000000"/>
          <w:sz w:val="24"/>
        </w:rPr>
        <w:t>practice;</w:t>
      </w:r>
      <w:r>
        <w:rPr>
          <w:color w:val="000000"/>
        </w:rPr>
        <w:t xml:space="preserve"> </w:t>
      </w:r>
      <w:r>
        <w:rPr>
          <w:rFonts w:ascii="Times New Roman;serif" w:hAnsi="Times New Roman;serif"/>
          <w:b w:val="false"/>
          <w:color w:val="000000"/>
          <w:sz w:val="24"/>
        </w:rPr>
        <w:t>and (viii) Liens on property required by Regulation W promulgated by the Federal Reserve (collectively,</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color w:val="000000"/>
          <w:sz w:val="24"/>
        </w:rPr>
        <w:t>Company</w:t>
      </w:r>
      <w:r>
        <w:rPr>
          <w:color w:val="000000"/>
        </w:rPr>
        <w:t xml:space="preserve"> </w:t>
      </w:r>
      <w:r>
        <w:rPr>
          <w:rFonts w:ascii="Times New Roman;serif" w:hAnsi="Times New Roman;serif"/>
          <w:b/>
          <w:color w:val="000000"/>
          <w:sz w:val="24"/>
        </w:rPr>
        <w:t>Permitted</w:t>
      </w:r>
      <w:r>
        <w:rPr>
          <w:color w:val="000000"/>
        </w:rPr>
        <w:t xml:space="preserve"> </w:t>
      </w:r>
      <w:r>
        <w:rPr>
          <w:rFonts w:ascii="Times New Roman;serif" w:hAnsi="Times New Roman;serif"/>
          <w:b/>
          <w:color w:val="000000"/>
          <w:sz w:val="24"/>
        </w:rPr>
        <w:t>Exceptions</w:t>
      </w:r>
      <w:r>
        <w:rPr>
          <w:color w:val="000000"/>
        </w:rPr>
        <w:t>”</w:t>
      </w:r>
      <w:r>
        <w:rPr>
          <w:rFonts w:ascii="Times New Roman;serif" w:hAnsi="Times New Roman;serif"/>
          <w:b w:val="false"/>
          <w:color w:val="000000"/>
          <w:sz w:val="24"/>
        </w:rPr>
        <w:t>). The</w:t>
      </w:r>
      <w:r>
        <w:rPr>
          <w:color w:val="000000"/>
        </w:rPr>
        <w:t xml:space="preserve"> </w:t>
      </w:r>
      <w:r>
        <w:rPr>
          <w:rFonts w:ascii="Times New Roman;serif" w:hAnsi="Times New Roman;serif"/>
          <w:b w:val="false"/>
          <w:color w:val="000000"/>
          <w:sz w:val="24"/>
        </w:rPr>
        <w:t>Company</w:t>
      </w:r>
      <w:r>
        <w:rPr>
          <w:color w:val="000000"/>
        </w:rPr>
        <w:t xml:space="preserve"> </w:t>
      </w:r>
      <w:r>
        <w:rPr>
          <w:rFonts w:ascii="Times New Roman;serif" w:hAnsi="Times New Roman;serif"/>
          <w:b w:val="false"/>
          <w:color w:val="000000"/>
          <w:sz w:val="24"/>
        </w:rPr>
        <w:t>and</w:t>
      </w:r>
      <w:r>
        <w:rPr>
          <w:color w:val="000000"/>
        </w:rPr>
        <w:t xml:space="preserve"> </w:t>
      </w:r>
      <w:r>
        <w:rPr>
          <w:rFonts w:ascii="Times New Roman;serif" w:hAnsi="Times New Roman;serif"/>
          <w:b w:val="false"/>
          <w:color w:val="000000"/>
          <w:sz w:val="24"/>
        </w:rPr>
        <w:t>each</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its</w:t>
      </w:r>
      <w:r>
        <w:rPr>
          <w:color w:val="000000"/>
        </w:rPr>
        <w:t xml:space="preserve"> </w:t>
      </w:r>
      <w:r>
        <w:rPr>
          <w:rFonts w:ascii="Times New Roman;serif" w:hAnsi="Times New Roman;serif"/>
          <w:b w:val="false"/>
          <w:color w:val="000000"/>
          <w:sz w:val="24"/>
        </w:rPr>
        <w:t>Subsidiaries as lessee</w:t>
      </w:r>
      <w:r>
        <w:rPr>
          <w:color w:val="000000"/>
        </w:rPr>
        <w:t xml:space="preserve"> </w:t>
      </w:r>
      <w:r>
        <w:rPr>
          <w:rFonts w:ascii="Times New Roman;serif" w:hAnsi="Times New Roman;serif"/>
          <w:b w:val="false"/>
          <w:color w:val="000000"/>
          <w:sz w:val="24"/>
        </w:rPr>
        <w:t>has the</w:t>
      </w:r>
      <w:r>
        <w:rPr>
          <w:color w:val="000000"/>
        </w:rPr>
        <w:t xml:space="preserve"> </w:t>
      </w:r>
      <w:r>
        <w:rPr>
          <w:rFonts w:ascii="Times New Roman;serif" w:hAnsi="Times New Roman;serif"/>
          <w:b w:val="false"/>
          <w:color w:val="000000"/>
          <w:sz w:val="24"/>
        </w:rPr>
        <w:t>right under</w:t>
      </w:r>
      <w:r>
        <w:rPr>
          <w:color w:val="000000"/>
        </w:rPr>
        <w:t xml:space="preserve"> </w:t>
      </w:r>
      <w:r>
        <w:rPr>
          <w:rFonts w:ascii="Times New Roman;serif" w:hAnsi="Times New Roman;serif"/>
          <w:b w:val="false"/>
          <w:color w:val="000000"/>
          <w:sz w:val="24"/>
        </w:rPr>
        <w:t>valid and existing leases to occupy, use, possess and control any and all</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respective</w:t>
      </w:r>
      <w:r>
        <w:rPr>
          <w:color w:val="000000"/>
        </w:rPr>
        <w:t xml:space="preserve"> </w:t>
      </w:r>
      <w:r>
        <w:rPr>
          <w:rFonts w:ascii="Times New Roman;serif" w:hAnsi="Times New Roman;serif"/>
          <w:b w:val="false"/>
          <w:color w:val="000000"/>
          <w:sz w:val="24"/>
        </w:rPr>
        <w:t>property</w:t>
      </w:r>
      <w:r>
        <w:rPr>
          <w:color w:val="000000"/>
        </w:rPr>
        <w:t xml:space="preserve"> </w:t>
      </w:r>
      <w:r>
        <w:rPr>
          <w:rFonts w:ascii="Times New Roman;serif" w:hAnsi="Times New Roman;serif"/>
          <w:b w:val="false"/>
          <w:color w:val="000000"/>
          <w:sz w:val="24"/>
        </w:rPr>
        <w:t>leased</w:t>
      </w:r>
      <w:r>
        <w:rPr>
          <w:color w:val="000000"/>
        </w:rPr>
        <w:t xml:space="preserve"> </w:t>
      </w:r>
      <w:r>
        <w:rPr>
          <w:rFonts w:ascii="Times New Roman;serif" w:hAnsi="Times New Roman;serif"/>
          <w:b w:val="false"/>
          <w:color w:val="000000"/>
          <w:sz w:val="24"/>
        </w:rPr>
        <w:t>by</w:t>
      </w:r>
      <w:r>
        <w:rPr>
          <w:color w:val="000000"/>
        </w:rPr>
        <w:t xml:space="preserve"> </w:t>
      </w:r>
      <w:r>
        <w:rPr>
          <w:rFonts w:ascii="Times New Roman;serif" w:hAnsi="Times New Roman;serif"/>
          <w:b w:val="false"/>
          <w:color w:val="000000"/>
          <w:sz w:val="24"/>
        </w:rPr>
        <w:t>it,</w:t>
      </w:r>
      <w:r>
        <w:rPr>
          <w:color w:val="000000"/>
        </w:rPr>
        <w:t xml:space="preserve"> </w:t>
      </w:r>
      <w:r>
        <w:rPr>
          <w:rFonts w:ascii="Times New Roman;serif" w:hAnsi="Times New Roman;serif"/>
          <w:b w:val="false"/>
          <w:color w:val="000000"/>
          <w:sz w:val="24"/>
        </w:rPr>
        <w:t>and</w:t>
      </w:r>
      <w:r>
        <w:rPr>
          <w:color w:val="000000"/>
        </w:rPr>
        <w:t xml:space="preserve"> </w:t>
      </w:r>
      <w:r>
        <w:rPr>
          <w:rFonts w:ascii="Times New Roman;serif" w:hAnsi="Times New Roman;serif"/>
          <w:b w:val="false"/>
          <w:color w:val="000000"/>
          <w:sz w:val="24"/>
        </w:rPr>
        <w:t>each</w:t>
      </w:r>
      <w:r>
        <w:rPr>
          <w:color w:val="000000"/>
        </w:rPr>
        <w:t xml:space="preserve"> </w:t>
      </w:r>
      <w:r>
        <w:rPr>
          <w:rFonts w:ascii="Times New Roman;serif" w:hAnsi="Times New Roman;serif"/>
          <w:b w:val="false"/>
          <w:color w:val="000000"/>
          <w:sz w:val="24"/>
        </w:rPr>
        <w:t>such</w:t>
      </w:r>
      <w:r>
        <w:rPr>
          <w:color w:val="000000"/>
        </w:rPr>
        <w:t xml:space="preserve"> </w:t>
      </w:r>
      <w:r>
        <w:rPr>
          <w:rFonts w:ascii="Times New Roman;serif" w:hAnsi="Times New Roman;serif"/>
          <w:b w:val="false"/>
          <w:color w:val="000000"/>
          <w:sz w:val="24"/>
        </w:rPr>
        <w:t>lease</w:t>
      </w:r>
      <w:r>
        <w:rPr>
          <w:color w:val="000000"/>
        </w:rPr>
        <w:t xml:space="preserve"> </w:t>
      </w:r>
      <w:r>
        <w:rPr>
          <w:rFonts w:ascii="Times New Roman;serif" w:hAnsi="Times New Roman;serif"/>
          <w:b w:val="false"/>
          <w:color w:val="000000"/>
          <w:sz w:val="24"/>
        </w:rPr>
        <w:t>is</w:t>
      </w:r>
      <w:r>
        <w:rPr>
          <w:color w:val="000000"/>
        </w:rPr>
        <w:t xml:space="preserve"> </w:t>
      </w:r>
      <w:r>
        <w:rPr>
          <w:rFonts w:ascii="Times New Roman;serif" w:hAnsi="Times New Roman;serif"/>
          <w:b w:val="false"/>
          <w:color w:val="000000"/>
          <w:sz w:val="24"/>
        </w:rPr>
        <w:t>valid</w:t>
      </w:r>
      <w:r>
        <w:rPr>
          <w:color w:val="000000"/>
        </w:rPr>
        <w:t xml:space="preserve"> </w:t>
      </w:r>
      <w:r>
        <w:rPr>
          <w:rFonts w:ascii="Times New Roman;serif" w:hAnsi="Times New Roman;serif"/>
          <w:b w:val="false"/>
          <w:color w:val="000000"/>
          <w:sz w:val="24"/>
        </w:rPr>
        <w:t>and</w:t>
      </w:r>
      <w:r>
        <w:rPr>
          <w:color w:val="000000"/>
        </w:rPr>
        <w:t xml:space="preserve"> </w:t>
      </w:r>
      <w:r>
        <w:rPr>
          <w:rFonts w:ascii="Times New Roman;serif" w:hAnsi="Times New Roman;serif"/>
          <w:b w:val="false"/>
          <w:color w:val="000000"/>
          <w:sz w:val="24"/>
        </w:rPr>
        <w:t>without</w:t>
      </w:r>
      <w:r>
        <w:rPr>
          <w:color w:val="000000"/>
        </w:rPr>
        <w:t xml:space="preserve"> </w:t>
      </w:r>
      <w:r>
        <w:rPr>
          <w:rFonts w:ascii="Times New Roman;serif" w:hAnsi="Times New Roman;serif"/>
          <w:b w:val="false"/>
          <w:color w:val="000000"/>
          <w:sz w:val="24"/>
        </w:rPr>
        <w:t>default</w:t>
      </w:r>
      <w:r>
        <w:rPr>
          <w:color w:val="000000"/>
        </w:rPr>
        <w:t xml:space="preserve"> </w:t>
      </w:r>
      <w:r>
        <w:rPr>
          <w:rFonts w:ascii="Times New Roman;serif" w:hAnsi="Times New Roman;serif"/>
          <w:b w:val="false"/>
          <w:color w:val="000000"/>
          <w:sz w:val="24"/>
        </w:rPr>
        <w:t>thereunder by the lessee or, to the Knowledge of the Company, the lessor. To the Knowledge of the</w:t>
      </w:r>
      <w:r>
        <w:rPr>
          <w:color w:val="000000"/>
        </w:rPr>
        <w:t xml:space="preserve"> </w:t>
      </w:r>
      <w:r>
        <w:rPr>
          <w:rFonts w:ascii="Times New Roman;serif" w:hAnsi="Times New Roman;serif"/>
          <w:b w:val="false"/>
          <w:color w:val="000000"/>
          <w:sz w:val="24"/>
        </w:rPr>
        <w:t>Company,</w:t>
      </w:r>
      <w:r>
        <w:rPr>
          <w:color w:val="000000"/>
        </w:rPr>
        <w:t xml:space="preserve"> </w:t>
      </w:r>
      <w:r>
        <w:rPr>
          <w:rFonts w:ascii="Times New Roman;serif" w:hAnsi="Times New Roman;serif"/>
          <w:b w:val="false"/>
          <w:color w:val="000000"/>
          <w:sz w:val="24"/>
        </w:rPr>
        <w:t>all</w:t>
      </w:r>
      <w:r>
        <w:rPr>
          <w:color w:val="000000"/>
        </w:rPr>
        <w:t xml:space="preserve"> </w:t>
      </w:r>
      <w:r>
        <w:rPr>
          <w:rFonts w:ascii="Times New Roman;serif" w:hAnsi="Times New Roman;serif"/>
          <w:b w:val="false"/>
          <w:color w:val="000000"/>
          <w:sz w:val="24"/>
        </w:rPr>
        <w:t>buildings</w:t>
      </w:r>
      <w:r>
        <w:rPr>
          <w:color w:val="000000"/>
        </w:rPr>
        <w:t xml:space="preserve"> </w:t>
      </w:r>
      <w:r>
        <w:rPr>
          <w:rFonts w:ascii="Times New Roman;serif" w:hAnsi="Times New Roman;serif"/>
          <w:b w:val="false"/>
          <w:color w:val="000000"/>
          <w:sz w:val="24"/>
        </w:rPr>
        <w:t>and</w:t>
      </w:r>
      <w:r>
        <w:rPr>
          <w:color w:val="000000"/>
        </w:rPr>
        <w:t xml:space="preserve"> </w:t>
      </w:r>
      <w:r>
        <w:rPr>
          <w:rFonts w:ascii="Times New Roman;serif" w:hAnsi="Times New Roman;serif"/>
          <w:b w:val="false"/>
          <w:color w:val="000000"/>
          <w:sz w:val="24"/>
        </w:rPr>
        <w:t>structures</w:t>
      </w:r>
      <w:r>
        <w:rPr>
          <w:color w:val="000000"/>
        </w:rPr>
        <w:t xml:space="preserve"> </w:t>
      </w:r>
      <w:r>
        <w:rPr>
          <w:rFonts w:ascii="Times New Roman;serif" w:hAnsi="Times New Roman;serif"/>
          <w:b w:val="false"/>
          <w:color w:val="000000"/>
          <w:sz w:val="24"/>
        </w:rPr>
        <w:t>owned by</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Company</w:t>
      </w:r>
      <w:r>
        <w:rPr>
          <w:color w:val="000000"/>
        </w:rPr>
        <w:t xml:space="preserve"> </w:t>
      </w:r>
      <w:r>
        <w:rPr>
          <w:rFonts w:ascii="Times New Roman;serif" w:hAnsi="Times New Roman;serif"/>
          <w:b w:val="false"/>
          <w:color w:val="000000"/>
          <w:sz w:val="24"/>
        </w:rPr>
        <w:t>and</w:t>
      </w:r>
      <w:r>
        <w:rPr>
          <w:color w:val="000000"/>
        </w:rPr>
        <w:t xml:space="preserve"> </w:t>
      </w:r>
      <w:r>
        <w:rPr>
          <w:rFonts w:ascii="Times New Roman;serif" w:hAnsi="Times New Roman;serif"/>
          <w:b w:val="false"/>
          <w:color w:val="000000"/>
          <w:sz w:val="24"/>
        </w:rPr>
        <w:t>each</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its</w:t>
      </w:r>
      <w:r>
        <w:rPr>
          <w:color w:val="000000"/>
        </w:rPr>
        <w:t xml:space="preserve"> </w:t>
      </w:r>
      <w:r>
        <w:rPr>
          <w:rFonts w:ascii="Times New Roman;serif" w:hAnsi="Times New Roman;serif"/>
          <w:b w:val="false"/>
          <w:color w:val="000000"/>
          <w:sz w:val="24"/>
        </w:rPr>
        <w:t>Subsidiaries</w:t>
      </w:r>
      <w:r>
        <w:rPr>
          <w:color w:val="000000"/>
        </w:rPr>
        <w:t xml:space="preserve"> </w:t>
      </w:r>
      <w:r>
        <w:rPr>
          <w:rFonts w:ascii="Times New Roman;serif" w:hAnsi="Times New Roman;serif"/>
          <w:b w:val="false"/>
          <w:color w:val="000000"/>
          <w:sz w:val="24"/>
        </w:rPr>
        <w:t>lie wholly</w:t>
      </w:r>
      <w:r>
        <w:rPr>
          <w:color w:val="000000"/>
        </w:rPr>
        <w:t xml:space="preserve"> </w:t>
      </w:r>
      <w:r>
        <w:rPr>
          <w:rFonts w:ascii="Times New Roman;serif" w:hAnsi="Times New Roman;serif"/>
          <w:b w:val="false"/>
          <w:color w:val="000000"/>
          <w:sz w:val="24"/>
        </w:rPr>
        <w:t>within</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boundaries</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real</w:t>
      </w:r>
      <w:r>
        <w:rPr>
          <w:color w:val="000000"/>
        </w:rPr>
        <w:t xml:space="preserve"> </w:t>
      </w:r>
      <w:r>
        <w:rPr>
          <w:rFonts w:ascii="Times New Roman;serif" w:hAnsi="Times New Roman;serif"/>
          <w:b w:val="false"/>
          <w:color w:val="000000"/>
          <w:sz w:val="24"/>
        </w:rPr>
        <w:t>property</w:t>
      </w:r>
      <w:r>
        <w:rPr>
          <w:color w:val="000000"/>
        </w:rPr>
        <w:t xml:space="preserve"> </w:t>
      </w:r>
      <w:r>
        <w:rPr>
          <w:rFonts w:ascii="Times New Roman;serif" w:hAnsi="Times New Roman;serif"/>
          <w:b w:val="false"/>
          <w:color w:val="000000"/>
          <w:sz w:val="24"/>
        </w:rPr>
        <w:t>owned</w:t>
      </w:r>
      <w:r>
        <w:rPr>
          <w:color w:val="000000"/>
        </w:rPr>
        <w:t xml:space="preserve"> </w:t>
      </w:r>
      <w:r>
        <w:rPr>
          <w:rFonts w:ascii="Times New Roman;serif" w:hAnsi="Times New Roman;serif"/>
          <w:b w:val="false"/>
          <w:color w:val="000000"/>
          <w:sz w:val="24"/>
        </w:rPr>
        <w:t>or</w:t>
      </w:r>
      <w:r>
        <w:rPr>
          <w:color w:val="000000"/>
        </w:rPr>
        <w:t xml:space="preserve"> </w:t>
      </w:r>
      <w:r>
        <w:rPr>
          <w:rFonts w:ascii="Times New Roman;serif" w:hAnsi="Times New Roman;serif"/>
          <w:b w:val="false"/>
          <w:color w:val="000000"/>
          <w:sz w:val="24"/>
        </w:rPr>
        <w:t>validly</w:t>
      </w:r>
      <w:r>
        <w:rPr>
          <w:color w:val="000000"/>
        </w:rPr>
        <w:t xml:space="preserve"> </w:t>
      </w:r>
      <w:r>
        <w:rPr>
          <w:rFonts w:ascii="Times New Roman;serif" w:hAnsi="Times New Roman;serif"/>
          <w:b w:val="false"/>
          <w:color w:val="000000"/>
          <w:sz w:val="24"/>
        </w:rPr>
        <w:t>leased</w:t>
      </w:r>
      <w:r>
        <w:rPr>
          <w:color w:val="000000"/>
        </w:rPr>
        <w:t xml:space="preserve"> </w:t>
      </w:r>
      <w:r>
        <w:rPr>
          <w:rFonts w:ascii="Times New Roman;serif" w:hAnsi="Times New Roman;serif"/>
          <w:b w:val="false"/>
          <w:color w:val="000000"/>
          <w:sz w:val="24"/>
        </w:rPr>
        <w:t>by</w:t>
      </w:r>
      <w:r>
        <w:rPr>
          <w:color w:val="000000"/>
        </w:rPr>
        <w:t xml:space="preserve"> </w:t>
      </w:r>
      <w:r>
        <w:rPr>
          <w:rFonts w:ascii="Times New Roman;serif" w:hAnsi="Times New Roman;serif"/>
          <w:b w:val="false"/>
          <w:color w:val="000000"/>
          <w:sz w:val="24"/>
        </w:rPr>
        <w:t>it,</w:t>
      </w:r>
      <w:r>
        <w:rPr>
          <w:color w:val="000000"/>
        </w:rPr>
        <w:t xml:space="preserve"> </w:t>
      </w:r>
      <w:r>
        <w:rPr>
          <w:rFonts w:ascii="Times New Roman;serif" w:hAnsi="Times New Roman;serif"/>
          <w:b w:val="false"/>
          <w:color w:val="000000"/>
          <w:sz w:val="24"/>
        </w:rPr>
        <w:t>and</w:t>
      </w:r>
      <w:r>
        <w:rPr>
          <w:color w:val="000000"/>
        </w:rPr>
        <w:t xml:space="preserve"> </w:t>
      </w:r>
      <w:r>
        <w:rPr>
          <w:rFonts w:ascii="Times New Roman;serif" w:hAnsi="Times New Roman;serif"/>
          <w:b w:val="false"/>
          <w:color w:val="000000"/>
          <w:sz w:val="24"/>
        </w:rPr>
        <w:t>do</w:t>
      </w:r>
      <w:r>
        <w:rPr>
          <w:color w:val="000000"/>
        </w:rPr>
        <w:t xml:space="preserve"> </w:t>
      </w:r>
      <w:r>
        <w:rPr>
          <w:rFonts w:ascii="Times New Roman;serif" w:hAnsi="Times New Roman;serif"/>
          <w:b w:val="false"/>
          <w:color w:val="000000"/>
          <w:sz w:val="24"/>
        </w:rPr>
        <w:t>not</w:t>
      </w:r>
      <w:r>
        <w:rPr>
          <w:color w:val="000000"/>
        </w:rPr>
        <w:t xml:space="preserve"> </w:t>
      </w:r>
      <w:r>
        <w:rPr>
          <w:rFonts w:ascii="Times New Roman;serif" w:hAnsi="Times New Roman;serif"/>
          <w:b w:val="false"/>
          <w:color w:val="000000"/>
          <w:sz w:val="24"/>
        </w:rPr>
        <w:t>encroach upon the property of, or otherwise conflict with the property rights of, any other Person. Since December 31, 2023, none of the Company’s or its Subsidiaries’ real property, whether owned or leased, has been taken by eminent domain (or</w:t>
      </w:r>
      <w:r>
        <w:rPr>
          <w:color w:val="000000"/>
        </w:rPr>
        <w:t xml:space="preserve"> </w:t>
      </w:r>
      <w:r>
        <w:rPr>
          <w:rFonts w:ascii="Times New Roman;serif" w:hAnsi="Times New Roman;serif"/>
          <w:b w:val="false"/>
          <w:color w:val="000000"/>
          <w:sz w:val="24"/>
        </w:rPr>
        <w:t>to the</w:t>
      </w:r>
      <w:r>
        <w:rPr>
          <w:color w:val="000000"/>
        </w:rPr>
        <w:t xml:space="preserve"> </w:t>
      </w:r>
      <w:r>
        <w:rPr>
          <w:rFonts w:ascii="Times New Roman;serif" w:hAnsi="Times New Roman;serif"/>
          <w:b w:val="false"/>
          <w:color w:val="000000"/>
          <w:sz w:val="24"/>
        </w:rPr>
        <w:t>Knowledge</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Company is the</w:t>
      </w:r>
      <w:r>
        <w:rPr>
          <w:color w:val="000000"/>
        </w:rPr>
        <w:t xml:space="preserve"> </w:t>
      </w:r>
      <w:r>
        <w:rPr>
          <w:rFonts w:ascii="Times New Roman;serif" w:hAnsi="Times New Roman;serif"/>
          <w:b w:val="false"/>
          <w:color w:val="000000"/>
          <w:sz w:val="24"/>
        </w:rPr>
        <w:t>subject of a pending or contemplated taking which has not been consummated).</w:t>
      </w:r>
    </w:p>
    <w:p>
      <w:pPr>
        <w:pStyle w:val="TextBody"/>
        <w:bidi w:val="0"/>
        <w:spacing w:lineRule="auto" w:line="240" w:before="0" w:after="240"/>
        <w:ind w:left="0" w:right="0" w:firstLine="720"/>
        <w:jc w:val="both"/>
        <w:rPr/>
      </w:pPr>
      <w:r>
        <w:rPr>
          <w:rFonts w:ascii="Times New Roman;serif" w:hAnsi="Times New Roman;serif"/>
          <w:b/>
          <w:color w:val="000000"/>
          <w:sz w:val="24"/>
        </w:rPr>
        <w:t>Section 3.10</w:t>
      </w:r>
      <w:r>
        <w:rPr>
          <w:rFonts w:ascii="Times New Roman;serif" w:hAnsi="Times New Roman;serif"/>
          <w:b/>
          <w:color w:val="000000"/>
          <w:sz w:val="24"/>
          <w:u w:val="single"/>
        </w:rPr>
        <w:t>Loans; Loan Loss Reserve</w:t>
      </w:r>
      <w:r>
        <w:rPr>
          <w:rFonts w:ascii="Times New Roman;serif" w:hAnsi="Times New Roman;serif"/>
          <w:b w:val="false"/>
          <w:color w:val="000000"/>
          <w:sz w:val="24"/>
        </w:rPr>
        <w:t>.</w:t>
      </w:r>
    </w:p>
    <w:p>
      <w:pPr>
        <w:pStyle w:val="TextBody"/>
        <w:bidi w:val="0"/>
        <w:spacing w:lineRule="auto" w:line="240" w:before="0" w:after="240"/>
        <w:ind w:left="0" w:right="0" w:firstLine="1440"/>
        <w:jc w:val="both"/>
        <w:rPr/>
      </w:pPr>
      <w:r>
        <w:rPr>
          <w:rFonts w:ascii="Times New Roman;serif" w:hAnsi="Times New Roman;serif"/>
          <w:b w:val="false"/>
          <w:color w:val="000000"/>
          <w:sz w:val="24"/>
        </w:rPr>
        <w:t>(a)</w:t>
      </w:r>
      <w:r>
        <w:rPr>
          <w:rFonts w:ascii="Times New Roman;serif" w:hAnsi="Times New Roman;serif"/>
          <w:b w:val="false"/>
          <w:color w:val="000000"/>
          <w:sz w:val="24"/>
        </w:rPr>
        <w:t xml:space="preserve">Except as set forth on </w:t>
      </w:r>
      <w:r>
        <w:rPr>
          <w:rFonts w:ascii="Times New Roman;serif" w:hAnsi="Times New Roman;serif"/>
          <w:b/>
          <w:color w:val="000000"/>
          <w:sz w:val="24"/>
        </w:rPr>
        <w:t>Schedule </w:t>
      </w:r>
      <w:hyperlink w:anchor="i1099959681bb4628a2304d2f74eec53e_13">
        <w:r>
          <w:rPr>
            <w:rStyle w:val="InternetLink"/>
            <w:rFonts w:ascii="Times New Roman;serif" w:hAnsi="Times New Roman;serif"/>
            <w:b/>
            <w:strike w:val="false"/>
            <w:dstrike w:val="false"/>
            <w:color w:val="000000"/>
            <w:sz w:val="24"/>
            <w:u w:val="none"/>
            <w:effect w:val="none"/>
          </w:rPr>
          <w:t>3.10(a)</w:t>
        </w:r>
      </w:hyperlink>
      <w:r>
        <w:rPr>
          <w:color w:val="000000"/>
        </w:rPr>
        <w:t xml:space="preserve"> </w:t>
      </w:r>
      <w:r>
        <w:rPr>
          <w:rFonts w:ascii="Times New Roman;serif" w:hAnsi="Times New Roman;serif"/>
          <w:b w:val="false"/>
          <w:color w:val="000000"/>
          <w:sz w:val="24"/>
        </w:rPr>
        <w:t>of the Company Disclosure Schedules, each loan, loan agreement, note, lease or other borrowing agreement by the Bank, any participation therein, and any guaranty, renewal or extension thereof (the “</w:t>
      </w:r>
      <w:r>
        <w:rPr>
          <w:rFonts w:ascii="Times New Roman;serif" w:hAnsi="Times New Roman;serif"/>
          <w:b/>
          <w:color w:val="000000"/>
          <w:sz w:val="24"/>
        </w:rPr>
        <w:t>Company Loans</w:t>
      </w:r>
      <w:r>
        <w:rPr>
          <w:color w:val="000000"/>
        </w:rPr>
        <w:t>”</w:t>
      </w:r>
      <w:r>
        <w:rPr>
          <w:rFonts w:ascii="Times New Roman;serif" w:hAnsi="Times New Roman;serif"/>
          <w:b w:val="false"/>
          <w:color w:val="000000"/>
          <w:sz w:val="24"/>
        </w:rPr>
        <w:t>) reflected as an asset on any of the Company Financial Statements or reports filed with the Regulatory Authorities is evidenced by documentation that is true, genuine, customary and legally sufficient in all material respects and (i) to the extent relating to a secured obligation, is secured by valid Liens which have been perfected (including, if applicable, by the timely filing of financing statements (and, if applicable, extensions thereof) pursuant to the applicable Uniform Commercial Code in effect or timely recording of deeds of trust), and the collateral for such Company Loan to the extent collateral is required to be insured, the collateral is so insured and (ii) constitutes, the legal, valid and binding obligation of the obligor named therein, enforceable in accordance with its terms, except to the extent that the enforceability thereof may be limited by bankruptcy, insolvency, reorganization, moratorium or similar laws relating to or affecting the enforcement of creditors’ rights generally or equitable principles or doctrines. The</w:t>
      </w:r>
      <w:r>
        <w:rPr>
          <w:color w:val="000000"/>
        </w:rPr>
        <w:t xml:space="preserve"> </w:t>
      </w:r>
      <w:r>
        <w:rPr>
          <w:rFonts w:ascii="Times New Roman;serif" w:hAnsi="Times New Roman;serif"/>
          <w:b w:val="false"/>
          <w:color w:val="000000"/>
          <w:sz w:val="24"/>
        </w:rPr>
        <w:t>notes</w:t>
      </w:r>
      <w:r>
        <w:rPr>
          <w:color w:val="000000"/>
        </w:rPr>
        <w:t xml:space="preserve"> </w:t>
      </w:r>
      <w:r>
        <w:rPr>
          <w:rFonts w:ascii="Times New Roman;serif" w:hAnsi="Times New Roman;serif"/>
          <w:b w:val="false"/>
          <w:color w:val="000000"/>
          <w:sz w:val="24"/>
        </w:rPr>
        <w:t>or</w:t>
      </w:r>
      <w:r>
        <w:rPr>
          <w:color w:val="000000"/>
        </w:rPr>
        <w:t xml:space="preserve"> </w:t>
      </w:r>
      <w:r>
        <w:rPr>
          <w:rFonts w:ascii="Times New Roman;serif" w:hAnsi="Times New Roman;serif"/>
          <w:b w:val="false"/>
          <w:color w:val="000000"/>
          <w:sz w:val="24"/>
        </w:rPr>
        <w:t>other</w:t>
      </w:r>
      <w:r>
        <w:rPr>
          <w:color w:val="000000"/>
        </w:rPr>
        <w:t xml:space="preserve"> </w:t>
      </w:r>
      <w:r>
        <w:rPr>
          <w:rFonts w:ascii="Times New Roman;serif" w:hAnsi="Times New Roman;serif"/>
          <w:b w:val="false"/>
          <w:color w:val="000000"/>
          <w:sz w:val="24"/>
        </w:rPr>
        <w:t>credit</w:t>
      </w:r>
      <w:r>
        <w:rPr>
          <w:color w:val="000000"/>
        </w:rPr>
        <w:t xml:space="preserve"> </w:t>
      </w:r>
      <w:r>
        <w:rPr>
          <w:rFonts w:ascii="Times New Roman;serif" w:hAnsi="Times New Roman;serif"/>
          <w:b w:val="false"/>
          <w:color w:val="000000"/>
          <w:sz w:val="24"/>
        </w:rPr>
        <w:t>or</w:t>
      </w:r>
      <w:r>
        <w:rPr>
          <w:color w:val="000000"/>
        </w:rPr>
        <w:t xml:space="preserve"> </w:t>
      </w:r>
      <w:r>
        <w:rPr>
          <w:rFonts w:ascii="Times New Roman;serif" w:hAnsi="Times New Roman;serif"/>
          <w:b w:val="false"/>
          <w:color w:val="000000"/>
          <w:sz w:val="24"/>
        </w:rPr>
        <w:t>security documents with respect to each such outstanding Company Loan were in compliance in all material</w:t>
      </w:r>
      <w:r>
        <w:rPr>
          <w:color w:val="000000"/>
        </w:rPr>
        <w:t xml:space="preserve"> </w:t>
      </w:r>
      <w:r>
        <w:rPr>
          <w:rFonts w:ascii="Times New Roman;serif" w:hAnsi="Times New Roman;serif"/>
          <w:b w:val="false"/>
          <w:color w:val="000000"/>
          <w:sz w:val="24"/>
        </w:rPr>
        <w:t>respects</w:t>
      </w:r>
      <w:r>
        <w:rPr>
          <w:color w:val="000000"/>
        </w:rPr>
        <w:t xml:space="preserve"> </w:t>
      </w:r>
      <w:r>
        <w:rPr>
          <w:rFonts w:ascii="Times New Roman;serif" w:hAnsi="Times New Roman;serif"/>
          <w:b w:val="false"/>
          <w:color w:val="000000"/>
          <w:sz w:val="24"/>
        </w:rPr>
        <w:t>with</w:t>
      </w:r>
      <w:r>
        <w:rPr>
          <w:color w:val="000000"/>
        </w:rPr>
        <w:t xml:space="preserve"> </w:t>
      </w:r>
      <w:r>
        <w:rPr>
          <w:rFonts w:ascii="Times New Roman;serif" w:hAnsi="Times New Roman;serif"/>
          <w:b w:val="false"/>
          <w:color w:val="000000"/>
          <w:sz w:val="24"/>
        </w:rPr>
        <w:t>all</w:t>
      </w:r>
      <w:r>
        <w:rPr>
          <w:color w:val="000000"/>
        </w:rPr>
        <w:t xml:space="preserve"> </w:t>
      </w:r>
      <w:r>
        <w:rPr>
          <w:rFonts w:ascii="Times New Roman;serif" w:hAnsi="Times New Roman;serif"/>
          <w:b w:val="false"/>
          <w:color w:val="000000"/>
          <w:sz w:val="24"/>
        </w:rPr>
        <w:t>applicable</w:t>
      </w:r>
      <w:r>
        <w:rPr>
          <w:color w:val="000000"/>
        </w:rPr>
        <w:t xml:space="preserve"> </w:t>
      </w:r>
      <w:r>
        <w:rPr>
          <w:rFonts w:ascii="Times New Roman;serif" w:hAnsi="Times New Roman;serif"/>
          <w:b w:val="false"/>
          <w:color w:val="000000"/>
          <w:sz w:val="24"/>
        </w:rPr>
        <w:t>Legal</w:t>
      </w:r>
      <w:r>
        <w:rPr>
          <w:color w:val="000000"/>
        </w:rPr>
        <w:t xml:space="preserve"> </w:t>
      </w:r>
      <w:r>
        <w:rPr>
          <w:rFonts w:ascii="Times New Roman;serif" w:hAnsi="Times New Roman;serif"/>
          <w:b w:val="false"/>
          <w:color w:val="000000"/>
          <w:sz w:val="24"/>
        </w:rPr>
        <w:t>Requirements</w:t>
      </w:r>
      <w:r>
        <w:rPr>
          <w:color w:val="000000"/>
        </w:rPr>
        <w:t xml:space="preserve"> </w:t>
      </w:r>
      <w:r>
        <w:rPr>
          <w:rFonts w:ascii="Times New Roman;serif" w:hAnsi="Times New Roman;serif"/>
          <w:b w:val="false"/>
          <w:color w:val="000000"/>
          <w:sz w:val="24"/>
        </w:rPr>
        <w:t>at</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time</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origination</w:t>
      </w:r>
      <w:r>
        <w:rPr>
          <w:color w:val="000000"/>
        </w:rPr>
        <w:t xml:space="preserve"> </w:t>
      </w:r>
      <w:r>
        <w:rPr>
          <w:rFonts w:ascii="Times New Roman;serif" w:hAnsi="Times New Roman;serif"/>
          <w:b w:val="false"/>
          <w:color w:val="000000"/>
          <w:sz w:val="24"/>
        </w:rPr>
        <w:t>or</w:t>
      </w:r>
      <w:r>
        <w:rPr>
          <w:color w:val="000000"/>
        </w:rPr>
        <w:t xml:space="preserve"> </w:t>
      </w:r>
      <w:r>
        <w:rPr>
          <w:rFonts w:ascii="Times New Roman;serif" w:hAnsi="Times New Roman;serif"/>
          <w:b w:val="false"/>
          <w:color w:val="000000"/>
          <w:sz w:val="24"/>
        </w:rPr>
        <w:t>purchase</w:t>
      </w:r>
      <w:r>
        <w:rPr>
          <w:color w:val="000000"/>
        </w:rPr>
        <w:t xml:space="preserve"> </w:t>
      </w:r>
      <w:r>
        <w:rPr>
          <w:rFonts w:ascii="Times New Roman;serif" w:hAnsi="Times New Roman;serif"/>
          <w:b w:val="false"/>
          <w:color w:val="000000"/>
          <w:sz w:val="24"/>
        </w:rPr>
        <w:t>by the Company and are complete and correct in all material respects.</w:t>
      </w:r>
    </w:p>
    <w:p>
      <w:pPr>
        <w:pStyle w:val="TextBody"/>
        <w:bidi w:val="0"/>
        <w:spacing w:lineRule="auto" w:line="240" w:before="0" w:after="240"/>
        <w:ind w:left="0" w:right="0" w:firstLine="1440"/>
        <w:jc w:val="both"/>
        <w:rPr/>
      </w:pPr>
      <w:r>
        <w:rPr>
          <w:rFonts w:ascii="Times New Roman;serif" w:hAnsi="Times New Roman;serif"/>
          <w:b w:val="false"/>
          <w:color w:val="000000"/>
          <w:sz w:val="24"/>
        </w:rPr>
        <w:t>(b)</w:t>
      </w:r>
      <w:r>
        <w:rPr>
          <w:rFonts w:ascii="Times New Roman;serif" w:hAnsi="Times New Roman;serif"/>
          <w:b w:val="false"/>
          <w:color w:val="000000"/>
          <w:sz w:val="24"/>
        </w:rPr>
        <w:t xml:space="preserve">All Company Loans originated or purchased by the Bank were made or purchased (i) in accordance with the policies of the board of directors of the Bank, subject to certain customary Bank policy exceptions, which policy exceptions are recorded in the Bank’s loan files, and (ii) in the Ordinary Course of Business of the Bank. Except as set forth on </w:t>
      </w:r>
      <w:r>
        <w:rPr>
          <w:rFonts w:ascii="Times New Roman;serif" w:hAnsi="Times New Roman;serif"/>
          <w:b/>
          <w:color w:val="000000"/>
          <w:sz w:val="24"/>
        </w:rPr>
        <w:t>Schedule </w:t>
      </w:r>
      <w:hyperlink w:anchor="i1099959681bb4628a2304d2f74eec53e_13">
        <w:r>
          <w:rPr>
            <w:rStyle w:val="InternetLink"/>
            <w:rFonts w:ascii="Times New Roman;serif" w:hAnsi="Times New Roman;serif"/>
            <w:b/>
            <w:strike w:val="false"/>
            <w:dstrike w:val="false"/>
            <w:color w:val="000000"/>
            <w:sz w:val="24"/>
            <w:u w:val="none"/>
            <w:effect w:val="none"/>
          </w:rPr>
          <w:t>3.10(b)</w:t>
        </w:r>
      </w:hyperlink>
      <w:r>
        <w:rPr>
          <w:rFonts w:ascii="Times New Roman;serif" w:hAnsi="Times New Roman;serif"/>
          <w:b w:val="false"/>
          <w:color w:val="000000"/>
          <w:sz w:val="24"/>
        </w:rPr>
        <w:t>,</w:t>
      </w:r>
      <w:r>
        <w:rPr>
          <w:color w:val="000000"/>
        </w:rPr>
        <w:t xml:space="preserve"> </w:t>
      </w:r>
      <w:r>
        <w:rPr>
          <w:rFonts w:ascii="Times New Roman;serif" w:hAnsi="Times New Roman;serif"/>
          <w:b w:val="false"/>
          <w:color w:val="000000"/>
          <w:sz w:val="24"/>
        </w:rPr>
        <w:t>Bank’s interest in all Company Loans is free and clear of any Lien and the Bank has complied in all respects with all Legal</w:t>
      </w:r>
      <w:r>
        <w:rPr>
          <w:color w:val="000000"/>
        </w:rPr>
        <w:t xml:space="preserve"> </w:t>
      </w:r>
      <w:r>
        <w:rPr>
          <w:rFonts w:ascii="Times New Roman;serif" w:hAnsi="Times New Roman;serif"/>
          <w:b w:val="false"/>
          <w:color w:val="000000"/>
          <w:sz w:val="24"/>
        </w:rPr>
        <w:t>Requirements</w:t>
      </w:r>
      <w:r>
        <w:rPr>
          <w:color w:val="000000"/>
        </w:rPr>
        <w:t xml:space="preserve"> </w:t>
      </w:r>
      <w:r>
        <w:rPr>
          <w:rFonts w:ascii="Times New Roman;serif" w:hAnsi="Times New Roman;serif"/>
          <w:b w:val="false"/>
          <w:color w:val="000000"/>
          <w:sz w:val="24"/>
        </w:rPr>
        <w:t>relating</w:t>
      </w:r>
      <w:r>
        <w:rPr>
          <w:color w:val="000000"/>
        </w:rPr>
        <w:t xml:space="preserve"> </w:t>
      </w:r>
      <w:r>
        <w:rPr>
          <w:rFonts w:ascii="Times New Roman;serif" w:hAnsi="Times New Roman;serif"/>
          <w:b w:val="false"/>
          <w:color w:val="000000"/>
          <w:sz w:val="24"/>
        </w:rPr>
        <w:t>to</w:t>
      </w:r>
      <w:r>
        <w:rPr>
          <w:color w:val="000000"/>
        </w:rPr>
        <w:t xml:space="preserve"> </w:t>
      </w:r>
      <w:r>
        <w:rPr>
          <w:rFonts w:ascii="Times New Roman;serif" w:hAnsi="Times New Roman;serif"/>
          <w:b w:val="false"/>
          <w:color w:val="000000"/>
          <w:sz w:val="24"/>
        </w:rPr>
        <w:t>such</w:t>
      </w:r>
      <w:r>
        <w:rPr>
          <w:color w:val="000000"/>
        </w:rPr>
        <w:t xml:space="preserve"> </w:t>
      </w:r>
      <w:r>
        <w:rPr>
          <w:rFonts w:ascii="Times New Roman;serif" w:hAnsi="Times New Roman;serif"/>
          <w:b w:val="false"/>
          <w:color w:val="000000"/>
          <w:sz w:val="24"/>
        </w:rPr>
        <w:t>Company</w:t>
      </w:r>
      <w:r>
        <w:rPr>
          <w:color w:val="000000"/>
        </w:rPr>
        <w:t xml:space="preserve"> </w:t>
      </w:r>
      <w:r>
        <w:rPr>
          <w:rFonts w:ascii="Times New Roman;serif" w:hAnsi="Times New Roman;serif"/>
          <w:b w:val="false"/>
          <w:color w:val="000000"/>
          <w:sz w:val="24"/>
        </w:rPr>
        <w:t>Loans,</w:t>
      </w:r>
      <w:r>
        <w:rPr>
          <w:color w:val="000000"/>
        </w:rPr>
        <w:t xml:space="preserve"> </w:t>
      </w:r>
      <w:r>
        <w:rPr>
          <w:rFonts w:ascii="Times New Roman;serif" w:hAnsi="Times New Roman;serif"/>
          <w:b w:val="false"/>
          <w:color w:val="000000"/>
          <w:sz w:val="24"/>
        </w:rPr>
        <w:t>except</w:t>
      </w:r>
      <w:r>
        <w:rPr>
          <w:color w:val="000000"/>
        </w:rPr>
        <w:t xml:space="preserve"> </w:t>
      </w:r>
      <w:r>
        <w:rPr>
          <w:rFonts w:ascii="Times New Roman;serif" w:hAnsi="Times New Roman;serif"/>
          <w:b w:val="false"/>
          <w:color w:val="000000"/>
          <w:sz w:val="24"/>
        </w:rPr>
        <w:t>where</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failure</w:t>
      </w:r>
      <w:r>
        <w:rPr>
          <w:color w:val="000000"/>
        </w:rPr>
        <w:t xml:space="preserve"> </w:t>
      </w:r>
      <w:r>
        <w:rPr>
          <w:rFonts w:ascii="Times New Roman;serif" w:hAnsi="Times New Roman;serif"/>
          <w:b w:val="false"/>
          <w:color w:val="000000"/>
          <w:sz w:val="24"/>
        </w:rPr>
        <w:t>to</w:t>
      </w:r>
      <w:r>
        <w:rPr>
          <w:color w:val="000000"/>
        </w:rPr>
        <w:t xml:space="preserve"> </w:t>
      </w:r>
      <w:r>
        <w:rPr>
          <w:rFonts w:ascii="Times New Roman;serif" w:hAnsi="Times New Roman;serif"/>
          <w:b w:val="false"/>
          <w:color w:val="000000"/>
          <w:sz w:val="24"/>
        </w:rPr>
        <w:t>so</w:t>
      </w:r>
      <w:r>
        <w:rPr>
          <w:color w:val="000000"/>
        </w:rPr>
        <w:t xml:space="preserve"> </w:t>
      </w:r>
      <w:r>
        <w:rPr>
          <w:rFonts w:ascii="Times New Roman;serif" w:hAnsi="Times New Roman;serif"/>
          <w:b w:val="false"/>
          <w:color w:val="000000"/>
          <w:sz w:val="24"/>
        </w:rPr>
        <w:t>comply</w:t>
      </w:r>
      <w:r>
        <w:rPr>
          <w:color w:val="000000"/>
        </w:rPr>
        <w:t xml:space="preserve"> </w:t>
      </w:r>
      <w:r>
        <w:rPr>
          <w:rFonts w:ascii="Times New Roman;serif" w:hAnsi="Times New Roman;serif"/>
          <w:b w:val="false"/>
          <w:color w:val="000000"/>
          <w:sz w:val="24"/>
        </w:rPr>
        <w:t>would not</w:t>
      </w:r>
      <w:r>
        <w:rPr>
          <w:color w:val="000000"/>
        </w:rPr>
        <w:t xml:space="preserve"> </w:t>
      </w:r>
      <w:r>
        <w:rPr>
          <w:rFonts w:ascii="Times New Roman;serif" w:hAnsi="Times New Roman;serif"/>
          <w:b w:val="false"/>
          <w:color w:val="000000"/>
          <w:sz w:val="24"/>
        </w:rPr>
        <w:t>have</w:t>
      </w:r>
      <w:r>
        <w:rPr>
          <w:color w:val="000000"/>
        </w:rPr>
        <w:t xml:space="preserve"> </w:t>
      </w:r>
      <w:r>
        <w:rPr>
          <w:rFonts w:ascii="Times New Roman;serif" w:hAnsi="Times New Roman;serif"/>
          <w:b w:val="false"/>
          <w:color w:val="000000"/>
          <w:sz w:val="24"/>
        </w:rPr>
        <w:t>a</w:t>
      </w:r>
      <w:r>
        <w:rPr>
          <w:color w:val="000000"/>
        </w:rPr>
        <w:t xml:space="preserve"> </w:t>
      </w:r>
      <w:r>
        <w:rPr>
          <w:rFonts w:ascii="Times New Roman;serif" w:hAnsi="Times New Roman;serif"/>
          <w:b w:val="false"/>
          <w:color w:val="000000"/>
          <w:sz w:val="24"/>
        </w:rPr>
        <w:t>Material</w:t>
      </w:r>
      <w:r>
        <w:rPr>
          <w:color w:val="000000"/>
        </w:rPr>
        <w:t xml:space="preserve"> </w:t>
      </w:r>
      <w:r>
        <w:rPr>
          <w:rFonts w:ascii="Times New Roman;serif" w:hAnsi="Times New Roman;serif"/>
          <w:b w:val="false"/>
          <w:color w:val="000000"/>
          <w:sz w:val="24"/>
        </w:rPr>
        <w:t>Adverse</w:t>
      </w:r>
      <w:r>
        <w:rPr>
          <w:color w:val="000000"/>
        </w:rPr>
        <w:t xml:space="preserve"> </w:t>
      </w:r>
      <w:r>
        <w:rPr>
          <w:rFonts w:ascii="Times New Roman;serif" w:hAnsi="Times New Roman;serif"/>
          <w:b w:val="false"/>
          <w:color w:val="000000"/>
          <w:sz w:val="24"/>
        </w:rPr>
        <w:t>Effect</w:t>
      </w:r>
      <w:r>
        <w:rPr>
          <w:color w:val="000000"/>
        </w:rPr>
        <w:t xml:space="preserve"> </w:t>
      </w:r>
      <w:r>
        <w:rPr>
          <w:rFonts w:ascii="Times New Roman;serif" w:hAnsi="Times New Roman;serif"/>
          <w:b w:val="false"/>
          <w:color w:val="000000"/>
          <w:sz w:val="24"/>
        </w:rPr>
        <w:t>on</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Company. There</w:t>
      </w:r>
      <w:r>
        <w:rPr>
          <w:color w:val="000000"/>
        </w:rPr>
        <w:t xml:space="preserve"> </w:t>
      </w:r>
      <w:r>
        <w:rPr>
          <w:rFonts w:ascii="Times New Roman;serif" w:hAnsi="Times New Roman;serif"/>
          <w:b w:val="false"/>
          <w:color w:val="000000"/>
          <w:sz w:val="24"/>
        </w:rPr>
        <w:t>has</w:t>
      </w:r>
      <w:r>
        <w:rPr>
          <w:color w:val="000000"/>
        </w:rPr>
        <w:t xml:space="preserve"> </w:t>
      </w:r>
      <w:r>
        <w:rPr>
          <w:rFonts w:ascii="Times New Roman;serif" w:hAnsi="Times New Roman;serif"/>
          <w:b w:val="false"/>
          <w:color w:val="000000"/>
          <w:sz w:val="24"/>
        </w:rPr>
        <w:t>been</w:t>
      </w:r>
      <w:r>
        <w:rPr>
          <w:color w:val="000000"/>
        </w:rPr>
        <w:t xml:space="preserve"> </w:t>
      </w:r>
      <w:r>
        <w:rPr>
          <w:rFonts w:ascii="Times New Roman;serif" w:hAnsi="Times New Roman;serif"/>
          <w:b w:val="false"/>
          <w:color w:val="000000"/>
          <w:sz w:val="24"/>
        </w:rPr>
        <w:t>no</w:t>
      </w:r>
      <w:r>
        <w:rPr>
          <w:color w:val="000000"/>
        </w:rPr>
        <w:t xml:space="preserve"> </w:t>
      </w:r>
      <w:r>
        <w:rPr>
          <w:rFonts w:ascii="Times New Roman;serif" w:hAnsi="Times New Roman;serif"/>
          <w:b w:val="false"/>
          <w:color w:val="000000"/>
          <w:sz w:val="24"/>
        </w:rPr>
        <w:t>default</w:t>
      </w:r>
      <w:r>
        <w:rPr>
          <w:color w:val="000000"/>
        </w:rPr>
        <w:t xml:space="preserve"> </w:t>
      </w:r>
      <w:r>
        <w:rPr>
          <w:rFonts w:ascii="Times New Roman;serif" w:hAnsi="Times New Roman;serif"/>
          <w:b w:val="false"/>
          <w:color w:val="000000"/>
          <w:sz w:val="24"/>
        </w:rPr>
        <w:t>on,</w:t>
      </w:r>
      <w:r>
        <w:rPr>
          <w:color w:val="000000"/>
        </w:rPr>
        <w:t xml:space="preserve"> </w:t>
      </w:r>
      <w:r>
        <w:rPr>
          <w:rFonts w:ascii="Times New Roman;serif" w:hAnsi="Times New Roman;serif"/>
          <w:b w:val="false"/>
          <w:color w:val="000000"/>
          <w:sz w:val="24"/>
        </w:rPr>
        <w:t>or</w:t>
      </w:r>
      <w:r>
        <w:rPr>
          <w:color w:val="000000"/>
        </w:rPr>
        <w:t xml:space="preserve"> </w:t>
      </w:r>
      <w:r>
        <w:rPr>
          <w:rFonts w:ascii="Times New Roman;serif" w:hAnsi="Times New Roman;serif"/>
          <w:b w:val="false"/>
          <w:color w:val="000000"/>
          <w:sz w:val="24"/>
        </w:rPr>
        <w:t>forgiveness or waiver of, in whole or in part, any Company Loan made to an executive officer or director of the Company or the Bank or an entity controlled by an executive officer or director during the three (3) years immediately preceding the date hereof.</w:t>
      </w:r>
    </w:p>
    <w:p>
      <w:pPr>
        <w:pStyle w:val="TextBody"/>
        <w:bidi w:val="0"/>
        <w:spacing w:before="0" w:after="0"/>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629920"/>
                <wp:effectExtent l="0" t="0" r="0" b="0"/>
                <wp:wrapNone/>
                <wp:docPr id="29" name="Frame29"/>
                <a:graphic xmlns:a="http://schemas.openxmlformats.org/drawingml/2006/main">
                  <a:graphicData uri="http://schemas.microsoft.com/office/word/2010/wordprocessingShape">
                    <wps:wsp>
                      <wps:cNvSpPr txBox="1"/>
                      <wps:spPr>
                        <a:xfrm>
                          <a:off x="0" y="0"/>
                          <a:ext cx="6480175" cy="629920"/>
                        </a:xfrm>
                        <a:prstGeom prst="rect"/>
                        <a:solidFill>
                          <a:srgbClr val="FFFFFF"/>
                        </a:solidFill>
                      </wps:spPr>
                      <wps:txbx>
                        <w:txbxContent>
                          <w:tbl>
                            <w:tblPr>
                              <w:tblW w:w="1060" w:type="dxa"/>
                              <w:jc w:val="left"/>
                              <w:tblInd w:w="0" w:type="dxa"/>
                              <w:tblLayout w:type="fixed"/>
                              <w:tblCellMar>
                                <w:top w:w="28" w:type="dxa"/>
                                <w:left w:w="28" w:type="dxa"/>
                                <w:bottom w:w="28" w:type="dxa"/>
                                <w:right w:w="28" w:type="dxa"/>
                              </w:tblCellMar>
                            </w:tblPr>
                            <w:tblGrid>
                              <w:gridCol w:w="124"/>
                              <w:gridCol w:w="109"/>
                              <w:gridCol w:w="109"/>
                              <w:gridCol w:w="115"/>
                              <w:gridCol w:w="115"/>
                              <w:gridCol w:w="11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46"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15</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6pt;mso-wrap-distance-left:0pt;mso-wrap-distance-right:0pt;mso-wrap-distance-top:0pt;mso-wrap-distance-bottom:0pt;margin-top:0pt;mso-position-vertical:top;mso-position-vertical-relative:text;margin-left:0pt;mso-position-horizontal:left;mso-position-horizontal-relative:text">
                <v:textbox>
                  <w:txbxContent>
                    <w:tbl>
                      <w:tblPr>
                        <w:tblW w:w="1060" w:type="dxa"/>
                        <w:jc w:val="left"/>
                        <w:tblInd w:w="0" w:type="dxa"/>
                        <w:tblLayout w:type="fixed"/>
                        <w:tblCellMar>
                          <w:top w:w="28" w:type="dxa"/>
                          <w:left w:w="28" w:type="dxa"/>
                          <w:bottom w:w="28" w:type="dxa"/>
                          <w:right w:w="28" w:type="dxa"/>
                        </w:tblCellMar>
                      </w:tblPr>
                      <w:tblGrid>
                        <w:gridCol w:w="124"/>
                        <w:gridCol w:w="109"/>
                        <w:gridCol w:w="109"/>
                        <w:gridCol w:w="115"/>
                        <w:gridCol w:w="115"/>
                        <w:gridCol w:w="11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46"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15</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firstLine="1440"/>
        <w:jc w:val="both"/>
        <w:rPr/>
      </w:pPr>
      <w:r>
        <w:rPr>
          <w:rFonts w:ascii="Times New Roman;serif" w:hAnsi="Times New Roman;serif"/>
          <w:b w:val="false"/>
          <w:color w:val="000000"/>
          <w:sz w:val="24"/>
        </w:rPr>
        <w:t>(c)</w:t>
      </w:r>
      <w:r>
        <w:rPr>
          <w:rFonts w:ascii="Times New Roman;serif" w:hAnsi="Times New Roman;serif"/>
          <w:b/>
          <w:color w:val="000000"/>
          <w:sz w:val="24"/>
        </w:rPr>
        <w:t>Schedule </w:t>
      </w:r>
      <w:hyperlink w:anchor="i1099959681bb4628a2304d2f74eec53e_13">
        <w:r>
          <w:rPr>
            <w:rStyle w:val="InternetLink"/>
            <w:rFonts w:ascii="Times New Roman;serif" w:hAnsi="Times New Roman;serif"/>
            <w:b/>
            <w:strike w:val="false"/>
            <w:dstrike w:val="false"/>
            <w:color w:val="000000"/>
            <w:sz w:val="24"/>
            <w:u w:val="none"/>
            <w:effect w:val="none"/>
          </w:rPr>
          <w:t>3.10(c)</w:t>
        </w:r>
      </w:hyperlink>
      <w:r>
        <w:rPr>
          <w:color w:val="000000"/>
        </w:rPr>
        <w:t xml:space="preserve"> </w:t>
      </w:r>
      <w:r>
        <w:rPr>
          <w:rFonts w:ascii="Times New Roman;serif" w:hAnsi="Times New Roman;serif"/>
          <w:b w:val="false"/>
          <w:color w:val="000000"/>
          <w:sz w:val="24"/>
        </w:rPr>
        <w:t>of the Company Disclosure Schedules lists, as of June 30, 2026, each Company Loan: (i) under the terms of which the obligor is more than ninety (90) days delinquent in payment of principal or interest or in default of any other material provision as of the dates shown thereon or for which the Bank has discontinued the accrual of interest; (ii) that has been classified as “substandard,” “doubtful,” “loss,” “other loans especially mentioned” or any comparable classifications by the Bank; (iii) that has been listed on any “watch list” or similar internal report of the Bank; (iv) that, to the Knowledge of the Company, has been the subject of any notice from any obligor of adverse environmental conditions potentially affecting the value of any collateral for such Company Loan; (v) with respect to which the Bank has Knowledge of potential violations of any Environmental Laws that may have occurred on the property serving as collateral for such Company Loan or by any obligor of such Company Loan; (vi) that represents an extension of credit to an executive officer or director of the Bank or an entity controlled by an executive officer or director; (vii) a specific reserve allocation existed in connection therewith; (viii) to the Knowledge of the Company had past due Taxes associated therewith; (ix) was required to be accounted for as a troubled debt restructuring in accordance with ASC 310-40; or (x) was a high-volatility commercial real estate loan.</w:t>
      </w:r>
    </w:p>
    <w:p>
      <w:pPr>
        <w:pStyle w:val="TextBody"/>
        <w:bidi w:val="0"/>
        <w:spacing w:lineRule="auto" w:line="240" w:before="0" w:after="240"/>
        <w:ind w:left="0" w:right="0" w:firstLine="1440"/>
        <w:jc w:val="both"/>
        <w:rPr/>
      </w:pPr>
      <w:r>
        <w:rPr>
          <w:rFonts w:ascii="Times New Roman;serif" w:hAnsi="Times New Roman;serif"/>
          <w:b w:val="false"/>
          <w:color w:val="000000"/>
          <w:sz w:val="24"/>
        </w:rPr>
        <w:t>(d)</w:t>
      </w:r>
      <w:r>
        <w:rPr>
          <w:rFonts w:ascii="Times New Roman;serif" w:hAnsi="Times New Roman;serif"/>
          <w:b w:val="false"/>
          <w:color w:val="000000"/>
          <w:sz w:val="24"/>
        </w:rPr>
        <w:t>The Bank’s allowance for credit losses reflected in the Company Financial Statements (including footnotes thereto) was determined on the basis of the Bank’s continuing review and evaluation of the portfolio of Company Loans under the requirements of GAAP and Legal Requirements, was established in a manner consistent with the Bank’s internal policies, and, in the reasonable judgment of the Bank, was and is adequate in all material respects under the requirements of GAAP and all Legal Requirements to provide for possible or specific losses, net of recoveries relating to Company Loans previously charged off, on outstanding Company Loans. Since December 31, 2021, the Bank has not been notified by any Regulatory Authority that: (i) its allowance for credit losses is inadequate or inconsistent with the Bank’s historical loss experience; or (ii) the practices and policies of the Bank in establishing its allowance for credit losses and in accounting for non-performing and classified assets generally fail to comply with applicable accounting or regulatory requirements.</w:t>
      </w:r>
    </w:p>
    <w:p>
      <w:pPr>
        <w:pStyle w:val="TextBody"/>
        <w:bidi w:val="0"/>
        <w:spacing w:lineRule="auto" w:line="240" w:before="0" w:after="240"/>
        <w:ind w:left="0" w:right="0" w:firstLine="1440"/>
        <w:jc w:val="both"/>
        <w:rPr/>
      </w:pPr>
      <w:r>
        <w:rPr>
          <w:rFonts w:ascii="Times New Roman;serif" w:hAnsi="Times New Roman;serif"/>
          <w:b w:val="false"/>
          <w:color w:val="000000"/>
          <w:sz w:val="24"/>
        </w:rPr>
        <w:t>(e)</w:t>
      </w:r>
      <w:r>
        <w:rPr>
          <w:rFonts w:ascii="Times New Roman;serif" w:hAnsi="Times New Roman;serif"/>
          <w:b w:val="false"/>
          <w:color w:val="000000"/>
          <w:sz w:val="24"/>
        </w:rPr>
        <w:t>(i) None of the Company Loans is subject to any material offset or claim of offset; and (ii) the aggregate loan balances in excess of the Bank’s allowance for credit losses are, based on past loan loss experience, collectible in accordance with their terms (except as limited above) and all uncollectible loans have been charged off.</w:t>
      </w:r>
    </w:p>
    <w:p>
      <w:pPr>
        <w:pStyle w:val="TextBody"/>
        <w:bidi w:val="0"/>
        <w:spacing w:lineRule="auto" w:line="240" w:before="0" w:after="240"/>
        <w:ind w:left="0" w:right="0" w:firstLine="1440"/>
        <w:jc w:val="both"/>
        <w:rPr/>
      </w:pPr>
      <w:r>
        <w:rPr>
          <w:rFonts w:ascii="Times New Roman;serif" w:hAnsi="Times New Roman;serif"/>
          <w:b w:val="false"/>
          <w:color w:val="000000"/>
          <w:sz w:val="24"/>
        </w:rPr>
        <w:t>(f)</w:t>
      </w:r>
      <w:r>
        <w:rPr>
          <w:rFonts w:ascii="Times New Roman;serif" w:hAnsi="Times New Roman;serif"/>
          <w:b w:val="false"/>
          <w:color w:val="000000"/>
          <w:sz w:val="24"/>
        </w:rPr>
        <w:t xml:space="preserve">All Mortgage Loans have been originated, processed, underwritten, closed, funded, insured, sold or acquired, serviced and subserviced (including all loan application, loss mitigation, loan modification, foreclosure and real property administration activities), and all disclosures required by applicable law made by the Company or any of its Subsidiaries in connection with the Mortgage Loans have been provided to the borrowers thereof, in each case, in accordance with all applicable law in all material respects. No Mortgage Loans were originated by any person other than the Company or one of its Subsidiaries. No fraud or material error, omission, misrepresentation, mistake or similar occurrence has occurred on the part of the Company or its Subsidiaries or any third-party servicer in connection with the origination or servicing of any of the Mortgage Loans. Except as set forth on </w:t>
      </w:r>
      <w:r>
        <w:rPr>
          <w:rFonts w:ascii="Times New Roman;serif" w:hAnsi="Times New Roman;serif"/>
          <w:b/>
          <w:color w:val="000000"/>
          <w:sz w:val="24"/>
        </w:rPr>
        <w:t xml:space="preserve">Schedule 3.10(f) </w:t>
      </w:r>
      <w:r>
        <w:rPr>
          <w:rFonts w:ascii="Times New Roman;serif" w:hAnsi="Times New Roman;serif"/>
          <w:b w:val="false"/>
          <w:color w:val="000000"/>
          <w:sz w:val="24"/>
        </w:rPr>
        <w:t>of the Company Disclosure Schedules, neither the Company nor any of its Subsidiaries has any obligation or potential obligation</w:t>
      </w:r>
      <w:r>
        <w:rPr>
          <w:color w:val="000000"/>
        </w:rPr>
        <w:t xml:space="preserve"> </w:t>
      </w:r>
      <w:r>
        <w:rPr>
          <w:rFonts w:ascii="Times New Roman;serif" w:hAnsi="Times New Roman;serif"/>
          <w:b w:val="false"/>
          <w:color w:val="000000"/>
          <w:sz w:val="24"/>
        </w:rPr>
        <w:t>to</w:t>
      </w:r>
      <w:r>
        <w:rPr>
          <w:color w:val="000000"/>
        </w:rPr>
        <w:t xml:space="preserve"> </w:t>
      </w:r>
      <w:r>
        <w:rPr>
          <w:rFonts w:ascii="Times New Roman;serif" w:hAnsi="Times New Roman;serif"/>
          <w:b w:val="false"/>
          <w:color w:val="000000"/>
          <w:sz w:val="24"/>
        </w:rPr>
        <w:t>repurchase</w:t>
      </w:r>
      <w:r>
        <w:rPr>
          <w:color w:val="000000"/>
        </w:rPr>
        <w:t xml:space="preserve"> </w:t>
      </w:r>
      <w:r>
        <w:rPr>
          <w:rFonts w:ascii="Times New Roman;serif" w:hAnsi="Times New Roman;serif"/>
          <w:b w:val="false"/>
          <w:color w:val="000000"/>
          <w:sz w:val="24"/>
        </w:rPr>
        <w:t>or</w:t>
      </w:r>
      <w:r>
        <w:rPr>
          <w:color w:val="000000"/>
        </w:rPr>
        <w:t xml:space="preserve"> </w:t>
      </w:r>
      <w:r>
        <w:rPr>
          <w:rFonts w:ascii="Times New Roman;serif" w:hAnsi="Times New Roman;serif"/>
          <w:b w:val="false"/>
          <w:color w:val="000000"/>
          <w:sz w:val="24"/>
        </w:rPr>
        <w:t>re-acquire</w:t>
      </w:r>
      <w:r>
        <w:rPr>
          <w:color w:val="000000"/>
        </w:rPr>
        <w:t xml:space="preserve"> </w:t>
      </w:r>
      <w:r>
        <w:rPr>
          <w:rFonts w:ascii="Times New Roman;serif" w:hAnsi="Times New Roman;serif"/>
          <w:b w:val="false"/>
          <w:color w:val="000000"/>
          <w:sz w:val="24"/>
        </w:rPr>
        <w:t>from</w:t>
      </w:r>
      <w:r>
        <w:rPr>
          <w:color w:val="000000"/>
        </w:rPr>
        <w:t xml:space="preserve"> </w:t>
      </w:r>
      <w:r>
        <w:rPr>
          <w:rFonts w:ascii="Times New Roman;serif" w:hAnsi="Times New Roman;serif"/>
          <w:b w:val="false"/>
          <w:color w:val="000000"/>
          <w:sz w:val="24"/>
        </w:rPr>
        <w:t>any</w:t>
      </w:r>
      <w:r>
        <w:rPr>
          <w:color w:val="000000"/>
        </w:rPr>
        <w:t xml:space="preserve"> </w:t>
      </w:r>
      <w:r>
        <w:rPr>
          <w:rFonts w:ascii="Times New Roman;serif" w:hAnsi="Times New Roman;serif"/>
          <w:b w:val="false"/>
          <w:color w:val="000000"/>
          <w:sz w:val="24"/>
        </w:rPr>
        <w:t>person</w:t>
      </w:r>
      <w:r>
        <w:rPr>
          <w:color w:val="000000"/>
        </w:rPr>
        <w:t xml:space="preserve"> </w:t>
      </w:r>
      <w:r>
        <w:rPr>
          <w:rFonts w:ascii="Times New Roman;serif" w:hAnsi="Times New Roman;serif"/>
          <w:b w:val="false"/>
          <w:color w:val="000000"/>
          <w:sz w:val="24"/>
        </w:rPr>
        <w:t>any</w:t>
      </w:r>
      <w:r>
        <w:rPr>
          <w:color w:val="000000"/>
        </w:rPr>
        <w:t xml:space="preserve"> </w:t>
      </w:r>
      <w:r>
        <w:rPr>
          <w:rFonts w:ascii="Times New Roman;serif" w:hAnsi="Times New Roman;serif"/>
          <w:b w:val="false"/>
          <w:color w:val="000000"/>
          <w:sz w:val="24"/>
        </w:rPr>
        <w:t>Mortgage</w:t>
      </w:r>
      <w:r>
        <w:rPr>
          <w:color w:val="000000"/>
        </w:rPr>
        <w:t xml:space="preserve"> </w:t>
      </w:r>
      <w:r>
        <w:rPr>
          <w:rFonts w:ascii="Times New Roman;serif" w:hAnsi="Times New Roman;serif"/>
          <w:b w:val="false"/>
          <w:color w:val="000000"/>
          <w:sz w:val="24"/>
        </w:rPr>
        <w:t>Loan</w:t>
      </w:r>
      <w:r>
        <w:rPr>
          <w:color w:val="000000"/>
        </w:rPr>
        <w:t xml:space="preserve"> </w:t>
      </w:r>
      <w:r>
        <w:rPr>
          <w:rFonts w:ascii="Times New Roman;serif" w:hAnsi="Times New Roman;serif"/>
          <w:b w:val="false"/>
          <w:color w:val="000000"/>
          <w:sz w:val="24"/>
        </w:rPr>
        <w:t>or</w:t>
      </w:r>
      <w:r>
        <w:rPr>
          <w:color w:val="000000"/>
        </w:rPr>
        <w:t xml:space="preserve"> </w:t>
      </w:r>
      <w:r>
        <w:rPr>
          <w:rFonts w:ascii="Times New Roman;serif" w:hAnsi="Times New Roman;serif"/>
          <w:b w:val="false"/>
          <w:color w:val="000000"/>
          <w:sz w:val="24"/>
        </w:rPr>
        <w:t>any</w:t>
      </w:r>
      <w:r>
        <w:rPr>
          <w:color w:val="000000"/>
        </w:rPr>
        <w:t xml:space="preserve"> </w:t>
      </w:r>
      <w:r>
        <w:rPr>
          <w:rFonts w:ascii="Times New Roman;serif" w:hAnsi="Times New Roman;serif"/>
          <w:b w:val="false"/>
          <w:color w:val="000000"/>
          <w:sz w:val="24"/>
        </w:rPr>
        <w:t>collateral securing</w:t>
      </w:r>
      <w:r>
        <w:rPr>
          <w:color w:val="000000"/>
        </w:rPr>
        <w:t xml:space="preserve"> </w:t>
      </w:r>
      <w:r>
        <w:rPr>
          <w:rFonts w:ascii="Times New Roman;serif" w:hAnsi="Times New Roman;serif"/>
          <w:b w:val="false"/>
          <w:color w:val="000000"/>
          <w:sz w:val="24"/>
        </w:rPr>
        <w:t>any</w:t>
      </w:r>
      <w:r>
        <w:rPr>
          <w:color w:val="000000"/>
        </w:rPr>
        <w:t xml:space="preserve"> </w:t>
      </w:r>
      <w:r>
        <w:rPr>
          <w:rFonts w:ascii="Times New Roman;serif" w:hAnsi="Times New Roman;serif"/>
          <w:b w:val="false"/>
          <w:color w:val="000000"/>
          <w:sz w:val="24"/>
        </w:rPr>
        <w:t>Mortgage</w:t>
      </w:r>
      <w:r>
        <w:rPr>
          <w:color w:val="000000"/>
        </w:rPr>
        <w:t xml:space="preserve"> </w:t>
      </w:r>
      <w:r>
        <w:rPr>
          <w:rFonts w:ascii="Times New Roman;serif" w:hAnsi="Times New Roman;serif"/>
          <w:b w:val="false"/>
          <w:color w:val="000000"/>
          <w:sz w:val="24"/>
        </w:rPr>
        <w:t>Loan,</w:t>
      </w:r>
      <w:r>
        <w:rPr>
          <w:color w:val="000000"/>
        </w:rPr>
        <w:t xml:space="preserve"> </w:t>
      </w:r>
      <w:r>
        <w:rPr>
          <w:rFonts w:ascii="Times New Roman;serif" w:hAnsi="Times New Roman;serif"/>
          <w:b w:val="false"/>
          <w:color w:val="000000"/>
          <w:sz w:val="24"/>
        </w:rPr>
        <w:t>whether</w:t>
      </w:r>
      <w:r>
        <w:rPr>
          <w:color w:val="000000"/>
        </w:rPr>
        <w:t xml:space="preserve"> </w:t>
      </w:r>
      <w:r>
        <w:rPr>
          <w:rFonts w:ascii="Times New Roman;serif" w:hAnsi="Times New Roman;serif"/>
          <w:b w:val="false"/>
          <w:color w:val="000000"/>
          <w:sz w:val="24"/>
        </w:rPr>
        <w:t>by</w:t>
      </w:r>
      <w:r>
        <w:rPr>
          <w:color w:val="000000"/>
        </w:rPr>
        <w:t xml:space="preserve"> </w:t>
      </w:r>
      <w:r>
        <w:rPr>
          <w:rFonts w:ascii="Times New Roman;serif" w:hAnsi="Times New Roman;serif"/>
          <w:b w:val="false"/>
          <w:color w:val="000000"/>
          <w:sz w:val="24"/>
        </w:rPr>
        <w:t>Contract</w:t>
      </w:r>
      <w:r>
        <w:rPr>
          <w:color w:val="000000"/>
        </w:rPr>
        <w:t xml:space="preserve"> </w:t>
      </w:r>
      <w:r>
        <w:rPr>
          <w:rFonts w:ascii="Times New Roman;serif" w:hAnsi="Times New Roman;serif"/>
          <w:b w:val="false"/>
          <w:color w:val="000000"/>
          <w:sz w:val="24"/>
        </w:rPr>
        <w:t>or</w:t>
      </w:r>
      <w:r>
        <w:rPr>
          <w:color w:val="000000"/>
        </w:rPr>
        <w:t xml:space="preserve"> </w:t>
      </w:r>
      <w:r>
        <w:rPr>
          <w:rFonts w:ascii="Times New Roman;serif" w:hAnsi="Times New Roman;serif"/>
          <w:b w:val="false"/>
          <w:color w:val="000000"/>
          <w:sz w:val="24"/>
        </w:rPr>
        <w:t>otherwise</w:t>
      </w:r>
      <w:r>
        <w:rPr>
          <w:color w:val="000000"/>
        </w:rPr>
        <w:t xml:space="preserve"> </w:t>
      </w:r>
      <w:r>
        <w:rPr>
          <w:rFonts w:ascii="Times New Roman;serif" w:hAnsi="Times New Roman;serif"/>
          <w:b w:val="false"/>
          <w:color w:val="000000"/>
          <w:sz w:val="24"/>
        </w:rPr>
        <w:t>that</w:t>
      </w:r>
      <w:r>
        <w:rPr>
          <w:color w:val="000000"/>
        </w:rPr>
        <w:t xml:space="preserve"> </w:t>
      </w:r>
      <w:r>
        <w:rPr>
          <w:rFonts w:ascii="Times New Roman;serif" w:hAnsi="Times New Roman;serif"/>
          <w:b w:val="false"/>
          <w:color w:val="000000"/>
          <w:sz w:val="24"/>
        </w:rPr>
        <w:t>would</w:t>
      </w:r>
      <w:r>
        <w:rPr>
          <w:color w:val="000000"/>
        </w:rPr>
        <w:t xml:space="preserve"> </w:t>
      </w:r>
      <w:r>
        <w:rPr>
          <w:rFonts w:ascii="Times New Roman;serif" w:hAnsi="Times New Roman;serif"/>
          <w:b w:val="false"/>
          <w:color w:val="000000"/>
          <w:sz w:val="24"/>
        </w:rPr>
        <w:t>result</w:t>
      </w:r>
      <w:r>
        <w:rPr>
          <w:color w:val="000000"/>
        </w:rPr>
        <w:t xml:space="preserve"> </w:t>
      </w:r>
      <w:r>
        <w:rPr>
          <w:rFonts w:ascii="Times New Roman;serif" w:hAnsi="Times New Roman;serif"/>
          <w:b w:val="false"/>
          <w:color w:val="000000"/>
          <w:sz w:val="24"/>
        </w:rPr>
        <w:t>in</w:t>
      </w:r>
      <w:r>
        <w:rPr>
          <w:color w:val="000000"/>
        </w:rPr>
        <w:t xml:space="preserve"> </w:t>
      </w:r>
      <w:r>
        <w:rPr>
          <w:rFonts w:ascii="Times New Roman;serif" w:hAnsi="Times New Roman;serif"/>
          <w:b w:val="false"/>
          <w:color w:val="000000"/>
          <w:sz w:val="24"/>
        </w:rPr>
        <w:t xml:space="preserve">recourse liability under applicable federal and state law. A complete list of each repurchase claim that the Company or any of its Subsidiaries has been subject to over the past two (2) years in respect of any Mortgage Loan, the circumstances as to each such matter, and the resolution or status of each such matter, is set forth on </w:t>
      </w:r>
      <w:r>
        <w:rPr>
          <w:rFonts w:ascii="Times New Roman;serif" w:hAnsi="Times New Roman;serif"/>
          <w:b/>
          <w:color w:val="000000"/>
          <w:sz w:val="24"/>
        </w:rPr>
        <w:t xml:space="preserve">Schedule 3.10(f) </w:t>
      </w:r>
      <w:r>
        <w:rPr>
          <w:rFonts w:ascii="Times New Roman;serif" w:hAnsi="Times New Roman;serif"/>
          <w:b w:val="false"/>
          <w:color w:val="000000"/>
          <w:sz w:val="24"/>
        </w:rPr>
        <w:t>of the Company Disclosure Schedules.</w:t>
      </w:r>
    </w:p>
    <w:p>
      <w:pPr>
        <w:pStyle w:val="TextBody"/>
        <w:bidi w:val="0"/>
        <w:spacing w:before="0" w:after="0"/>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629920"/>
                <wp:effectExtent l="0" t="0" r="0" b="0"/>
                <wp:wrapNone/>
                <wp:docPr id="30" name="Frame30"/>
                <a:graphic xmlns:a="http://schemas.openxmlformats.org/drawingml/2006/main">
                  <a:graphicData uri="http://schemas.microsoft.com/office/word/2010/wordprocessingShape">
                    <wps:wsp>
                      <wps:cNvSpPr txBox="1"/>
                      <wps:spPr>
                        <a:xfrm>
                          <a:off x="0" y="0"/>
                          <a:ext cx="6480175" cy="629920"/>
                        </a:xfrm>
                        <a:prstGeom prst="rect"/>
                        <a:solidFill>
                          <a:srgbClr val="FFFFFF"/>
                        </a:solidFill>
                      </wps:spPr>
                      <wps:txbx>
                        <w:txbxContent>
                          <w:tbl>
                            <w:tblPr>
                              <w:tblW w:w="1060" w:type="dxa"/>
                              <w:jc w:val="left"/>
                              <w:tblInd w:w="0" w:type="dxa"/>
                              <w:tblLayout w:type="fixed"/>
                              <w:tblCellMar>
                                <w:top w:w="28" w:type="dxa"/>
                                <w:left w:w="28" w:type="dxa"/>
                                <w:bottom w:w="28" w:type="dxa"/>
                                <w:right w:w="28" w:type="dxa"/>
                              </w:tblCellMar>
                            </w:tblPr>
                            <w:tblGrid>
                              <w:gridCol w:w="124"/>
                              <w:gridCol w:w="109"/>
                              <w:gridCol w:w="109"/>
                              <w:gridCol w:w="115"/>
                              <w:gridCol w:w="115"/>
                              <w:gridCol w:w="11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46"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16</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6pt;mso-wrap-distance-left:0pt;mso-wrap-distance-right:0pt;mso-wrap-distance-top:0pt;mso-wrap-distance-bottom:0pt;margin-top:0pt;mso-position-vertical:top;mso-position-vertical-relative:text;margin-left:0pt;mso-position-horizontal:left;mso-position-horizontal-relative:text">
                <v:textbox>
                  <w:txbxContent>
                    <w:tbl>
                      <w:tblPr>
                        <w:tblW w:w="1060" w:type="dxa"/>
                        <w:jc w:val="left"/>
                        <w:tblInd w:w="0" w:type="dxa"/>
                        <w:tblLayout w:type="fixed"/>
                        <w:tblCellMar>
                          <w:top w:w="28" w:type="dxa"/>
                          <w:left w:w="28" w:type="dxa"/>
                          <w:bottom w:w="28" w:type="dxa"/>
                          <w:right w:w="28" w:type="dxa"/>
                        </w:tblCellMar>
                      </w:tblPr>
                      <w:tblGrid>
                        <w:gridCol w:w="124"/>
                        <w:gridCol w:w="109"/>
                        <w:gridCol w:w="109"/>
                        <w:gridCol w:w="115"/>
                        <w:gridCol w:w="115"/>
                        <w:gridCol w:w="11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46"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16</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firstLine="1440"/>
        <w:jc w:val="both"/>
        <w:rPr/>
      </w:pPr>
      <w:r>
        <w:rPr>
          <w:rFonts w:ascii="Times New Roman;serif" w:hAnsi="Times New Roman;serif"/>
          <w:b w:val="false"/>
          <w:color w:val="000000"/>
          <w:sz w:val="24"/>
        </w:rPr>
        <w:t>(g)</w:t>
      </w:r>
      <w:r>
        <w:rPr>
          <w:rFonts w:ascii="Times New Roman;serif" w:hAnsi="Times New Roman;serif"/>
          <w:b w:val="false"/>
          <w:color w:val="000000"/>
          <w:sz w:val="24"/>
        </w:rPr>
        <w:t>All Company Loans to any directors, executive officers and principal stockholders (as such terms are defined in Regulation O of the Federal Reserve Board (12 C.F.R. Part 215)) of the Company or any of its Subsidiaries are and were originated in compliance in all material respects with all applicable Legal Requirements.</w:t>
      </w:r>
    </w:p>
    <w:p>
      <w:pPr>
        <w:pStyle w:val="TextBody"/>
        <w:bidi w:val="0"/>
        <w:spacing w:lineRule="auto" w:line="240" w:before="0" w:after="240"/>
        <w:ind w:left="0" w:right="0" w:firstLine="720"/>
        <w:jc w:val="both"/>
        <w:rPr/>
      </w:pPr>
      <w:r>
        <w:rPr>
          <w:rFonts w:ascii="Times New Roman;serif" w:hAnsi="Times New Roman;serif"/>
          <w:b/>
          <w:color w:val="000000"/>
          <w:sz w:val="24"/>
        </w:rPr>
        <w:t>Section 3.11</w:t>
      </w:r>
      <w:r>
        <w:rPr>
          <w:rFonts w:ascii="Times New Roman;serif" w:hAnsi="Times New Roman;serif"/>
          <w:b/>
          <w:color w:val="000000"/>
          <w:sz w:val="24"/>
          <w:u w:val="single"/>
        </w:rPr>
        <w:t>Taxes</w:t>
      </w:r>
      <w:r>
        <w:rPr>
          <w:rFonts w:ascii="Times New Roman;serif" w:hAnsi="Times New Roman;serif"/>
          <w:b w:val="false"/>
          <w:color w:val="000000"/>
          <w:sz w:val="24"/>
        </w:rPr>
        <w:t>.</w:t>
      </w:r>
    </w:p>
    <w:p>
      <w:pPr>
        <w:pStyle w:val="TextBody"/>
        <w:bidi w:val="0"/>
        <w:spacing w:lineRule="auto" w:line="240" w:before="0" w:after="240"/>
        <w:ind w:left="0" w:right="0" w:firstLine="1440"/>
        <w:jc w:val="both"/>
        <w:rPr/>
      </w:pPr>
      <w:r>
        <w:rPr>
          <w:rFonts w:ascii="Times New Roman;serif" w:hAnsi="Times New Roman;serif"/>
          <w:b w:val="false"/>
          <w:color w:val="000000"/>
          <w:sz w:val="24"/>
        </w:rPr>
        <w:t>(a)</w:t>
      </w:r>
      <w:r>
        <w:rPr>
          <w:rFonts w:ascii="Times New Roman;serif" w:hAnsi="Times New Roman;serif"/>
          <w:b w:val="false"/>
          <w:color w:val="000000"/>
          <w:sz w:val="24"/>
        </w:rPr>
        <w:t>The Company and each of its Subsidiaries have duly and timely filed (taking into account all applicable extensions) all material Tax Returns required to be filed by them, and each such Tax Return was true, correct and complete in all material respects when filed and were prepared in substantial compliance with all applicable Legal Requirements. The Company and each of its Subsidiaries have paid, or made adequate provision for the payment of, all Taxes (whether or not shown on any Tax Return) due and payable by the Company and each of its Subsidiaries,</w:t>
      </w:r>
      <w:r>
        <w:rPr>
          <w:color w:val="000000"/>
        </w:rPr>
        <w:t xml:space="preserve"> </w:t>
      </w:r>
      <w:r>
        <w:rPr>
          <w:rFonts w:ascii="Times New Roman;serif" w:hAnsi="Times New Roman;serif"/>
          <w:b w:val="false"/>
          <w:color w:val="000000"/>
          <w:sz w:val="24"/>
        </w:rPr>
        <w:t>or</w:t>
      </w:r>
      <w:r>
        <w:rPr>
          <w:color w:val="000000"/>
        </w:rPr>
        <w:t xml:space="preserve"> </w:t>
      </w:r>
      <w:r>
        <w:rPr>
          <w:rFonts w:ascii="Times New Roman;serif" w:hAnsi="Times New Roman;serif"/>
          <w:b w:val="false"/>
          <w:color w:val="000000"/>
          <w:sz w:val="24"/>
        </w:rPr>
        <w:t>claimed</w:t>
      </w:r>
      <w:r>
        <w:rPr>
          <w:color w:val="000000"/>
        </w:rPr>
        <w:t xml:space="preserve"> </w:t>
      </w:r>
      <w:r>
        <w:rPr>
          <w:rFonts w:ascii="Times New Roman;serif" w:hAnsi="Times New Roman;serif"/>
          <w:b w:val="false"/>
          <w:color w:val="000000"/>
          <w:sz w:val="24"/>
        </w:rPr>
        <w:t>to</w:t>
      </w:r>
      <w:r>
        <w:rPr>
          <w:color w:val="000000"/>
        </w:rPr>
        <w:t xml:space="preserve"> </w:t>
      </w:r>
      <w:r>
        <w:rPr>
          <w:rFonts w:ascii="Times New Roman;serif" w:hAnsi="Times New Roman;serif"/>
          <w:b w:val="false"/>
          <w:color w:val="000000"/>
          <w:sz w:val="24"/>
        </w:rPr>
        <w:t>be</w:t>
      </w:r>
      <w:r>
        <w:rPr>
          <w:color w:val="000000"/>
        </w:rPr>
        <w:t xml:space="preserve"> </w:t>
      </w:r>
      <w:r>
        <w:rPr>
          <w:rFonts w:ascii="Times New Roman;serif" w:hAnsi="Times New Roman;serif"/>
          <w:b w:val="false"/>
          <w:color w:val="000000"/>
          <w:sz w:val="24"/>
        </w:rPr>
        <w:t>due</w:t>
      </w:r>
      <w:r>
        <w:rPr>
          <w:color w:val="000000"/>
        </w:rPr>
        <w:t xml:space="preserve"> </w:t>
      </w:r>
      <w:r>
        <w:rPr>
          <w:rFonts w:ascii="Times New Roman;serif" w:hAnsi="Times New Roman;serif"/>
          <w:b w:val="false"/>
          <w:color w:val="000000"/>
          <w:sz w:val="24"/>
        </w:rPr>
        <w:t>and</w:t>
      </w:r>
      <w:r>
        <w:rPr>
          <w:color w:val="000000"/>
        </w:rPr>
        <w:t xml:space="preserve"> </w:t>
      </w:r>
      <w:r>
        <w:rPr>
          <w:rFonts w:ascii="Times New Roman;serif" w:hAnsi="Times New Roman;serif"/>
          <w:b w:val="false"/>
          <w:color w:val="000000"/>
          <w:sz w:val="24"/>
        </w:rPr>
        <w:t>payable</w:t>
      </w:r>
      <w:r>
        <w:rPr>
          <w:color w:val="000000"/>
        </w:rPr>
        <w:t xml:space="preserve"> </w:t>
      </w:r>
      <w:r>
        <w:rPr>
          <w:rFonts w:ascii="Times New Roman;serif" w:hAnsi="Times New Roman;serif"/>
          <w:b w:val="false"/>
          <w:color w:val="000000"/>
          <w:sz w:val="24"/>
        </w:rPr>
        <w:t>by</w:t>
      </w:r>
      <w:r>
        <w:rPr>
          <w:color w:val="000000"/>
        </w:rPr>
        <w:t xml:space="preserve"> </w:t>
      </w:r>
      <w:r>
        <w:rPr>
          <w:rFonts w:ascii="Times New Roman;serif" w:hAnsi="Times New Roman;serif"/>
          <w:b w:val="false"/>
          <w:color w:val="000000"/>
          <w:sz w:val="24"/>
        </w:rPr>
        <w:t>any</w:t>
      </w:r>
      <w:r>
        <w:rPr>
          <w:color w:val="000000"/>
        </w:rPr>
        <w:t xml:space="preserve"> </w:t>
      </w:r>
      <w:r>
        <w:rPr>
          <w:rFonts w:ascii="Times New Roman;serif" w:hAnsi="Times New Roman;serif"/>
          <w:b w:val="false"/>
          <w:color w:val="000000"/>
          <w:sz w:val="24"/>
        </w:rPr>
        <w:t>Regulatory</w:t>
      </w:r>
      <w:r>
        <w:rPr>
          <w:color w:val="000000"/>
        </w:rPr>
        <w:t xml:space="preserve"> </w:t>
      </w:r>
      <w:r>
        <w:rPr>
          <w:rFonts w:ascii="Times New Roman;serif" w:hAnsi="Times New Roman;serif"/>
          <w:b w:val="false"/>
          <w:color w:val="000000"/>
          <w:sz w:val="24"/>
        </w:rPr>
        <w:t>Authority,</w:t>
      </w:r>
      <w:r>
        <w:rPr>
          <w:color w:val="000000"/>
        </w:rPr>
        <w:t xml:space="preserve"> </w:t>
      </w:r>
      <w:r>
        <w:rPr>
          <w:rFonts w:ascii="Times New Roman;serif" w:hAnsi="Times New Roman;serif"/>
          <w:b w:val="false"/>
          <w:color w:val="000000"/>
          <w:sz w:val="24"/>
        </w:rPr>
        <w:t>and</w:t>
      </w:r>
      <w:r>
        <w:rPr>
          <w:color w:val="000000"/>
        </w:rPr>
        <w:t xml:space="preserve"> </w:t>
      </w:r>
      <w:r>
        <w:rPr>
          <w:rFonts w:ascii="Times New Roman;serif" w:hAnsi="Times New Roman;serif"/>
          <w:b w:val="false"/>
          <w:color w:val="000000"/>
          <w:sz w:val="24"/>
        </w:rPr>
        <w:t>are</w:t>
      </w:r>
      <w:r>
        <w:rPr>
          <w:color w:val="000000"/>
        </w:rPr>
        <w:t xml:space="preserve"> </w:t>
      </w:r>
      <w:r>
        <w:rPr>
          <w:rFonts w:ascii="Times New Roman;serif" w:hAnsi="Times New Roman;serif"/>
          <w:b w:val="false"/>
          <w:color w:val="000000"/>
          <w:sz w:val="24"/>
        </w:rPr>
        <w:t>not</w:t>
      </w:r>
      <w:r>
        <w:rPr>
          <w:color w:val="000000"/>
        </w:rPr>
        <w:t xml:space="preserve"> </w:t>
      </w:r>
      <w:r>
        <w:rPr>
          <w:rFonts w:ascii="Times New Roman;serif" w:hAnsi="Times New Roman;serif"/>
          <w:b w:val="false"/>
          <w:color w:val="000000"/>
          <w:sz w:val="24"/>
        </w:rPr>
        <w:t>delinquent in</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payment</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any</w:t>
      </w:r>
      <w:r>
        <w:rPr>
          <w:color w:val="000000"/>
        </w:rPr>
        <w:t xml:space="preserve"> </w:t>
      </w:r>
      <w:r>
        <w:rPr>
          <w:rFonts w:ascii="Times New Roman;serif" w:hAnsi="Times New Roman;serif"/>
          <w:b w:val="false"/>
          <w:color w:val="000000"/>
          <w:sz w:val="24"/>
        </w:rPr>
        <w:t>Tax,</w:t>
      </w:r>
      <w:r>
        <w:rPr>
          <w:color w:val="000000"/>
        </w:rPr>
        <w:t xml:space="preserve"> </w:t>
      </w:r>
      <w:r>
        <w:rPr>
          <w:rFonts w:ascii="Times New Roman;serif" w:hAnsi="Times New Roman;serif"/>
          <w:b w:val="false"/>
          <w:color w:val="000000"/>
          <w:sz w:val="24"/>
        </w:rPr>
        <w:t>except</w:t>
      </w:r>
      <w:r>
        <w:rPr>
          <w:color w:val="000000"/>
        </w:rPr>
        <w:t xml:space="preserve"> </w:t>
      </w:r>
      <w:r>
        <w:rPr>
          <w:rFonts w:ascii="Times New Roman;serif" w:hAnsi="Times New Roman;serif"/>
          <w:b w:val="false"/>
          <w:color w:val="000000"/>
          <w:sz w:val="24"/>
        </w:rPr>
        <w:t>such</w:t>
      </w:r>
      <w:r>
        <w:rPr>
          <w:color w:val="000000"/>
        </w:rPr>
        <w:t xml:space="preserve"> </w:t>
      </w:r>
      <w:r>
        <w:rPr>
          <w:rFonts w:ascii="Times New Roman;serif" w:hAnsi="Times New Roman;serif"/>
          <w:b w:val="false"/>
          <w:color w:val="000000"/>
          <w:sz w:val="24"/>
        </w:rPr>
        <w:t>Taxes</w:t>
      </w:r>
      <w:r>
        <w:rPr>
          <w:color w:val="000000"/>
        </w:rPr>
        <w:t xml:space="preserve"> </w:t>
      </w:r>
      <w:r>
        <w:rPr>
          <w:rFonts w:ascii="Times New Roman;serif" w:hAnsi="Times New Roman;serif"/>
          <w:b w:val="false"/>
          <w:color w:val="000000"/>
          <w:sz w:val="24"/>
        </w:rPr>
        <w:t>as</w:t>
      </w:r>
      <w:r>
        <w:rPr>
          <w:color w:val="000000"/>
        </w:rPr>
        <w:t xml:space="preserve"> </w:t>
      </w:r>
      <w:r>
        <w:rPr>
          <w:rFonts w:ascii="Times New Roman;serif" w:hAnsi="Times New Roman;serif"/>
          <w:b w:val="false"/>
          <w:color w:val="000000"/>
          <w:sz w:val="24"/>
        </w:rPr>
        <w:t>are</w:t>
      </w:r>
      <w:r>
        <w:rPr>
          <w:color w:val="000000"/>
        </w:rPr>
        <w:t xml:space="preserve"> </w:t>
      </w:r>
      <w:r>
        <w:rPr>
          <w:rFonts w:ascii="Times New Roman;serif" w:hAnsi="Times New Roman;serif"/>
          <w:b w:val="false"/>
          <w:color w:val="000000"/>
          <w:sz w:val="24"/>
        </w:rPr>
        <w:t>being</w:t>
      </w:r>
      <w:r>
        <w:rPr>
          <w:color w:val="000000"/>
        </w:rPr>
        <w:t xml:space="preserve"> </w:t>
      </w:r>
      <w:r>
        <w:rPr>
          <w:rFonts w:ascii="Times New Roman;serif" w:hAnsi="Times New Roman;serif"/>
          <w:b w:val="false"/>
          <w:color w:val="000000"/>
          <w:sz w:val="24"/>
        </w:rPr>
        <w:t>contested</w:t>
      </w:r>
      <w:r>
        <w:rPr>
          <w:color w:val="000000"/>
        </w:rPr>
        <w:t xml:space="preserve"> </w:t>
      </w:r>
      <w:r>
        <w:rPr>
          <w:rFonts w:ascii="Times New Roman;serif" w:hAnsi="Times New Roman;serif"/>
          <w:b w:val="false"/>
          <w:color w:val="000000"/>
          <w:sz w:val="24"/>
        </w:rPr>
        <w:t>in</w:t>
      </w:r>
      <w:r>
        <w:rPr>
          <w:color w:val="000000"/>
        </w:rPr>
        <w:t xml:space="preserve"> </w:t>
      </w:r>
      <w:r>
        <w:rPr>
          <w:rFonts w:ascii="Times New Roman;serif" w:hAnsi="Times New Roman;serif"/>
          <w:b w:val="false"/>
          <w:color w:val="000000"/>
          <w:sz w:val="24"/>
        </w:rPr>
        <w:t>good</w:t>
      </w:r>
      <w:r>
        <w:rPr>
          <w:color w:val="000000"/>
        </w:rPr>
        <w:t xml:space="preserve"> </w:t>
      </w:r>
      <w:r>
        <w:rPr>
          <w:rFonts w:ascii="Times New Roman;serif" w:hAnsi="Times New Roman;serif"/>
          <w:b w:val="false"/>
          <w:color w:val="000000"/>
          <w:sz w:val="24"/>
        </w:rPr>
        <w:t>faith</w:t>
      </w:r>
      <w:r>
        <w:rPr>
          <w:color w:val="000000"/>
        </w:rPr>
        <w:t xml:space="preserve"> </w:t>
      </w:r>
      <w:r>
        <w:rPr>
          <w:rFonts w:ascii="Times New Roman;serif" w:hAnsi="Times New Roman;serif"/>
          <w:b w:val="false"/>
          <w:color w:val="000000"/>
          <w:sz w:val="24"/>
        </w:rPr>
        <w:t>and</w:t>
      </w:r>
      <w:r>
        <w:rPr>
          <w:color w:val="000000"/>
        </w:rPr>
        <w:t xml:space="preserve"> </w:t>
      </w:r>
      <w:r>
        <w:rPr>
          <w:rFonts w:ascii="Times New Roman;serif" w:hAnsi="Times New Roman;serif"/>
          <w:b w:val="false"/>
          <w:color w:val="000000"/>
          <w:sz w:val="24"/>
        </w:rPr>
        <w:t>as</w:t>
      </w:r>
      <w:r>
        <w:rPr>
          <w:color w:val="000000"/>
        </w:rPr>
        <w:t xml:space="preserve"> </w:t>
      </w:r>
      <w:r>
        <w:rPr>
          <w:rFonts w:ascii="Times New Roman;serif" w:hAnsi="Times New Roman;serif"/>
          <w:b w:val="false"/>
          <w:color w:val="000000"/>
          <w:sz w:val="24"/>
        </w:rPr>
        <w:t>to</w:t>
      </w:r>
      <w:r>
        <w:rPr>
          <w:color w:val="000000"/>
        </w:rPr>
        <w:t xml:space="preserve"> </w:t>
      </w:r>
      <w:r>
        <w:rPr>
          <w:rFonts w:ascii="Times New Roman;serif" w:hAnsi="Times New Roman;serif"/>
          <w:b w:val="false"/>
          <w:color w:val="000000"/>
          <w:sz w:val="24"/>
        </w:rPr>
        <w:t>which adequate</w:t>
      </w:r>
      <w:r>
        <w:rPr>
          <w:color w:val="000000"/>
        </w:rPr>
        <w:t xml:space="preserve"> </w:t>
      </w:r>
      <w:r>
        <w:rPr>
          <w:rFonts w:ascii="Times New Roman;serif" w:hAnsi="Times New Roman;serif"/>
          <w:b w:val="false"/>
          <w:color w:val="000000"/>
          <w:sz w:val="24"/>
        </w:rPr>
        <w:t>reserves</w:t>
      </w:r>
      <w:r>
        <w:rPr>
          <w:color w:val="000000"/>
        </w:rPr>
        <w:t xml:space="preserve"> </w:t>
      </w:r>
      <w:r>
        <w:rPr>
          <w:rFonts w:ascii="Times New Roman;serif" w:hAnsi="Times New Roman;serif"/>
          <w:b w:val="false"/>
          <w:color w:val="000000"/>
          <w:sz w:val="24"/>
        </w:rPr>
        <w:t>have</w:t>
      </w:r>
      <w:r>
        <w:rPr>
          <w:color w:val="000000"/>
        </w:rPr>
        <w:t xml:space="preserve"> </w:t>
      </w:r>
      <w:r>
        <w:rPr>
          <w:rFonts w:ascii="Times New Roman;serif" w:hAnsi="Times New Roman;serif"/>
          <w:b w:val="false"/>
          <w:color w:val="000000"/>
          <w:sz w:val="24"/>
        </w:rPr>
        <w:t>been</w:t>
      </w:r>
      <w:r>
        <w:rPr>
          <w:color w:val="000000"/>
        </w:rPr>
        <w:t xml:space="preserve"> </w:t>
      </w:r>
      <w:r>
        <w:rPr>
          <w:rFonts w:ascii="Times New Roman;serif" w:hAnsi="Times New Roman;serif"/>
          <w:b w:val="false"/>
          <w:color w:val="000000"/>
          <w:sz w:val="24"/>
        </w:rPr>
        <w:t>provided</w:t>
      </w:r>
      <w:r>
        <w:rPr>
          <w:color w:val="000000"/>
        </w:rPr>
        <w:t xml:space="preserve"> </w:t>
      </w:r>
      <w:r>
        <w:rPr>
          <w:rFonts w:ascii="Times New Roman;serif" w:hAnsi="Times New Roman;serif"/>
          <w:b w:val="false"/>
          <w:color w:val="000000"/>
          <w:sz w:val="24"/>
        </w:rPr>
        <w:t>in</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Company</w:t>
      </w:r>
      <w:r>
        <w:rPr>
          <w:color w:val="000000"/>
        </w:rPr>
        <w:t xml:space="preserve"> </w:t>
      </w:r>
      <w:r>
        <w:rPr>
          <w:rFonts w:ascii="Times New Roman;serif" w:hAnsi="Times New Roman;serif"/>
          <w:b w:val="false"/>
          <w:color w:val="000000"/>
          <w:sz w:val="24"/>
        </w:rPr>
        <w:t>Financial</w:t>
      </w:r>
      <w:r>
        <w:rPr>
          <w:color w:val="000000"/>
        </w:rPr>
        <w:t xml:space="preserve"> </w:t>
      </w:r>
      <w:r>
        <w:rPr>
          <w:rFonts w:ascii="Times New Roman;serif" w:hAnsi="Times New Roman;serif"/>
          <w:b w:val="false"/>
          <w:color w:val="000000"/>
          <w:sz w:val="24"/>
        </w:rPr>
        <w:t>Statements. Neither</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Company nor</w:t>
      </w:r>
      <w:r>
        <w:rPr>
          <w:color w:val="000000"/>
        </w:rPr>
        <w:t xml:space="preserve"> </w:t>
      </w:r>
      <w:r>
        <w:rPr>
          <w:rFonts w:ascii="Times New Roman;serif" w:hAnsi="Times New Roman;serif"/>
          <w:b w:val="false"/>
          <w:color w:val="000000"/>
          <w:sz w:val="24"/>
        </w:rPr>
        <w:t>any</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its</w:t>
      </w:r>
      <w:r>
        <w:rPr>
          <w:color w:val="000000"/>
        </w:rPr>
        <w:t xml:space="preserve"> </w:t>
      </w:r>
      <w:r>
        <w:rPr>
          <w:rFonts w:ascii="Times New Roman;serif" w:hAnsi="Times New Roman;serif"/>
          <w:b w:val="false"/>
          <w:color w:val="000000"/>
          <w:sz w:val="24"/>
        </w:rPr>
        <w:t>Subsidiaries</w:t>
      </w:r>
      <w:r>
        <w:rPr>
          <w:color w:val="000000"/>
        </w:rPr>
        <w:t xml:space="preserve"> </w:t>
      </w:r>
      <w:r>
        <w:rPr>
          <w:rFonts w:ascii="Times New Roman;serif" w:hAnsi="Times New Roman;serif"/>
          <w:b w:val="false"/>
          <w:color w:val="000000"/>
          <w:sz w:val="24"/>
        </w:rPr>
        <w:t>has</w:t>
      </w:r>
      <w:r>
        <w:rPr>
          <w:color w:val="000000"/>
        </w:rPr>
        <w:t xml:space="preserve"> </w:t>
      </w:r>
      <w:r>
        <w:rPr>
          <w:rFonts w:ascii="Times New Roman;serif" w:hAnsi="Times New Roman;serif"/>
          <w:b w:val="false"/>
          <w:color w:val="000000"/>
          <w:sz w:val="24"/>
        </w:rPr>
        <w:t>ever</w:t>
      </w:r>
      <w:r>
        <w:rPr>
          <w:color w:val="000000"/>
        </w:rPr>
        <w:t xml:space="preserve"> </w:t>
      </w:r>
      <w:r>
        <w:rPr>
          <w:rFonts w:ascii="Times New Roman;serif" w:hAnsi="Times New Roman;serif"/>
          <w:b w:val="false"/>
          <w:color w:val="000000"/>
          <w:sz w:val="24"/>
        </w:rPr>
        <w:t>received</w:t>
      </w:r>
      <w:r>
        <w:rPr>
          <w:color w:val="000000"/>
        </w:rPr>
        <w:t xml:space="preserve"> </w:t>
      </w:r>
      <w:r>
        <w:rPr>
          <w:rFonts w:ascii="Times New Roman;serif" w:hAnsi="Times New Roman;serif"/>
          <w:b w:val="false"/>
          <w:color w:val="000000"/>
          <w:sz w:val="24"/>
        </w:rPr>
        <w:t>written</w:t>
      </w:r>
      <w:r>
        <w:rPr>
          <w:color w:val="000000"/>
        </w:rPr>
        <w:t xml:space="preserve"> </w:t>
      </w:r>
      <w:r>
        <w:rPr>
          <w:rFonts w:ascii="Times New Roman;serif" w:hAnsi="Times New Roman;serif"/>
          <w:b w:val="false"/>
          <w:color w:val="000000"/>
          <w:sz w:val="24"/>
        </w:rPr>
        <w:t>notice</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any</w:t>
      </w:r>
      <w:r>
        <w:rPr>
          <w:color w:val="000000"/>
        </w:rPr>
        <w:t xml:space="preserve"> </w:t>
      </w:r>
      <w:r>
        <w:rPr>
          <w:rFonts w:ascii="Times New Roman;serif" w:hAnsi="Times New Roman;serif"/>
          <w:b w:val="false"/>
          <w:color w:val="000000"/>
          <w:sz w:val="24"/>
        </w:rPr>
        <w:t>claim</w:t>
      </w:r>
      <w:r>
        <w:rPr>
          <w:color w:val="000000"/>
        </w:rPr>
        <w:t xml:space="preserve"> </w:t>
      </w:r>
      <w:r>
        <w:rPr>
          <w:rFonts w:ascii="Times New Roman;serif" w:hAnsi="Times New Roman;serif"/>
          <w:b w:val="false"/>
          <w:color w:val="000000"/>
          <w:sz w:val="24"/>
        </w:rPr>
        <w:t>by</w:t>
      </w:r>
      <w:r>
        <w:rPr>
          <w:color w:val="000000"/>
        </w:rPr>
        <w:t xml:space="preserve"> </w:t>
      </w:r>
      <w:r>
        <w:rPr>
          <w:rFonts w:ascii="Times New Roman;serif" w:hAnsi="Times New Roman;serif"/>
          <w:b w:val="false"/>
          <w:color w:val="000000"/>
          <w:sz w:val="24"/>
        </w:rPr>
        <w:t>a</w:t>
      </w:r>
      <w:r>
        <w:rPr>
          <w:color w:val="000000"/>
        </w:rPr>
        <w:t xml:space="preserve"> </w:t>
      </w:r>
      <w:r>
        <w:rPr>
          <w:rFonts w:ascii="Times New Roman;serif" w:hAnsi="Times New Roman;serif"/>
          <w:b w:val="false"/>
          <w:color w:val="000000"/>
          <w:sz w:val="24"/>
        </w:rPr>
        <w:t>Regulatory</w:t>
      </w:r>
      <w:r>
        <w:rPr>
          <w:color w:val="000000"/>
        </w:rPr>
        <w:t xml:space="preserve"> </w:t>
      </w:r>
      <w:r>
        <w:rPr>
          <w:rFonts w:ascii="Times New Roman;serif" w:hAnsi="Times New Roman;serif"/>
          <w:b w:val="false"/>
          <w:color w:val="000000"/>
          <w:sz w:val="24"/>
        </w:rPr>
        <w:t>Authority in a jurisdiction where the Company or such Subsidiary does not file Tax Returns or pay Taxes that it is or may be subject to Tax or Tax Return filing requirements in that jurisdiction.</w:t>
      </w:r>
    </w:p>
    <w:p>
      <w:pPr>
        <w:pStyle w:val="TextBody"/>
        <w:bidi w:val="0"/>
        <w:spacing w:lineRule="auto" w:line="240" w:before="0" w:after="240"/>
        <w:ind w:left="0" w:right="0" w:firstLine="1440"/>
        <w:jc w:val="both"/>
        <w:rPr/>
      </w:pPr>
      <w:r>
        <w:rPr>
          <w:rFonts w:ascii="Times New Roman;serif" w:hAnsi="Times New Roman;serif"/>
          <w:b w:val="false"/>
          <w:color w:val="000000"/>
          <w:sz w:val="24"/>
        </w:rPr>
        <w:t>(b)</w:t>
      </w:r>
      <w:r>
        <w:rPr>
          <w:rFonts w:ascii="Times New Roman;serif" w:hAnsi="Times New Roman;serif"/>
          <w:b w:val="false"/>
          <w:color w:val="000000"/>
          <w:sz w:val="24"/>
        </w:rPr>
        <w:t>There is no claim or assessment pending or threatened against the Company and its Subsidiaries for any material Taxes that may be owed. No</w:t>
      </w:r>
      <w:r>
        <w:rPr>
          <w:color w:val="000000"/>
        </w:rPr>
        <w:t xml:space="preserve"> </w:t>
      </w:r>
      <w:r>
        <w:rPr>
          <w:rFonts w:ascii="Times New Roman;serif" w:hAnsi="Times New Roman;serif"/>
          <w:b w:val="false"/>
          <w:color w:val="000000"/>
          <w:sz w:val="24"/>
        </w:rPr>
        <w:t>audit,</w:t>
      </w:r>
      <w:r>
        <w:rPr>
          <w:color w:val="000000"/>
        </w:rPr>
        <w:t xml:space="preserve"> </w:t>
      </w:r>
      <w:r>
        <w:rPr>
          <w:rFonts w:ascii="Times New Roman;serif" w:hAnsi="Times New Roman;serif"/>
          <w:b w:val="false"/>
          <w:color w:val="000000"/>
          <w:sz w:val="24"/>
        </w:rPr>
        <w:t>examination</w:t>
      </w:r>
      <w:r>
        <w:rPr>
          <w:color w:val="000000"/>
        </w:rPr>
        <w:t xml:space="preserve"> </w:t>
      </w:r>
      <w:r>
        <w:rPr>
          <w:rFonts w:ascii="Times New Roman;serif" w:hAnsi="Times New Roman;serif"/>
          <w:b w:val="false"/>
          <w:color w:val="000000"/>
          <w:sz w:val="24"/>
        </w:rPr>
        <w:t>or</w:t>
      </w:r>
      <w:r>
        <w:rPr>
          <w:color w:val="000000"/>
        </w:rPr>
        <w:t xml:space="preserve"> </w:t>
      </w:r>
      <w:r>
        <w:rPr>
          <w:rFonts w:ascii="Times New Roman;serif" w:hAnsi="Times New Roman;serif"/>
          <w:b w:val="false"/>
          <w:color w:val="000000"/>
          <w:sz w:val="24"/>
        </w:rPr>
        <w:t>investigation</w:t>
      </w:r>
      <w:r>
        <w:rPr>
          <w:color w:val="000000"/>
        </w:rPr>
        <w:t xml:space="preserve"> </w:t>
      </w:r>
      <w:r>
        <w:rPr>
          <w:rFonts w:ascii="Times New Roman;serif" w:hAnsi="Times New Roman;serif"/>
          <w:b w:val="false"/>
          <w:color w:val="000000"/>
          <w:sz w:val="24"/>
        </w:rPr>
        <w:t>related</w:t>
      </w:r>
      <w:r>
        <w:rPr>
          <w:color w:val="000000"/>
        </w:rPr>
        <w:t xml:space="preserve"> </w:t>
      </w:r>
      <w:r>
        <w:rPr>
          <w:rFonts w:ascii="Times New Roman;serif" w:hAnsi="Times New Roman;serif"/>
          <w:b w:val="false"/>
          <w:color w:val="000000"/>
          <w:sz w:val="24"/>
        </w:rPr>
        <w:t>to</w:t>
      </w:r>
      <w:r>
        <w:rPr>
          <w:color w:val="000000"/>
        </w:rPr>
        <w:t xml:space="preserve"> </w:t>
      </w:r>
      <w:r>
        <w:rPr>
          <w:rFonts w:ascii="Times New Roman;serif" w:hAnsi="Times New Roman;serif"/>
          <w:b w:val="false"/>
          <w:color w:val="000000"/>
          <w:sz w:val="24"/>
        </w:rPr>
        <w:t>Taxes</w:t>
      </w:r>
      <w:r>
        <w:rPr>
          <w:color w:val="000000"/>
        </w:rPr>
        <w:t xml:space="preserve"> </w:t>
      </w:r>
      <w:r>
        <w:rPr>
          <w:rFonts w:ascii="Times New Roman;serif" w:hAnsi="Times New Roman;serif"/>
          <w:b w:val="false"/>
          <w:color w:val="000000"/>
          <w:sz w:val="24"/>
        </w:rPr>
        <w:t>paid</w:t>
      </w:r>
      <w:r>
        <w:rPr>
          <w:color w:val="000000"/>
        </w:rPr>
        <w:t xml:space="preserve"> </w:t>
      </w:r>
      <w:r>
        <w:rPr>
          <w:rFonts w:ascii="Times New Roman;serif" w:hAnsi="Times New Roman;serif"/>
          <w:b w:val="false"/>
          <w:color w:val="000000"/>
          <w:sz w:val="24"/>
        </w:rPr>
        <w:t>or</w:t>
      </w:r>
      <w:r>
        <w:rPr>
          <w:color w:val="000000"/>
        </w:rPr>
        <w:t xml:space="preserve"> </w:t>
      </w:r>
      <w:r>
        <w:rPr>
          <w:rFonts w:ascii="Times New Roman;serif" w:hAnsi="Times New Roman;serif"/>
          <w:b w:val="false"/>
          <w:color w:val="000000"/>
          <w:sz w:val="24"/>
        </w:rPr>
        <w:t>payable</w:t>
      </w:r>
      <w:r>
        <w:rPr>
          <w:color w:val="000000"/>
        </w:rPr>
        <w:t xml:space="preserve"> </w:t>
      </w:r>
      <w:r>
        <w:rPr>
          <w:rFonts w:ascii="Times New Roman;serif" w:hAnsi="Times New Roman;serif"/>
          <w:b w:val="false"/>
          <w:color w:val="000000"/>
          <w:sz w:val="24"/>
        </w:rPr>
        <w:t>by</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Company</w:t>
      </w:r>
      <w:r>
        <w:rPr>
          <w:color w:val="000000"/>
        </w:rPr>
        <w:t xml:space="preserve"> </w:t>
      </w:r>
      <w:r>
        <w:rPr>
          <w:rFonts w:ascii="Times New Roman;serif" w:hAnsi="Times New Roman;serif"/>
          <w:b w:val="false"/>
          <w:color w:val="000000"/>
          <w:sz w:val="24"/>
        </w:rPr>
        <w:t>and each of its Subsidiaries is presently being conducted or, to the Knowledge of the Company, threatened by any Regulatory Authority. Neither the Company nor its Subsidiaries are the beneficiary of any extension of time within which to file any Tax Return, and there are no Liens for Taxes (other than Taxes not yet due and payable or that are being contested in good faith by appropriate</w:t>
      </w:r>
      <w:r>
        <w:rPr>
          <w:color w:val="000000"/>
        </w:rPr>
        <w:t xml:space="preserve"> </w:t>
      </w:r>
      <w:r>
        <w:rPr>
          <w:rFonts w:ascii="Times New Roman;serif" w:hAnsi="Times New Roman;serif"/>
          <w:b w:val="false"/>
          <w:color w:val="000000"/>
          <w:sz w:val="24"/>
        </w:rPr>
        <w:t>proceedings</w:t>
      </w:r>
      <w:r>
        <w:rPr>
          <w:color w:val="000000"/>
        </w:rPr>
        <w:t xml:space="preserve"> </w:t>
      </w:r>
      <w:r>
        <w:rPr>
          <w:rFonts w:ascii="Times New Roman;serif" w:hAnsi="Times New Roman;serif"/>
          <w:b w:val="false"/>
          <w:color w:val="000000"/>
          <w:sz w:val="24"/>
        </w:rPr>
        <w:t>and</w:t>
      </w:r>
      <w:r>
        <w:rPr>
          <w:color w:val="000000"/>
        </w:rPr>
        <w:t xml:space="preserve"> </w:t>
      </w:r>
      <w:r>
        <w:rPr>
          <w:rFonts w:ascii="Times New Roman;serif" w:hAnsi="Times New Roman;serif"/>
          <w:b w:val="false"/>
          <w:color w:val="000000"/>
          <w:sz w:val="24"/>
        </w:rPr>
        <w:t>for</w:t>
      </w:r>
      <w:r>
        <w:rPr>
          <w:color w:val="000000"/>
        </w:rPr>
        <w:t xml:space="preserve"> </w:t>
      </w:r>
      <w:r>
        <w:rPr>
          <w:rFonts w:ascii="Times New Roman;serif" w:hAnsi="Times New Roman;serif"/>
          <w:b w:val="false"/>
          <w:color w:val="000000"/>
          <w:sz w:val="24"/>
        </w:rPr>
        <w:t>which</w:t>
      </w:r>
      <w:r>
        <w:rPr>
          <w:color w:val="000000"/>
        </w:rPr>
        <w:t xml:space="preserve"> </w:t>
      </w:r>
      <w:r>
        <w:rPr>
          <w:rFonts w:ascii="Times New Roman;serif" w:hAnsi="Times New Roman;serif"/>
          <w:b w:val="false"/>
          <w:color w:val="000000"/>
          <w:sz w:val="24"/>
        </w:rPr>
        <w:t>adequate</w:t>
      </w:r>
      <w:r>
        <w:rPr>
          <w:color w:val="000000"/>
        </w:rPr>
        <w:t xml:space="preserve"> </w:t>
      </w:r>
      <w:r>
        <w:rPr>
          <w:rFonts w:ascii="Times New Roman;serif" w:hAnsi="Times New Roman;serif"/>
          <w:b w:val="false"/>
          <w:color w:val="000000"/>
          <w:sz w:val="24"/>
        </w:rPr>
        <w:t>reserves</w:t>
      </w:r>
      <w:r>
        <w:rPr>
          <w:color w:val="000000"/>
        </w:rPr>
        <w:t xml:space="preserve"> </w:t>
      </w:r>
      <w:r>
        <w:rPr>
          <w:rFonts w:ascii="Times New Roman;serif" w:hAnsi="Times New Roman;serif"/>
          <w:b w:val="false"/>
          <w:color w:val="000000"/>
          <w:sz w:val="24"/>
        </w:rPr>
        <w:t>have</w:t>
      </w:r>
      <w:r>
        <w:rPr>
          <w:color w:val="000000"/>
        </w:rPr>
        <w:t xml:space="preserve"> </w:t>
      </w:r>
      <w:r>
        <w:rPr>
          <w:rFonts w:ascii="Times New Roman;serif" w:hAnsi="Times New Roman;serif"/>
          <w:b w:val="false"/>
          <w:color w:val="000000"/>
          <w:sz w:val="24"/>
        </w:rPr>
        <w:t>been</w:t>
      </w:r>
      <w:r>
        <w:rPr>
          <w:color w:val="000000"/>
        </w:rPr>
        <w:t xml:space="preserve"> </w:t>
      </w:r>
      <w:r>
        <w:rPr>
          <w:rFonts w:ascii="Times New Roman;serif" w:hAnsi="Times New Roman;serif"/>
          <w:b w:val="false"/>
          <w:color w:val="000000"/>
          <w:sz w:val="24"/>
        </w:rPr>
        <w:t>established</w:t>
      </w:r>
      <w:r>
        <w:rPr>
          <w:color w:val="000000"/>
        </w:rPr>
        <w:t xml:space="preserve"> </w:t>
      </w:r>
      <w:r>
        <w:rPr>
          <w:rFonts w:ascii="Times New Roman;serif" w:hAnsi="Times New Roman;serif"/>
          <w:b w:val="false"/>
          <w:color w:val="000000"/>
          <w:sz w:val="24"/>
        </w:rPr>
        <w:t>in</w:t>
      </w:r>
      <w:r>
        <w:rPr>
          <w:color w:val="000000"/>
        </w:rPr>
        <w:t xml:space="preserve"> </w:t>
      </w:r>
      <w:r>
        <w:rPr>
          <w:rFonts w:ascii="Times New Roman;serif" w:hAnsi="Times New Roman;serif"/>
          <w:b w:val="false"/>
          <w:color w:val="000000"/>
          <w:sz w:val="24"/>
        </w:rPr>
        <w:t>accordance</w:t>
      </w:r>
      <w:r>
        <w:rPr>
          <w:color w:val="000000"/>
        </w:rPr>
        <w:t xml:space="preserve"> </w:t>
      </w:r>
      <w:r>
        <w:rPr>
          <w:rFonts w:ascii="Times New Roman;serif" w:hAnsi="Times New Roman;serif"/>
          <w:b w:val="false"/>
          <w:color w:val="000000"/>
          <w:sz w:val="24"/>
        </w:rPr>
        <w:t>with GAAP in the Company Financial Statements) upon any of the Company’s or its Subsidiaries’ assets. Neither</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Company</w:t>
      </w:r>
      <w:r>
        <w:rPr>
          <w:color w:val="000000"/>
        </w:rPr>
        <w:t xml:space="preserve"> </w:t>
      </w:r>
      <w:r>
        <w:rPr>
          <w:rFonts w:ascii="Times New Roman;serif" w:hAnsi="Times New Roman;serif"/>
          <w:b w:val="false"/>
          <w:color w:val="000000"/>
          <w:sz w:val="24"/>
        </w:rPr>
        <w:t>nor</w:t>
      </w:r>
      <w:r>
        <w:rPr>
          <w:color w:val="000000"/>
        </w:rPr>
        <w:t xml:space="preserve"> </w:t>
      </w:r>
      <w:r>
        <w:rPr>
          <w:rFonts w:ascii="Times New Roman;serif" w:hAnsi="Times New Roman;serif"/>
          <w:b w:val="false"/>
          <w:color w:val="000000"/>
          <w:sz w:val="24"/>
        </w:rPr>
        <w:t>its</w:t>
      </w:r>
      <w:r>
        <w:rPr>
          <w:color w:val="000000"/>
        </w:rPr>
        <w:t xml:space="preserve"> </w:t>
      </w:r>
      <w:r>
        <w:rPr>
          <w:rFonts w:ascii="Times New Roman;serif" w:hAnsi="Times New Roman;serif"/>
          <w:b w:val="false"/>
          <w:color w:val="000000"/>
          <w:sz w:val="24"/>
        </w:rPr>
        <w:t>Subsidiaries</w:t>
      </w:r>
      <w:r>
        <w:rPr>
          <w:color w:val="000000"/>
        </w:rPr>
        <w:t xml:space="preserve"> </w:t>
      </w:r>
      <w:r>
        <w:rPr>
          <w:rFonts w:ascii="Times New Roman;serif" w:hAnsi="Times New Roman;serif"/>
          <w:b w:val="false"/>
          <w:color w:val="000000"/>
          <w:sz w:val="24"/>
        </w:rPr>
        <w:t>has</w:t>
      </w:r>
      <w:r>
        <w:rPr>
          <w:color w:val="000000"/>
        </w:rPr>
        <w:t xml:space="preserve"> </w:t>
      </w:r>
      <w:r>
        <w:rPr>
          <w:rFonts w:ascii="Times New Roman;serif" w:hAnsi="Times New Roman;serif"/>
          <w:b w:val="false"/>
          <w:color w:val="000000"/>
          <w:sz w:val="24"/>
        </w:rPr>
        <w:t>executed</w:t>
      </w:r>
      <w:r>
        <w:rPr>
          <w:color w:val="000000"/>
        </w:rPr>
        <w:t xml:space="preserve"> </w:t>
      </w:r>
      <w:r>
        <w:rPr>
          <w:rFonts w:ascii="Times New Roman;serif" w:hAnsi="Times New Roman;serif"/>
          <w:b w:val="false"/>
          <w:color w:val="000000"/>
          <w:sz w:val="24"/>
        </w:rPr>
        <w:t>an</w:t>
      </w:r>
      <w:r>
        <w:rPr>
          <w:color w:val="000000"/>
        </w:rPr>
        <w:t xml:space="preserve"> </w:t>
      </w:r>
      <w:r>
        <w:rPr>
          <w:rFonts w:ascii="Times New Roman;serif" w:hAnsi="Times New Roman;serif"/>
          <w:b w:val="false"/>
          <w:color w:val="000000"/>
          <w:sz w:val="24"/>
        </w:rPr>
        <w:t>extension</w:t>
      </w:r>
      <w:r>
        <w:rPr>
          <w:color w:val="000000"/>
        </w:rPr>
        <w:t xml:space="preserve"> </w:t>
      </w:r>
      <w:r>
        <w:rPr>
          <w:rFonts w:ascii="Times New Roman;serif" w:hAnsi="Times New Roman;serif"/>
          <w:b w:val="false"/>
          <w:color w:val="000000"/>
          <w:sz w:val="24"/>
        </w:rPr>
        <w:t>or</w:t>
      </w:r>
      <w:r>
        <w:rPr>
          <w:color w:val="000000"/>
        </w:rPr>
        <w:t xml:space="preserve"> </w:t>
      </w:r>
      <w:r>
        <w:rPr>
          <w:rFonts w:ascii="Times New Roman;serif" w:hAnsi="Times New Roman;serif"/>
          <w:b w:val="false"/>
          <w:color w:val="000000"/>
          <w:sz w:val="24"/>
        </w:rPr>
        <w:t>waiver</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any</w:t>
      </w:r>
      <w:r>
        <w:rPr>
          <w:color w:val="000000"/>
        </w:rPr>
        <w:t xml:space="preserve"> </w:t>
      </w:r>
      <w:r>
        <w:rPr>
          <w:rFonts w:ascii="Times New Roman;serif" w:hAnsi="Times New Roman;serif"/>
          <w:b w:val="false"/>
          <w:color w:val="000000"/>
          <w:sz w:val="24"/>
        </w:rPr>
        <w:t xml:space="preserve">statute of limitations on the assessment or collection of any Tax that is currently in effect. Except as set forth in </w:t>
      </w:r>
      <w:r>
        <w:rPr>
          <w:rFonts w:ascii="Times New Roman;serif" w:hAnsi="Times New Roman;serif"/>
          <w:b/>
          <w:color w:val="000000"/>
          <w:sz w:val="24"/>
        </w:rPr>
        <w:t>Schedule </w:t>
      </w:r>
      <w:hyperlink w:anchor="i1099959681bb4628a2304d2f74eec53e_13">
        <w:r>
          <w:rPr>
            <w:rStyle w:val="InternetLink"/>
            <w:rFonts w:ascii="Times New Roman;serif" w:hAnsi="Times New Roman;serif"/>
            <w:b/>
            <w:strike w:val="false"/>
            <w:dstrike w:val="false"/>
            <w:color w:val="000000"/>
            <w:sz w:val="24"/>
            <w:u w:val="none"/>
            <w:effect w:val="none"/>
          </w:rPr>
          <w:t>3.11(b)</w:t>
        </w:r>
      </w:hyperlink>
      <w:r>
        <w:rPr>
          <w:rFonts w:ascii="Times New Roman;serif" w:hAnsi="Times New Roman;serif"/>
          <w:b/>
          <w:color w:val="000000"/>
          <w:sz w:val="24"/>
        </w:rPr>
        <w:t xml:space="preserve"> </w:t>
      </w:r>
      <w:r>
        <w:rPr>
          <w:rFonts w:ascii="Times New Roman;serif" w:hAnsi="Times New Roman;serif"/>
          <w:b w:val="false"/>
          <w:color w:val="000000"/>
          <w:sz w:val="24"/>
        </w:rPr>
        <w:t>of the Company Disclosure Schedules, none of the Company or any of its Subsidiaries is a party to a Tax sharing, Tax allocation or similar agreement.</w:t>
      </w:r>
    </w:p>
    <w:p>
      <w:pPr>
        <w:pStyle w:val="TextBody"/>
        <w:bidi w:val="0"/>
        <w:spacing w:lineRule="auto" w:line="240" w:before="0" w:after="240"/>
        <w:ind w:left="0" w:right="0" w:firstLine="1440"/>
        <w:jc w:val="both"/>
        <w:rPr/>
      </w:pPr>
      <w:r>
        <w:rPr>
          <w:rFonts w:ascii="Times New Roman;serif" w:hAnsi="Times New Roman;serif"/>
          <w:b w:val="false"/>
          <w:color w:val="000000"/>
          <w:sz w:val="24"/>
        </w:rPr>
        <w:t>(c)</w:t>
      </w:r>
      <w:r>
        <w:rPr>
          <w:rFonts w:ascii="Times New Roman;serif" w:hAnsi="Times New Roman;serif"/>
          <w:b w:val="false"/>
          <w:color w:val="000000"/>
          <w:sz w:val="24"/>
        </w:rPr>
        <w:t>The Company and each of its Subsidiaries have delivered or made available to Acquiror true, correct and complete copies of all (i) Tax Returns relating to income Taxes, franchise Taxes and all other material Taxes owed by the Company and its Subsidiaries and (ii) all examination reports and statements of deficiencies assessed against or agreed to by the Company or its Subsidiaries, in each case with respect to the last three (3) fiscal years.</w:t>
      </w:r>
    </w:p>
    <w:p>
      <w:pPr>
        <w:pStyle w:val="TextBody"/>
        <w:bidi w:val="0"/>
        <w:spacing w:lineRule="auto" w:line="240" w:before="0" w:after="240"/>
        <w:ind w:left="0" w:right="0" w:firstLine="1440"/>
        <w:jc w:val="both"/>
        <w:rPr/>
      </w:pPr>
      <w:r>
        <w:rPr>
          <w:rFonts w:ascii="Times New Roman;serif" w:hAnsi="Times New Roman;serif"/>
          <w:b w:val="false"/>
          <w:color w:val="000000"/>
          <w:sz w:val="24"/>
        </w:rPr>
        <w:t>(d)</w:t>
      </w:r>
      <w:r>
        <w:rPr>
          <w:rFonts w:ascii="Times New Roman;serif" w:hAnsi="Times New Roman;serif"/>
          <w:b w:val="false"/>
          <w:color w:val="000000"/>
          <w:sz w:val="24"/>
        </w:rPr>
        <w:t>The Company and each of its Subsidiaries have collected or withheld and paid over to the appropriate Regulatory Authority all Taxes required to have been collected or withheld and paid over by it, and has complied in all material respects with all information reporting and backup withholding requirements under all applicable federal, state, local and foreign Legal Requirements in connection with amounts paid or owing to any Person, including without limitation Taxes required to have been collected or withheld and paid in connection with amounts paid or owing to any employee or independent contractor, creditor, stockholder or other third party.</w:t>
      </w:r>
    </w:p>
    <w:p>
      <w:pPr>
        <w:pStyle w:val="TextBody"/>
        <w:bidi w:val="0"/>
        <w:spacing w:lineRule="auto" w:line="240" w:before="0" w:after="240"/>
        <w:ind w:left="0" w:right="0" w:firstLine="1440"/>
        <w:jc w:val="both"/>
        <w:rPr/>
      </w:pPr>
      <w:r>
        <w:rPr>
          <w:rFonts w:ascii="Times New Roman;serif" w:hAnsi="Times New Roman;serif"/>
          <w:b w:val="false"/>
          <w:color w:val="000000"/>
          <w:sz w:val="24"/>
        </w:rPr>
        <w:t>(e)</w:t>
      </w:r>
      <w:r>
        <w:rPr>
          <w:rFonts w:ascii="Times New Roman;serif" w:hAnsi="Times New Roman;serif"/>
          <w:b w:val="false"/>
          <w:color w:val="000000"/>
          <w:sz w:val="24"/>
        </w:rPr>
        <w:t>Neither the Company nor any of its Subsidiaries has been a United States real property holding corporation within the meaning of Code Section 897(c)(2) during the five-year period preceding the Closing Date.</w:t>
      </w:r>
    </w:p>
    <w:p>
      <w:pPr>
        <w:pStyle w:val="TextBody"/>
        <w:bidi w:val="0"/>
        <w:spacing w:before="0" w:after="0"/>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629920"/>
                <wp:effectExtent l="0" t="0" r="0" b="0"/>
                <wp:wrapNone/>
                <wp:docPr id="31" name="Frame31"/>
                <a:graphic xmlns:a="http://schemas.openxmlformats.org/drawingml/2006/main">
                  <a:graphicData uri="http://schemas.microsoft.com/office/word/2010/wordprocessingShape">
                    <wps:wsp>
                      <wps:cNvSpPr txBox="1"/>
                      <wps:spPr>
                        <a:xfrm>
                          <a:off x="0" y="0"/>
                          <a:ext cx="6480175" cy="629920"/>
                        </a:xfrm>
                        <a:prstGeom prst="rect"/>
                        <a:solidFill>
                          <a:srgbClr val="FFFFFF"/>
                        </a:solidFill>
                      </wps:spPr>
                      <wps:txbx>
                        <w:txbxContent>
                          <w:tbl>
                            <w:tblPr>
                              <w:tblW w:w="1060" w:type="dxa"/>
                              <w:jc w:val="left"/>
                              <w:tblInd w:w="0" w:type="dxa"/>
                              <w:tblLayout w:type="fixed"/>
                              <w:tblCellMar>
                                <w:top w:w="28" w:type="dxa"/>
                                <w:left w:w="28" w:type="dxa"/>
                                <w:bottom w:w="28" w:type="dxa"/>
                                <w:right w:w="28" w:type="dxa"/>
                              </w:tblCellMar>
                            </w:tblPr>
                            <w:tblGrid>
                              <w:gridCol w:w="124"/>
                              <w:gridCol w:w="109"/>
                              <w:gridCol w:w="109"/>
                              <w:gridCol w:w="115"/>
                              <w:gridCol w:w="115"/>
                              <w:gridCol w:w="11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46"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17</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6pt;mso-wrap-distance-left:0pt;mso-wrap-distance-right:0pt;mso-wrap-distance-top:0pt;mso-wrap-distance-bottom:0pt;margin-top:0pt;mso-position-vertical:top;mso-position-vertical-relative:text;margin-left:0pt;mso-position-horizontal:left;mso-position-horizontal-relative:text">
                <v:textbox>
                  <w:txbxContent>
                    <w:tbl>
                      <w:tblPr>
                        <w:tblW w:w="1060" w:type="dxa"/>
                        <w:jc w:val="left"/>
                        <w:tblInd w:w="0" w:type="dxa"/>
                        <w:tblLayout w:type="fixed"/>
                        <w:tblCellMar>
                          <w:top w:w="28" w:type="dxa"/>
                          <w:left w:w="28" w:type="dxa"/>
                          <w:bottom w:w="28" w:type="dxa"/>
                          <w:right w:w="28" w:type="dxa"/>
                        </w:tblCellMar>
                      </w:tblPr>
                      <w:tblGrid>
                        <w:gridCol w:w="124"/>
                        <w:gridCol w:w="109"/>
                        <w:gridCol w:w="109"/>
                        <w:gridCol w:w="115"/>
                        <w:gridCol w:w="115"/>
                        <w:gridCol w:w="11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46"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17</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firstLine="1440"/>
        <w:jc w:val="both"/>
        <w:rPr/>
      </w:pPr>
      <w:r>
        <w:rPr>
          <w:rFonts w:ascii="Times New Roman;serif" w:hAnsi="Times New Roman;serif"/>
          <w:b w:val="false"/>
          <w:color w:val="000000"/>
          <w:sz w:val="24"/>
        </w:rPr>
        <w:t>(f)</w:t>
      </w:r>
      <w:r>
        <w:rPr>
          <w:rFonts w:ascii="Times New Roman;serif" w:hAnsi="Times New Roman;serif"/>
          <w:b w:val="false"/>
          <w:color w:val="000000"/>
          <w:sz w:val="24"/>
        </w:rPr>
        <w:t>Neither the Company nor any of its Subsidiaries (i) has been a member of an affiliated group filing a consolidated federal income Tax Return (other than a group the common parent of which was the Company), or (ii) has any liability for the Taxes of any Person (other than the Company and its Subsidiaries) under Section 1.1502-6 of the Treasury Regulations (or any similar provision of foreign, state or local law), as a transferee or successor, by Contract, or otherwise</w:t>
      </w:r>
      <w:r>
        <w:rPr>
          <w:rFonts w:ascii="Times New Roman;serif" w:hAnsi="Times New Roman;serif"/>
          <w:b w:val="false"/>
          <w:color w:val="000000"/>
          <w:sz w:val="24"/>
        </w:rPr>
        <w:t>.</w:t>
      </w:r>
    </w:p>
    <w:p>
      <w:pPr>
        <w:pStyle w:val="TextBody"/>
        <w:bidi w:val="0"/>
        <w:spacing w:lineRule="auto" w:line="240" w:before="0" w:after="240"/>
        <w:ind w:left="0" w:right="0" w:firstLine="1440"/>
        <w:jc w:val="both"/>
        <w:rPr/>
      </w:pPr>
      <w:r>
        <w:rPr>
          <w:rFonts w:ascii="Times New Roman;serif" w:hAnsi="Times New Roman;serif"/>
          <w:b w:val="false"/>
          <w:color w:val="000000"/>
          <w:sz w:val="24"/>
        </w:rPr>
        <w:t>(g)</w:t>
      </w:r>
      <w:r>
        <w:rPr>
          <w:rFonts w:ascii="Times New Roman;serif" w:hAnsi="Times New Roman;serif"/>
          <w:b w:val="false"/>
          <w:color w:val="000000"/>
          <w:sz w:val="24"/>
        </w:rPr>
        <w:t>Neither the Company nor any of its Subsidiaries will be required to include any item of income in, or exclude any item of deduction from, taxable income for any taxable period (or portion thereof) ending after the Effective Time as a result of any: (i) change in method of accounting pursuant to Section 481 of the Code or any comparable provision under foreign, state or local law for a taxable period ending on or prior to the Closing Date; (ii) “closing agreement” as described in Code Section 7121 (or any corresponding or similar provision of foreign, state or local law) executed on or prior to the Closing Date; (iii) intercompany transactions or any excess loss account described in the Treasury Regulations under Code Section 1502 (or any corresponding or similar provision of foreign, state or local law); (iv) installment sale or open transaction disposition made on or prior to the Closing Date; (v) prepaid amount received on or prior to the Closing Date; (vi) election under Section 965 of the Code; or (vii) election pursuant to Code Section 108(i) (or any corresponding or similar provision of foreign, state or local law).</w:t>
      </w:r>
    </w:p>
    <w:p>
      <w:pPr>
        <w:pStyle w:val="TextBody"/>
        <w:bidi w:val="0"/>
        <w:spacing w:lineRule="auto" w:line="240" w:before="0" w:after="240"/>
        <w:ind w:left="0" w:right="0" w:firstLine="1440"/>
        <w:jc w:val="both"/>
        <w:rPr/>
      </w:pPr>
      <w:r>
        <w:rPr>
          <w:rFonts w:ascii="Times New Roman;serif" w:hAnsi="Times New Roman;serif"/>
          <w:b w:val="false"/>
          <w:color w:val="000000"/>
          <w:sz w:val="24"/>
        </w:rPr>
        <w:t>(h)</w:t>
      </w:r>
      <w:r>
        <w:rPr>
          <w:rFonts w:ascii="Times New Roman;serif" w:hAnsi="Times New Roman;serif"/>
          <w:b w:val="false"/>
          <w:color w:val="000000"/>
          <w:sz w:val="24"/>
        </w:rPr>
        <w:t>To the Knowledge of the Company, the Company and each of its Subsidiaries have not engaged in any transaction that could materially affect the Tax liability for any Tax Returns not closed by applicable statute of limitations: (i) which is a “reportable transaction” or a “listed transaction” or (ii) a “significant purpose of which is the avoidance or evasion of U.S. federal income tax” within the meaning of Section 6662, 6662A, 6011, 6111 or 6707A of the Code or of the Treasury Regulations promulgated thereunder or pursuant to notices or other guidance published by the IRS (irrespective of the effective dates).</w:t>
      </w:r>
    </w:p>
    <w:p>
      <w:pPr>
        <w:pStyle w:val="TextBody"/>
        <w:bidi w:val="0"/>
        <w:spacing w:lineRule="auto" w:line="240" w:before="0" w:after="240"/>
        <w:ind w:left="0" w:right="0" w:firstLine="720"/>
        <w:jc w:val="both"/>
        <w:rPr/>
      </w:pPr>
      <w:r>
        <w:rPr>
          <w:rFonts w:ascii="Times New Roman;serif" w:hAnsi="Times New Roman;serif"/>
          <w:b/>
          <w:color w:val="000000"/>
          <w:sz w:val="24"/>
        </w:rPr>
        <w:t>Section 3.12</w:t>
      </w:r>
      <w:r>
        <w:rPr>
          <w:rFonts w:ascii="Times New Roman;serif" w:hAnsi="Times New Roman;serif"/>
          <w:b/>
          <w:color w:val="000000"/>
          <w:sz w:val="24"/>
          <w:u w:val="single"/>
        </w:rPr>
        <w:t>Employee Benefits.</w:t>
      </w:r>
    </w:p>
    <w:p>
      <w:pPr>
        <w:pStyle w:val="TextBody"/>
        <w:bidi w:val="0"/>
        <w:spacing w:lineRule="auto" w:line="240" w:before="0" w:after="240"/>
        <w:ind w:left="0" w:right="0" w:firstLine="1440"/>
        <w:jc w:val="both"/>
        <w:rPr/>
      </w:pPr>
      <w:r>
        <w:rPr>
          <w:rFonts w:ascii="Times New Roman;serif" w:hAnsi="Times New Roman;serif"/>
          <w:b w:val="false"/>
          <w:color w:val="000000"/>
          <w:sz w:val="24"/>
        </w:rPr>
        <w:t>(a)</w:t>
      </w:r>
      <w:r>
        <w:rPr>
          <w:rFonts w:ascii="Times New Roman;serif" w:hAnsi="Times New Roman;serif"/>
          <w:b/>
          <w:color w:val="000000"/>
          <w:sz w:val="24"/>
        </w:rPr>
        <w:t>Schedule </w:t>
      </w:r>
      <w:hyperlink w:anchor="i1099959681bb4628a2304d2f74eec53e_13">
        <w:r>
          <w:rPr>
            <w:rStyle w:val="InternetLink"/>
            <w:rFonts w:ascii="Times New Roman;serif" w:hAnsi="Times New Roman;serif"/>
            <w:b/>
            <w:strike w:val="false"/>
            <w:dstrike w:val="false"/>
            <w:color w:val="000000"/>
            <w:sz w:val="24"/>
            <w:u w:val="none"/>
            <w:effect w:val="none"/>
          </w:rPr>
          <w:t>3.12(a)</w:t>
        </w:r>
      </w:hyperlink>
      <w:r>
        <w:rPr>
          <w:color w:val="000000"/>
        </w:rPr>
        <w:t xml:space="preserve"> </w:t>
      </w:r>
      <w:r>
        <w:rPr>
          <w:rFonts w:ascii="Times New Roman;serif" w:hAnsi="Times New Roman;serif"/>
          <w:b w:val="false"/>
          <w:color w:val="000000"/>
          <w:sz w:val="24"/>
        </w:rPr>
        <w:t>of the Company Disclosure Schedules includes a complete and correct list of each Company Benefit Plan. The Company has delivered or made available to Acquiror true and complete copies of the following with respect to each material Company Benefit Plan: (i) a copy of the Company’s current employee policy manual; (ii) copies of each Company Benefit Plan (or a written description where no formal plan document exists) and all related plan descriptions and other material written communications provided to participants</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Company</w:t>
      </w:r>
      <w:r>
        <w:rPr>
          <w:color w:val="000000"/>
        </w:rPr>
        <w:t xml:space="preserve"> </w:t>
      </w:r>
      <w:r>
        <w:rPr>
          <w:rFonts w:ascii="Times New Roman;serif" w:hAnsi="Times New Roman;serif"/>
          <w:b w:val="false"/>
          <w:color w:val="000000"/>
          <w:sz w:val="24"/>
        </w:rPr>
        <w:t>Benefit</w:t>
      </w:r>
      <w:r>
        <w:rPr>
          <w:color w:val="000000"/>
        </w:rPr>
        <w:t xml:space="preserve"> </w:t>
      </w:r>
      <w:r>
        <w:rPr>
          <w:rFonts w:ascii="Times New Roman;serif" w:hAnsi="Times New Roman;serif"/>
          <w:b w:val="false"/>
          <w:color w:val="000000"/>
          <w:sz w:val="24"/>
        </w:rPr>
        <w:t>Plans;</w:t>
      </w:r>
      <w:r>
        <w:rPr>
          <w:color w:val="000000"/>
        </w:rPr>
        <w:t xml:space="preserve"> </w:t>
      </w:r>
      <w:r>
        <w:rPr>
          <w:rFonts w:ascii="Times New Roman;serif" w:hAnsi="Times New Roman;serif"/>
          <w:b w:val="false"/>
          <w:color w:val="000000"/>
          <w:sz w:val="24"/>
        </w:rPr>
        <w:t>(iii) to</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extent</w:t>
      </w:r>
      <w:r>
        <w:rPr>
          <w:color w:val="000000"/>
        </w:rPr>
        <w:t xml:space="preserve"> </w:t>
      </w:r>
      <w:r>
        <w:rPr>
          <w:rFonts w:ascii="Times New Roman;serif" w:hAnsi="Times New Roman;serif"/>
          <w:b w:val="false"/>
          <w:color w:val="000000"/>
          <w:sz w:val="24"/>
        </w:rPr>
        <w:t>applicable,</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last</w:t>
      </w:r>
      <w:r>
        <w:rPr>
          <w:color w:val="000000"/>
        </w:rPr>
        <w:t xml:space="preserve"> </w:t>
      </w:r>
      <w:r>
        <w:rPr>
          <w:rFonts w:ascii="Times New Roman;serif" w:hAnsi="Times New Roman;serif"/>
          <w:b w:val="false"/>
          <w:color w:val="000000"/>
          <w:sz w:val="24"/>
        </w:rPr>
        <w:t>three</w:t>
      </w:r>
      <w:r>
        <w:rPr>
          <w:color w:val="000000"/>
        </w:rPr>
        <w:t xml:space="preserve"> </w:t>
      </w:r>
      <w:r>
        <w:rPr>
          <w:rFonts w:ascii="Times New Roman;serif" w:hAnsi="Times New Roman;serif"/>
          <w:b w:val="false"/>
          <w:color w:val="000000"/>
          <w:sz w:val="24"/>
        </w:rPr>
        <w:t>(3)</w:t>
      </w:r>
      <w:r>
        <w:rPr>
          <w:color w:val="000000"/>
        </w:rPr>
        <w:t xml:space="preserve"> </w:t>
      </w:r>
      <w:r>
        <w:rPr>
          <w:rFonts w:ascii="Times New Roman;serif" w:hAnsi="Times New Roman;serif"/>
          <w:b w:val="false"/>
          <w:color w:val="000000"/>
          <w:sz w:val="24"/>
        </w:rPr>
        <w:t>years’</w:t>
      </w:r>
      <w:r>
        <w:rPr>
          <w:color w:val="000000"/>
        </w:rPr>
        <w:t xml:space="preserve"> </w:t>
      </w:r>
      <w:r>
        <w:rPr>
          <w:rFonts w:ascii="Times New Roman;serif" w:hAnsi="Times New Roman;serif"/>
          <w:b w:val="false"/>
          <w:color w:val="000000"/>
          <w:sz w:val="24"/>
        </w:rPr>
        <w:t>annual reports</w:t>
      </w:r>
      <w:r>
        <w:rPr>
          <w:color w:val="000000"/>
        </w:rPr>
        <w:t xml:space="preserve"> </w:t>
      </w:r>
      <w:r>
        <w:rPr>
          <w:rFonts w:ascii="Times New Roman;serif" w:hAnsi="Times New Roman;serif"/>
          <w:b w:val="false"/>
          <w:color w:val="000000"/>
          <w:sz w:val="24"/>
        </w:rPr>
        <w:t>on</w:t>
      </w:r>
      <w:r>
        <w:rPr>
          <w:color w:val="000000"/>
        </w:rPr>
        <w:t xml:space="preserve"> </w:t>
      </w:r>
      <w:r>
        <w:rPr>
          <w:rFonts w:ascii="Times New Roman;serif" w:hAnsi="Times New Roman;serif"/>
          <w:b w:val="false"/>
          <w:color w:val="000000"/>
          <w:sz w:val="24"/>
        </w:rPr>
        <w:t>Form</w:t>
      </w:r>
      <w:r>
        <w:rPr>
          <w:color w:val="000000"/>
        </w:rPr>
        <w:t xml:space="preserve"> </w:t>
      </w:r>
      <w:r>
        <w:rPr>
          <w:rFonts w:ascii="Times New Roman;serif" w:hAnsi="Times New Roman;serif"/>
          <w:b w:val="false"/>
          <w:color w:val="000000"/>
          <w:sz w:val="24"/>
        </w:rPr>
        <w:t>5500,</w:t>
      </w:r>
      <w:r>
        <w:rPr>
          <w:color w:val="000000"/>
        </w:rPr>
        <w:t xml:space="preserve"> </w:t>
      </w:r>
      <w:r>
        <w:rPr>
          <w:rFonts w:ascii="Times New Roman;serif" w:hAnsi="Times New Roman;serif"/>
          <w:b w:val="false"/>
          <w:color w:val="000000"/>
          <w:sz w:val="24"/>
        </w:rPr>
        <w:t>including</w:t>
      </w:r>
      <w:r>
        <w:rPr>
          <w:color w:val="000000"/>
        </w:rPr>
        <w:t xml:space="preserve"> </w:t>
      </w:r>
      <w:r>
        <w:rPr>
          <w:rFonts w:ascii="Times New Roman;serif" w:hAnsi="Times New Roman;serif"/>
          <w:b w:val="false"/>
          <w:color w:val="000000"/>
          <w:sz w:val="24"/>
        </w:rPr>
        <w:t>all</w:t>
      </w:r>
      <w:r>
        <w:rPr>
          <w:color w:val="000000"/>
        </w:rPr>
        <w:t xml:space="preserve"> </w:t>
      </w:r>
      <w:r>
        <w:rPr>
          <w:rFonts w:ascii="Times New Roman;serif" w:hAnsi="Times New Roman;serif"/>
          <w:b w:val="false"/>
          <w:color w:val="000000"/>
          <w:sz w:val="24"/>
        </w:rPr>
        <w:t>schedules</w:t>
      </w:r>
      <w:r>
        <w:rPr>
          <w:color w:val="000000"/>
        </w:rPr>
        <w:t xml:space="preserve"> </w:t>
      </w:r>
      <w:r>
        <w:rPr>
          <w:rFonts w:ascii="Times New Roman;serif" w:hAnsi="Times New Roman;serif"/>
          <w:b w:val="false"/>
          <w:color w:val="000000"/>
          <w:sz w:val="24"/>
        </w:rPr>
        <w:t>thereto</w:t>
      </w:r>
      <w:r>
        <w:rPr>
          <w:color w:val="000000"/>
        </w:rPr>
        <w:t xml:space="preserve"> </w:t>
      </w:r>
      <w:r>
        <w:rPr>
          <w:rFonts w:ascii="Times New Roman;serif" w:hAnsi="Times New Roman;serif"/>
          <w:b w:val="false"/>
          <w:color w:val="000000"/>
          <w:sz w:val="24"/>
        </w:rPr>
        <w:t>and</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opinions</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independent</w:t>
      </w:r>
      <w:r>
        <w:rPr>
          <w:color w:val="000000"/>
        </w:rPr>
        <w:t xml:space="preserve"> </w:t>
      </w:r>
      <w:r>
        <w:rPr>
          <w:rFonts w:ascii="Times New Roman;serif" w:hAnsi="Times New Roman;serif"/>
          <w:b w:val="false"/>
          <w:color w:val="000000"/>
          <w:sz w:val="24"/>
        </w:rPr>
        <w:t>accountants; and (iv)</w:t>
      </w:r>
      <w:r>
        <w:rPr>
          <w:color w:val="000000"/>
        </w:rPr>
        <w:t> </w:t>
      </w:r>
      <w:r>
        <w:rPr>
          <w:rFonts w:ascii="Times New Roman;serif" w:hAnsi="Times New Roman;serif"/>
          <w:b w:val="false"/>
          <w:color w:val="000000"/>
          <w:sz w:val="24"/>
        </w:rPr>
        <w:t>other material ancillary documents, including the following documents related to each</w:t>
      </w:r>
      <w:r>
        <w:rPr>
          <w:color w:val="000000"/>
        </w:rPr>
        <w:t xml:space="preserve"> </w:t>
      </w:r>
      <w:r>
        <w:rPr>
          <w:rFonts w:ascii="Times New Roman;serif" w:hAnsi="Times New Roman;serif"/>
          <w:b w:val="false"/>
          <w:color w:val="000000"/>
          <w:sz w:val="24"/>
        </w:rPr>
        <w:t>Company Benefit Plan:</w:t>
      </w:r>
    </w:p>
    <w:p>
      <w:pPr>
        <w:pStyle w:val="TextBody"/>
        <w:bidi w:val="0"/>
        <w:spacing w:lineRule="auto" w:line="240"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(i)all material Contracts with third-party administrators, actuaries, investment managers, consultants, insurers, and independent contractors;</w:t>
      </w:r>
    </w:p>
    <w:p>
      <w:pPr>
        <w:pStyle w:val="TextBody"/>
        <w:bidi w:val="0"/>
        <w:spacing w:lineRule="auto" w:line="240" w:before="0" w:after="240"/>
        <w:ind w:left="0" w:right="0" w:firstLine="1440"/>
        <w:jc w:val="both"/>
        <w:rPr/>
      </w:pPr>
      <w:r>
        <w:rPr>
          <w:rFonts w:ascii="Times New Roman;serif" w:hAnsi="Times New Roman;serif"/>
          <w:b w:val="false"/>
          <w:color w:val="000000"/>
          <w:sz w:val="24"/>
        </w:rPr>
        <w:t>(ii)all notices and other material written communications that were given</w:t>
      </w:r>
      <w:r>
        <w:rPr>
          <w:color w:val="000000"/>
        </w:rPr>
        <w:t xml:space="preserve"> </w:t>
      </w:r>
      <w:r>
        <w:rPr>
          <w:rFonts w:ascii="Times New Roman;serif" w:hAnsi="Times New Roman;serif"/>
          <w:b w:val="false"/>
          <w:color w:val="000000"/>
          <w:sz w:val="24"/>
        </w:rPr>
        <w:t>by</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Company,</w:t>
      </w:r>
      <w:r>
        <w:rPr>
          <w:color w:val="000000"/>
        </w:rPr>
        <w:t xml:space="preserve"> </w:t>
      </w:r>
      <w:r>
        <w:rPr>
          <w:rFonts w:ascii="Times New Roman;serif" w:hAnsi="Times New Roman;serif"/>
          <w:b w:val="false"/>
          <w:color w:val="000000"/>
          <w:sz w:val="24"/>
        </w:rPr>
        <w:t>any</w:t>
      </w:r>
      <w:r>
        <w:rPr>
          <w:color w:val="000000"/>
        </w:rPr>
        <w:t xml:space="preserve"> </w:t>
      </w:r>
      <w:r>
        <w:rPr>
          <w:rFonts w:ascii="Times New Roman;serif" w:hAnsi="Times New Roman;serif"/>
          <w:b w:val="false"/>
          <w:color w:val="000000"/>
          <w:sz w:val="24"/>
        </w:rPr>
        <w:t>Subsidiary,</w:t>
      </w:r>
      <w:r>
        <w:rPr>
          <w:color w:val="000000"/>
        </w:rPr>
        <w:t xml:space="preserve"> </w:t>
      </w:r>
      <w:r>
        <w:rPr>
          <w:rFonts w:ascii="Times New Roman;serif" w:hAnsi="Times New Roman;serif"/>
          <w:b w:val="false"/>
          <w:color w:val="000000"/>
          <w:sz w:val="24"/>
        </w:rPr>
        <w:t>or</w:t>
      </w:r>
      <w:r>
        <w:rPr>
          <w:color w:val="000000"/>
        </w:rPr>
        <w:t xml:space="preserve"> </w:t>
      </w:r>
      <w:r>
        <w:rPr>
          <w:rFonts w:ascii="Times New Roman;serif" w:hAnsi="Times New Roman;serif"/>
          <w:b w:val="false"/>
          <w:color w:val="000000"/>
          <w:sz w:val="24"/>
        </w:rPr>
        <w:t>any</w:t>
      </w:r>
      <w:r>
        <w:rPr>
          <w:color w:val="000000"/>
        </w:rPr>
        <w:t xml:space="preserve"> </w:t>
      </w:r>
      <w:r>
        <w:rPr>
          <w:rFonts w:ascii="Times New Roman;serif" w:hAnsi="Times New Roman;serif"/>
          <w:b w:val="false"/>
          <w:color w:val="000000"/>
          <w:sz w:val="24"/>
        </w:rPr>
        <w:t>Company</w:t>
      </w:r>
      <w:r>
        <w:rPr>
          <w:color w:val="000000"/>
        </w:rPr>
        <w:t xml:space="preserve"> </w:t>
      </w:r>
      <w:r>
        <w:rPr>
          <w:rFonts w:ascii="Times New Roman;serif" w:hAnsi="Times New Roman;serif"/>
          <w:b w:val="false"/>
          <w:color w:val="000000"/>
          <w:sz w:val="24"/>
        </w:rPr>
        <w:t>Benefit</w:t>
      </w:r>
      <w:r>
        <w:rPr>
          <w:color w:val="000000"/>
        </w:rPr>
        <w:t xml:space="preserve"> </w:t>
      </w:r>
      <w:r>
        <w:rPr>
          <w:rFonts w:ascii="Times New Roman;serif" w:hAnsi="Times New Roman;serif"/>
          <w:b w:val="false"/>
          <w:color w:val="000000"/>
          <w:sz w:val="24"/>
        </w:rPr>
        <w:t>Plan</w:t>
      </w:r>
      <w:r>
        <w:rPr>
          <w:color w:val="000000"/>
        </w:rPr>
        <w:t xml:space="preserve"> </w:t>
      </w:r>
      <w:r>
        <w:rPr>
          <w:rFonts w:ascii="Times New Roman;serif" w:hAnsi="Times New Roman;serif"/>
          <w:b w:val="false"/>
          <w:color w:val="000000"/>
          <w:sz w:val="24"/>
        </w:rPr>
        <w:t>to</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IRS,</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DOL or the PBGC pursuant to applicable Legal Requirements within the three</w:t>
      </w:r>
      <w:r>
        <w:rPr>
          <w:color w:val="000000"/>
        </w:rPr>
        <w:t xml:space="preserve"> </w:t>
      </w:r>
      <w:r>
        <w:rPr>
          <w:rFonts w:ascii="Times New Roman;serif" w:hAnsi="Times New Roman;serif"/>
          <w:b w:val="false"/>
          <w:color w:val="000000"/>
          <w:sz w:val="24"/>
        </w:rPr>
        <w:t>(3) years preceding the date of this Agreement;</w:t>
      </w:r>
    </w:p>
    <w:p>
      <w:pPr>
        <w:pStyle w:val="TextBody"/>
        <w:bidi w:val="0"/>
        <w:spacing w:lineRule="auto" w:line="240" w:before="0" w:after="240"/>
        <w:ind w:left="0" w:right="0" w:firstLine="1440"/>
        <w:jc w:val="both"/>
        <w:rPr/>
      </w:pPr>
      <w:r>
        <w:rPr>
          <w:rFonts w:ascii="Times New Roman;serif" w:hAnsi="Times New Roman;serif"/>
          <w:b w:val="false"/>
          <w:color w:val="000000"/>
          <w:sz w:val="24"/>
        </w:rPr>
        <w:t>(iii)all</w:t>
      </w:r>
      <w:r>
        <w:rPr>
          <w:color w:val="000000"/>
        </w:rPr>
        <w:t xml:space="preserve"> </w:t>
      </w:r>
      <w:r>
        <w:rPr>
          <w:rFonts w:ascii="Times New Roman;serif" w:hAnsi="Times New Roman;serif"/>
          <w:b w:val="false"/>
          <w:color w:val="000000"/>
          <w:sz w:val="24"/>
        </w:rPr>
        <w:t>notices</w:t>
      </w:r>
      <w:r>
        <w:rPr>
          <w:color w:val="000000"/>
        </w:rPr>
        <w:t xml:space="preserve"> </w:t>
      </w:r>
      <w:r>
        <w:rPr>
          <w:rFonts w:ascii="Times New Roman;serif" w:hAnsi="Times New Roman;serif"/>
          <w:b w:val="false"/>
          <w:color w:val="000000"/>
          <w:sz w:val="24"/>
        </w:rPr>
        <w:t>or</w:t>
      </w:r>
      <w:r>
        <w:rPr>
          <w:color w:val="000000"/>
        </w:rPr>
        <w:t xml:space="preserve"> </w:t>
      </w:r>
      <w:r>
        <w:rPr>
          <w:rFonts w:ascii="Times New Roman;serif" w:hAnsi="Times New Roman;serif"/>
          <w:b w:val="false"/>
          <w:color w:val="000000"/>
          <w:sz w:val="24"/>
        </w:rPr>
        <w:t>other</w:t>
      </w:r>
      <w:r>
        <w:rPr>
          <w:color w:val="000000"/>
        </w:rPr>
        <w:t xml:space="preserve"> </w:t>
      </w:r>
      <w:r>
        <w:rPr>
          <w:rFonts w:ascii="Times New Roman;serif" w:hAnsi="Times New Roman;serif"/>
          <w:b w:val="false"/>
          <w:color w:val="000000"/>
          <w:sz w:val="24"/>
        </w:rPr>
        <w:t>material</w:t>
      </w:r>
      <w:r>
        <w:rPr>
          <w:color w:val="000000"/>
        </w:rPr>
        <w:t xml:space="preserve"> </w:t>
      </w:r>
      <w:r>
        <w:rPr>
          <w:rFonts w:ascii="Times New Roman;serif" w:hAnsi="Times New Roman;serif"/>
          <w:b w:val="false"/>
          <w:color w:val="000000"/>
          <w:sz w:val="24"/>
        </w:rPr>
        <w:t>written</w:t>
      </w:r>
      <w:r>
        <w:rPr>
          <w:color w:val="000000"/>
        </w:rPr>
        <w:t xml:space="preserve"> </w:t>
      </w:r>
      <w:r>
        <w:rPr>
          <w:rFonts w:ascii="Times New Roman;serif" w:hAnsi="Times New Roman;serif"/>
          <w:b w:val="false"/>
          <w:color w:val="000000"/>
          <w:sz w:val="24"/>
        </w:rPr>
        <w:t>communications</w:t>
      </w:r>
      <w:r>
        <w:rPr>
          <w:color w:val="000000"/>
        </w:rPr>
        <w:t xml:space="preserve"> </w:t>
      </w:r>
      <w:r>
        <w:rPr>
          <w:rFonts w:ascii="Times New Roman;serif" w:hAnsi="Times New Roman;serif"/>
          <w:b w:val="false"/>
          <w:color w:val="000000"/>
          <w:sz w:val="24"/>
        </w:rPr>
        <w:t>that</w:t>
      </w:r>
      <w:r>
        <w:rPr>
          <w:color w:val="000000"/>
        </w:rPr>
        <w:t xml:space="preserve"> </w:t>
      </w:r>
      <w:r>
        <w:rPr>
          <w:rFonts w:ascii="Times New Roman;serif" w:hAnsi="Times New Roman;serif"/>
          <w:b w:val="false"/>
          <w:color w:val="000000"/>
          <w:sz w:val="24"/>
        </w:rPr>
        <w:t>were</w:t>
      </w:r>
      <w:r>
        <w:rPr>
          <w:color w:val="000000"/>
        </w:rPr>
        <w:t xml:space="preserve"> </w:t>
      </w:r>
      <w:r>
        <w:rPr>
          <w:rFonts w:ascii="Times New Roman;serif" w:hAnsi="Times New Roman;serif"/>
          <w:b w:val="false"/>
          <w:color w:val="000000"/>
          <w:sz w:val="24"/>
        </w:rPr>
        <w:t>given by the IRS, the PBGC, or the DOL to the Company, any Subsidiary, or any Company Benefit Plan within the three (3) years preceding the date of this Agreement; and</w:t>
      </w:r>
    </w:p>
    <w:p>
      <w:pPr>
        <w:pStyle w:val="TextBody"/>
        <w:bidi w:val="0"/>
        <w:spacing w:before="0" w:after="0"/>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629920"/>
                <wp:effectExtent l="0" t="0" r="0" b="0"/>
                <wp:wrapNone/>
                <wp:docPr id="32" name="Frame32"/>
                <a:graphic xmlns:a="http://schemas.openxmlformats.org/drawingml/2006/main">
                  <a:graphicData uri="http://schemas.microsoft.com/office/word/2010/wordprocessingShape">
                    <wps:wsp>
                      <wps:cNvSpPr txBox="1"/>
                      <wps:spPr>
                        <a:xfrm>
                          <a:off x="0" y="0"/>
                          <a:ext cx="6480175" cy="629920"/>
                        </a:xfrm>
                        <a:prstGeom prst="rect"/>
                        <a:solidFill>
                          <a:srgbClr val="FFFFFF"/>
                        </a:solidFill>
                      </wps:spPr>
                      <wps:txbx>
                        <w:txbxContent>
                          <w:tbl>
                            <w:tblPr>
                              <w:tblW w:w="1060" w:type="dxa"/>
                              <w:jc w:val="left"/>
                              <w:tblInd w:w="0" w:type="dxa"/>
                              <w:tblLayout w:type="fixed"/>
                              <w:tblCellMar>
                                <w:top w:w="28" w:type="dxa"/>
                                <w:left w:w="28" w:type="dxa"/>
                                <w:bottom w:w="28" w:type="dxa"/>
                                <w:right w:w="28" w:type="dxa"/>
                              </w:tblCellMar>
                            </w:tblPr>
                            <w:tblGrid>
                              <w:gridCol w:w="124"/>
                              <w:gridCol w:w="109"/>
                              <w:gridCol w:w="109"/>
                              <w:gridCol w:w="115"/>
                              <w:gridCol w:w="115"/>
                              <w:gridCol w:w="11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46"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18</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6pt;mso-wrap-distance-left:0pt;mso-wrap-distance-right:0pt;mso-wrap-distance-top:0pt;mso-wrap-distance-bottom:0pt;margin-top:0pt;mso-position-vertical:top;mso-position-vertical-relative:text;margin-left:0pt;mso-position-horizontal:left;mso-position-horizontal-relative:text">
                <v:textbox>
                  <w:txbxContent>
                    <w:tbl>
                      <w:tblPr>
                        <w:tblW w:w="1060" w:type="dxa"/>
                        <w:jc w:val="left"/>
                        <w:tblInd w:w="0" w:type="dxa"/>
                        <w:tblLayout w:type="fixed"/>
                        <w:tblCellMar>
                          <w:top w:w="28" w:type="dxa"/>
                          <w:left w:w="28" w:type="dxa"/>
                          <w:bottom w:w="28" w:type="dxa"/>
                          <w:right w:w="28" w:type="dxa"/>
                        </w:tblCellMar>
                      </w:tblPr>
                      <w:tblGrid>
                        <w:gridCol w:w="124"/>
                        <w:gridCol w:w="109"/>
                        <w:gridCol w:w="109"/>
                        <w:gridCol w:w="115"/>
                        <w:gridCol w:w="115"/>
                        <w:gridCol w:w="11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46"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18</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firstLine="1440"/>
        <w:jc w:val="both"/>
        <w:rPr/>
      </w:pPr>
      <w:r>
        <w:rPr>
          <w:rFonts w:ascii="Times New Roman;serif" w:hAnsi="Times New Roman;serif"/>
          <w:b w:val="false"/>
          <w:color w:val="000000"/>
          <w:sz w:val="24"/>
        </w:rPr>
        <w:t>(iv)with</w:t>
      </w:r>
      <w:r>
        <w:rPr>
          <w:color w:val="000000"/>
        </w:rPr>
        <w:t xml:space="preserve"> </w:t>
      </w:r>
      <w:r>
        <w:rPr>
          <w:rFonts w:ascii="Times New Roman;serif" w:hAnsi="Times New Roman;serif"/>
          <w:b w:val="false"/>
          <w:color w:val="000000"/>
          <w:sz w:val="24"/>
        </w:rPr>
        <w:t>respect</w:t>
      </w:r>
      <w:r>
        <w:rPr>
          <w:color w:val="000000"/>
        </w:rPr>
        <w:t xml:space="preserve"> </w:t>
      </w:r>
      <w:r>
        <w:rPr>
          <w:rFonts w:ascii="Times New Roman;serif" w:hAnsi="Times New Roman;serif"/>
          <w:b w:val="false"/>
          <w:color w:val="000000"/>
          <w:sz w:val="24"/>
        </w:rPr>
        <w:t>to</w:t>
      </w:r>
      <w:r>
        <w:rPr>
          <w:color w:val="000000"/>
        </w:rPr>
        <w:t xml:space="preserve"> </w:t>
      </w:r>
      <w:r>
        <w:rPr>
          <w:rFonts w:ascii="Times New Roman;serif" w:hAnsi="Times New Roman;serif"/>
          <w:b w:val="false"/>
          <w:color w:val="000000"/>
          <w:sz w:val="24"/>
        </w:rPr>
        <w:t>any</w:t>
      </w:r>
      <w:r>
        <w:rPr>
          <w:color w:val="000000"/>
        </w:rPr>
        <w:t xml:space="preserve"> </w:t>
      </w:r>
      <w:r>
        <w:rPr>
          <w:rFonts w:ascii="Times New Roman;serif" w:hAnsi="Times New Roman;serif"/>
          <w:b w:val="false"/>
          <w:color w:val="000000"/>
          <w:sz w:val="24"/>
        </w:rPr>
        <w:t>equity-based</w:t>
      </w:r>
      <w:r>
        <w:rPr>
          <w:color w:val="000000"/>
        </w:rPr>
        <w:t xml:space="preserve"> </w:t>
      </w:r>
      <w:r>
        <w:rPr>
          <w:rFonts w:ascii="Times New Roman;serif" w:hAnsi="Times New Roman;serif"/>
          <w:b w:val="false"/>
          <w:color w:val="000000"/>
          <w:sz w:val="24"/>
        </w:rPr>
        <w:t>compensation</w:t>
      </w:r>
      <w:r>
        <w:rPr>
          <w:color w:val="000000"/>
        </w:rPr>
        <w:t xml:space="preserve"> </w:t>
      </w:r>
      <w:r>
        <w:rPr>
          <w:rFonts w:ascii="Times New Roman;serif" w:hAnsi="Times New Roman;serif"/>
          <w:b w:val="false"/>
          <w:color w:val="000000"/>
          <w:sz w:val="24"/>
        </w:rPr>
        <w:t>plan</w:t>
      </w:r>
      <w:r>
        <w:rPr>
          <w:color w:val="000000"/>
        </w:rPr>
        <w:t xml:space="preserve"> </w:t>
      </w:r>
      <w:r>
        <w:rPr>
          <w:rFonts w:ascii="Times New Roman;serif" w:hAnsi="Times New Roman;serif"/>
          <w:b w:val="false"/>
          <w:color w:val="000000"/>
          <w:sz w:val="24"/>
        </w:rPr>
        <w:t>or</w:t>
      </w:r>
      <w:r>
        <w:rPr>
          <w:color w:val="000000"/>
        </w:rPr>
        <w:t xml:space="preserve"> </w:t>
      </w:r>
      <w:r>
        <w:rPr>
          <w:rFonts w:ascii="Times New Roman;serif" w:hAnsi="Times New Roman;serif"/>
          <w:b w:val="false"/>
          <w:color w:val="000000"/>
          <w:sz w:val="24"/>
        </w:rPr>
        <w:t>arrangement (including</w:t>
      </w:r>
      <w:r>
        <w:rPr>
          <w:color w:val="000000"/>
        </w:rPr>
        <w:t xml:space="preserve"> </w:t>
      </w:r>
      <w:r>
        <w:rPr>
          <w:rFonts w:ascii="Times New Roman;serif" w:hAnsi="Times New Roman;serif"/>
          <w:b w:val="false"/>
          <w:color w:val="000000"/>
          <w:sz w:val="24"/>
        </w:rPr>
        <w:t>any</w:t>
      </w:r>
      <w:r>
        <w:rPr>
          <w:color w:val="000000"/>
        </w:rPr>
        <w:t xml:space="preserve"> </w:t>
      </w:r>
      <w:r>
        <w:rPr>
          <w:rFonts w:ascii="Times New Roman;serif" w:hAnsi="Times New Roman;serif"/>
          <w:b w:val="false"/>
          <w:color w:val="000000"/>
          <w:sz w:val="24"/>
        </w:rPr>
        <w:t>stock</w:t>
      </w:r>
      <w:r>
        <w:rPr>
          <w:color w:val="000000"/>
        </w:rPr>
        <w:t xml:space="preserve"> </w:t>
      </w:r>
      <w:r>
        <w:rPr>
          <w:rFonts w:ascii="Times New Roman;serif" w:hAnsi="Times New Roman;serif"/>
          <w:b w:val="false"/>
          <w:color w:val="000000"/>
          <w:sz w:val="24"/>
        </w:rPr>
        <w:t>option,</w:t>
      </w:r>
      <w:r>
        <w:rPr>
          <w:color w:val="000000"/>
        </w:rPr>
        <w:t xml:space="preserve"> </w:t>
      </w:r>
      <w:r>
        <w:rPr>
          <w:rFonts w:ascii="Times New Roman;serif" w:hAnsi="Times New Roman;serif"/>
          <w:b w:val="false"/>
          <w:color w:val="000000"/>
          <w:sz w:val="24"/>
        </w:rPr>
        <w:t>stock</w:t>
      </w:r>
      <w:r>
        <w:rPr>
          <w:color w:val="000000"/>
        </w:rPr>
        <w:t xml:space="preserve"> </w:t>
      </w:r>
      <w:r>
        <w:rPr>
          <w:rFonts w:ascii="Times New Roman;serif" w:hAnsi="Times New Roman;serif"/>
          <w:b w:val="false"/>
          <w:color w:val="000000"/>
          <w:sz w:val="24"/>
        </w:rPr>
        <w:t>purchase,</w:t>
      </w:r>
      <w:r>
        <w:rPr>
          <w:color w:val="000000"/>
        </w:rPr>
        <w:t xml:space="preserve"> </w:t>
      </w:r>
      <w:r>
        <w:rPr>
          <w:rFonts w:ascii="Times New Roman;serif" w:hAnsi="Times New Roman;serif"/>
          <w:b w:val="false"/>
          <w:color w:val="000000"/>
          <w:sz w:val="24"/>
        </w:rPr>
        <w:t>stock</w:t>
      </w:r>
      <w:r>
        <w:rPr>
          <w:color w:val="000000"/>
        </w:rPr>
        <w:t xml:space="preserve"> </w:t>
      </w:r>
      <w:r>
        <w:rPr>
          <w:rFonts w:ascii="Times New Roman;serif" w:hAnsi="Times New Roman;serif"/>
          <w:b w:val="false"/>
          <w:color w:val="000000"/>
          <w:sz w:val="24"/>
        </w:rPr>
        <w:t>ownership,</w:t>
      </w:r>
      <w:r>
        <w:rPr>
          <w:color w:val="000000"/>
        </w:rPr>
        <w:t xml:space="preserve"> </w:t>
      </w:r>
      <w:r>
        <w:rPr>
          <w:rFonts w:ascii="Times New Roman;serif" w:hAnsi="Times New Roman;serif"/>
          <w:b w:val="false"/>
          <w:color w:val="000000"/>
          <w:sz w:val="24"/>
        </w:rPr>
        <w:t>stock</w:t>
      </w:r>
      <w:r>
        <w:rPr>
          <w:color w:val="000000"/>
        </w:rPr>
        <w:t xml:space="preserve"> </w:t>
      </w:r>
      <w:r>
        <w:rPr>
          <w:rFonts w:ascii="Times New Roman;serif" w:hAnsi="Times New Roman;serif"/>
          <w:b w:val="false"/>
          <w:color w:val="000000"/>
          <w:sz w:val="24"/>
        </w:rPr>
        <w:t>appreciation,</w:t>
      </w:r>
      <w:r>
        <w:rPr>
          <w:color w:val="000000"/>
        </w:rPr>
        <w:t xml:space="preserve"> </w:t>
      </w:r>
      <w:r>
        <w:rPr>
          <w:rFonts w:ascii="Times New Roman;serif" w:hAnsi="Times New Roman;serif"/>
          <w:b w:val="false"/>
          <w:color w:val="000000"/>
          <w:sz w:val="24"/>
        </w:rPr>
        <w:t>restricted stock, restricted stock unit, phantom stock or similar plan, agreement or award), (A)</w:t>
      </w:r>
      <w:r>
        <w:rPr>
          <w:color w:val="000000"/>
        </w:rPr>
        <w:t> </w:t>
      </w:r>
      <w:r>
        <w:rPr>
          <w:rFonts w:ascii="Times New Roman;serif" w:hAnsi="Times New Roman;serif"/>
          <w:b w:val="false"/>
          <w:color w:val="000000"/>
          <w:sz w:val="24"/>
        </w:rPr>
        <w:t>a complete</w:t>
      </w:r>
      <w:r>
        <w:rPr>
          <w:color w:val="000000"/>
        </w:rPr>
        <w:t xml:space="preserve"> </w:t>
      </w:r>
      <w:r>
        <w:rPr>
          <w:rFonts w:ascii="Times New Roman;serif" w:hAnsi="Times New Roman;serif"/>
          <w:b w:val="false"/>
          <w:color w:val="000000"/>
          <w:sz w:val="24"/>
        </w:rPr>
        <w:t>and correct list of</w:t>
      </w:r>
      <w:r>
        <w:rPr>
          <w:color w:val="000000"/>
        </w:rPr>
        <w:t xml:space="preserve"> </w:t>
      </w:r>
      <w:r>
        <w:rPr>
          <w:rFonts w:ascii="Times New Roman;serif" w:hAnsi="Times New Roman;serif"/>
          <w:b w:val="false"/>
          <w:color w:val="000000"/>
          <w:sz w:val="24"/>
        </w:rPr>
        <w:t>recipients of</w:t>
      </w:r>
      <w:r>
        <w:rPr>
          <w:color w:val="000000"/>
        </w:rPr>
        <w:t xml:space="preserve"> </w:t>
      </w:r>
      <w:r>
        <w:rPr>
          <w:rFonts w:ascii="Times New Roman;serif" w:hAnsi="Times New Roman;serif"/>
          <w:b w:val="false"/>
          <w:color w:val="000000"/>
          <w:sz w:val="24"/>
        </w:rPr>
        <w:t>outstanding awards as of</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date hereof, (B)</w:t>
      </w:r>
      <w:r>
        <w:rPr>
          <w:color w:val="000000"/>
        </w:rPr>
        <w:t> </w:t>
      </w:r>
      <w:r>
        <w:rPr>
          <w:rFonts w:ascii="Times New Roman;serif" w:hAnsi="Times New Roman;serif"/>
          <w:b w:val="false"/>
          <w:color w:val="000000"/>
          <w:sz w:val="24"/>
        </w:rPr>
        <w:t>the number</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outstanding</w:t>
      </w:r>
      <w:r>
        <w:rPr>
          <w:color w:val="000000"/>
        </w:rPr>
        <w:t xml:space="preserve"> </w:t>
      </w:r>
      <w:r>
        <w:rPr>
          <w:rFonts w:ascii="Times New Roman;serif" w:hAnsi="Times New Roman;serif"/>
          <w:b w:val="false"/>
          <w:color w:val="000000"/>
          <w:sz w:val="24"/>
        </w:rPr>
        <w:t>awards</w:t>
      </w:r>
      <w:r>
        <w:rPr>
          <w:color w:val="000000"/>
        </w:rPr>
        <w:t xml:space="preserve"> </w:t>
      </w:r>
      <w:r>
        <w:rPr>
          <w:rFonts w:ascii="Times New Roman;serif" w:hAnsi="Times New Roman;serif"/>
          <w:b w:val="false"/>
          <w:color w:val="000000"/>
          <w:sz w:val="24"/>
        </w:rPr>
        <w:t>held</w:t>
      </w:r>
      <w:r>
        <w:rPr>
          <w:color w:val="000000"/>
        </w:rPr>
        <w:t xml:space="preserve"> </w:t>
      </w:r>
      <w:r>
        <w:rPr>
          <w:rFonts w:ascii="Times New Roman;serif" w:hAnsi="Times New Roman;serif"/>
          <w:b w:val="false"/>
          <w:color w:val="000000"/>
          <w:sz w:val="24"/>
        </w:rPr>
        <w:t>by</w:t>
      </w:r>
      <w:r>
        <w:rPr>
          <w:color w:val="000000"/>
        </w:rPr>
        <w:t xml:space="preserve"> </w:t>
      </w:r>
      <w:r>
        <w:rPr>
          <w:rFonts w:ascii="Times New Roman;serif" w:hAnsi="Times New Roman;serif"/>
          <w:b w:val="false"/>
          <w:color w:val="000000"/>
          <w:sz w:val="24"/>
        </w:rPr>
        <w:t>each</w:t>
      </w:r>
      <w:r>
        <w:rPr>
          <w:color w:val="000000"/>
        </w:rPr>
        <w:t xml:space="preserve"> </w:t>
      </w:r>
      <w:r>
        <w:rPr>
          <w:rFonts w:ascii="Times New Roman;serif" w:hAnsi="Times New Roman;serif"/>
          <w:b w:val="false"/>
          <w:color w:val="000000"/>
          <w:sz w:val="24"/>
        </w:rPr>
        <w:t>recipient</w:t>
      </w:r>
      <w:r>
        <w:rPr>
          <w:color w:val="000000"/>
        </w:rPr>
        <w:t xml:space="preserve"> </w:t>
      </w:r>
      <w:r>
        <w:rPr>
          <w:rFonts w:ascii="Times New Roman;serif" w:hAnsi="Times New Roman;serif"/>
          <w:b w:val="false"/>
          <w:color w:val="000000"/>
          <w:sz w:val="24"/>
        </w:rPr>
        <w:t>as</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date</w:t>
      </w:r>
      <w:r>
        <w:rPr>
          <w:color w:val="000000"/>
        </w:rPr>
        <w:t xml:space="preserve"> </w:t>
      </w:r>
      <w:r>
        <w:rPr>
          <w:rFonts w:ascii="Times New Roman;serif" w:hAnsi="Times New Roman;serif"/>
          <w:b w:val="false"/>
          <w:color w:val="000000"/>
          <w:sz w:val="24"/>
        </w:rPr>
        <w:t>hereof,</w:t>
      </w:r>
      <w:r>
        <w:rPr>
          <w:color w:val="000000"/>
        </w:rPr>
        <w:t xml:space="preserve"> </w:t>
      </w:r>
      <w:r>
        <w:rPr>
          <w:rFonts w:ascii="Times New Roman;serif" w:hAnsi="Times New Roman;serif"/>
          <w:b w:val="false"/>
          <w:color w:val="000000"/>
          <w:sz w:val="24"/>
        </w:rPr>
        <w:t>(C)</w:t>
      </w:r>
      <w:r>
        <w:rPr>
          <w:color w:val="000000"/>
        </w:rPr>
        <w:t>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form of award agreement pursuant to which each such outstanding award was issued or otherwise granted, (D) copies of each outstanding award agreement and (E) notices and other written materials provided to award recipients relating to such awards.</w:t>
      </w:r>
    </w:p>
    <w:p>
      <w:pPr>
        <w:pStyle w:val="TextBody"/>
        <w:bidi w:val="0"/>
        <w:spacing w:lineRule="auto" w:line="240" w:before="0" w:after="240"/>
        <w:ind w:left="0" w:right="0" w:firstLine="1440"/>
        <w:jc w:val="both"/>
        <w:rPr/>
      </w:pPr>
      <w:r>
        <w:rPr>
          <w:rFonts w:ascii="Times New Roman;serif" w:hAnsi="Times New Roman;serif"/>
          <w:b w:val="false"/>
          <w:color w:val="000000"/>
          <w:sz w:val="24"/>
        </w:rPr>
        <w:t>(b)</w:t>
      </w:r>
      <w:r>
        <w:rPr>
          <w:rFonts w:ascii="Times New Roman;serif" w:hAnsi="Times New Roman;serif"/>
          <w:b w:val="false"/>
          <w:color w:val="000000"/>
          <w:sz w:val="24"/>
        </w:rPr>
        <w:t xml:space="preserve">Except as set forth in </w:t>
      </w:r>
      <w:r>
        <w:rPr>
          <w:rFonts w:ascii="Times New Roman;serif" w:hAnsi="Times New Roman;serif"/>
          <w:b/>
          <w:color w:val="000000"/>
          <w:sz w:val="24"/>
        </w:rPr>
        <w:t>Schedule </w:t>
      </w:r>
      <w:hyperlink w:anchor="i1099959681bb4628a2304d2f74eec53e_13">
        <w:r>
          <w:rPr>
            <w:rStyle w:val="InternetLink"/>
            <w:rFonts w:ascii="Times New Roman;serif" w:hAnsi="Times New Roman;serif"/>
            <w:b/>
            <w:strike w:val="false"/>
            <w:dstrike w:val="false"/>
            <w:color w:val="000000"/>
            <w:sz w:val="24"/>
            <w:u w:val="none"/>
            <w:effect w:val="none"/>
          </w:rPr>
          <w:t>3.12(b)</w:t>
        </w:r>
      </w:hyperlink>
      <w:r>
        <w:rPr>
          <w:rFonts w:ascii="Times New Roman;serif" w:hAnsi="Times New Roman;serif"/>
          <w:b/>
          <w:color w:val="000000"/>
          <w:sz w:val="24"/>
        </w:rPr>
        <w:t>(i)</w:t>
      </w:r>
      <w:r>
        <w:rPr>
          <w:color w:val="000000"/>
        </w:rPr>
        <w:t xml:space="preserve"> </w:t>
      </w:r>
      <w:r>
        <w:rPr>
          <w:rFonts w:ascii="Times New Roman;serif" w:hAnsi="Times New Roman;serif"/>
          <w:b w:val="false"/>
          <w:color w:val="000000"/>
          <w:sz w:val="24"/>
        </w:rPr>
        <w:t xml:space="preserve">of the Company Disclosure Schedules, neither the execution and delivery of this Agreement nor the consummation of the transactions contemplated hereby (including possible terminations of employment in connection therewith) will cause a payment, vesting, increase or acceleration of benefits or benefit entitlements under any Company Benefit Plan or any other increase in the liabilities of the Company or any Subsidiary under any Company Benefit Plan as a result of the transactions contemplated by this Agreement. Except as set forth in </w:t>
      </w:r>
      <w:r>
        <w:rPr>
          <w:rFonts w:ascii="Times New Roman;serif" w:hAnsi="Times New Roman;serif"/>
          <w:b/>
          <w:color w:val="000000"/>
          <w:sz w:val="24"/>
        </w:rPr>
        <w:t>Schedule </w:t>
      </w:r>
      <w:hyperlink w:anchor="i1099959681bb4628a2304d2f74eec53e_13">
        <w:r>
          <w:rPr>
            <w:rStyle w:val="InternetLink"/>
            <w:rFonts w:ascii="Times New Roman;serif" w:hAnsi="Times New Roman;serif"/>
            <w:b/>
            <w:strike w:val="false"/>
            <w:dstrike w:val="false"/>
            <w:color w:val="000000"/>
            <w:sz w:val="24"/>
            <w:u w:val="none"/>
            <w:effect w:val="none"/>
          </w:rPr>
          <w:t>3.12(b)</w:t>
        </w:r>
      </w:hyperlink>
      <w:r>
        <w:rPr>
          <w:rFonts w:ascii="Times New Roman;serif" w:hAnsi="Times New Roman;serif"/>
          <w:b/>
          <w:color w:val="000000"/>
          <w:sz w:val="24"/>
        </w:rPr>
        <w:t xml:space="preserve">(ii) </w:t>
      </w:r>
      <w:r>
        <w:rPr>
          <w:rFonts w:ascii="Times New Roman;serif" w:hAnsi="Times New Roman;serif"/>
          <w:b w:val="false"/>
          <w:color w:val="000000"/>
          <w:sz w:val="24"/>
        </w:rPr>
        <w:t>of the Company Disclosure Schedules, no Company Benefit Plan provides for payment of any amount which, considered in the aggregate with amounts payable pursuant to all other Company Benefit Plans, would result in any amount being nondeductible for federal income tax purposes by virtue of Section 280G or 162(m) of the Code.</w:t>
      </w:r>
    </w:p>
    <w:p>
      <w:pPr>
        <w:pStyle w:val="TextBody"/>
        <w:bidi w:val="0"/>
        <w:spacing w:lineRule="auto" w:line="240" w:before="0" w:after="240"/>
        <w:ind w:left="0" w:right="0" w:firstLine="1440"/>
        <w:jc w:val="both"/>
        <w:rPr/>
      </w:pPr>
      <w:r>
        <w:rPr>
          <w:rFonts w:ascii="Times New Roman;serif" w:hAnsi="Times New Roman;serif"/>
          <w:b w:val="false"/>
          <w:color w:val="000000"/>
          <w:sz w:val="24"/>
        </w:rPr>
        <w:t>(c)</w:t>
      </w:r>
      <w:r>
        <w:rPr>
          <w:rFonts w:ascii="Times New Roman;serif" w:hAnsi="Times New Roman;serif"/>
          <w:b w:val="false"/>
          <w:color w:val="000000"/>
          <w:sz w:val="24"/>
        </w:rPr>
        <w:t xml:space="preserve">Except as set forth on </w:t>
      </w:r>
      <w:r>
        <w:rPr>
          <w:rFonts w:ascii="Times New Roman;serif" w:hAnsi="Times New Roman;serif"/>
          <w:b/>
          <w:color w:val="000000"/>
          <w:sz w:val="24"/>
        </w:rPr>
        <w:t>Schedule </w:t>
      </w:r>
      <w:hyperlink w:anchor="i1099959681bb4628a2304d2f74eec53e_13">
        <w:r>
          <w:rPr>
            <w:rStyle w:val="InternetLink"/>
            <w:rFonts w:ascii="Times New Roman;serif" w:hAnsi="Times New Roman;serif"/>
            <w:b/>
            <w:strike w:val="false"/>
            <w:dstrike w:val="false"/>
            <w:color w:val="000000"/>
            <w:sz w:val="24"/>
            <w:u w:val="none"/>
            <w:effect w:val="none"/>
          </w:rPr>
          <w:t>3.12(c)</w:t>
        </w:r>
      </w:hyperlink>
      <w:r>
        <w:rPr>
          <w:rFonts w:ascii="Times New Roman;serif" w:hAnsi="Times New Roman;serif"/>
          <w:b w:val="false"/>
          <w:color w:val="000000"/>
          <w:sz w:val="24"/>
        </w:rPr>
        <w:t>, neither the Company nor any Company ERISA Affiliate sponsors, maintains, administers or contributes to, or has ever sponsored, maintained, administered or contributed to, or has, has had or, could have any liability with respect to, (i) any “multiemployer plan” (as defined in Section 3(37) of ERISA), (ii) any “multiple employer welfare arrangement” (as defined in Section 3(40) of ERISA) or (iii) any self-insured plan (including any plan pursuant to which a stop loss policy or contract applies). With</w:t>
      </w:r>
      <w:r>
        <w:rPr>
          <w:color w:val="000000"/>
        </w:rPr>
        <w:t xml:space="preserve"> </w:t>
      </w:r>
      <w:r>
        <w:rPr>
          <w:rFonts w:ascii="Times New Roman;serif" w:hAnsi="Times New Roman;serif"/>
          <w:b w:val="false"/>
          <w:color w:val="000000"/>
          <w:sz w:val="24"/>
        </w:rPr>
        <w:t>respect</w:t>
      </w:r>
      <w:r>
        <w:rPr>
          <w:color w:val="000000"/>
        </w:rPr>
        <w:t xml:space="preserve"> </w:t>
      </w:r>
      <w:r>
        <w:rPr>
          <w:rFonts w:ascii="Times New Roman;serif" w:hAnsi="Times New Roman;serif"/>
          <w:b w:val="false"/>
          <w:color w:val="000000"/>
          <w:sz w:val="24"/>
        </w:rPr>
        <w:t>to</w:t>
      </w:r>
      <w:r>
        <w:rPr>
          <w:color w:val="000000"/>
        </w:rPr>
        <w:t xml:space="preserve"> </w:t>
      </w:r>
      <w:r>
        <w:rPr>
          <w:rFonts w:ascii="Times New Roman;serif" w:hAnsi="Times New Roman;serif"/>
          <w:b w:val="false"/>
          <w:color w:val="000000"/>
          <w:sz w:val="24"/>
        </w:rPr>
        <w:t>any Company</w:t>
      </w:r>
      <w:r>
        <w:rPr>
          <w:color w:val="000000"/>
        </w:rPr>
        <w:t xml:space="preserve"> </w:t>
      </w:r>
      <w:r>
        <w:rPr>
          <w:rFonts w:ascii="Times New Roman;serif" w:hAnsi="Times New Roman;serif"/>
          <w:b w:val="false"/>
          <w:color w:val="000000"/>
          <w:sz w:val="24"/>
        </w:rPr>
        <w:t>Benefit</w:t>
      </w:r>
      <w:r>
        <w:rPr>
          <w:color w:val="000000"/>
        </w:rPr>
        <w:t xml:space="preserve"> </w:t>
      </w:r>
      <w:r>
        <w:rPr>
          <w:rFonts w:ascii="Times New Roman;serif" w:hAnsi="Times New Roman;serif"/>
          <w:b w:val="false"/>
          <w:color w:val="000000"/>
          <w:sz w:val="24"/>
        </w:rPr>
        <w:t>Plan</w:t>
      </w:r>
      <w:r>
        <w:rPr>
          <w:color w:val="000000"/>
        </w:rPr>
        <w:t xml:space="preserve"> </w:t>
      </w:r>
      <w:r>
        <w:rPr>
          <w:rFonts w:ascii="Times New Roman;serif" w:hAnsi="Times New Roman;serif"/>
          <w:b w:val="false"/>
          <w:color w:val="000000"/>
          <w:sz w:val="24"/>
        </w:rPr>
        <w:t>that is a “multiple employer plan” (as described in Section 413(c) of the Code) or is provided by or through</w:t>
      </w:r>
      <w:r>
        <w:rPr>
          <w:color w:val="000000"/>
        </w:rPr>
        <w:t xml:space="preserve"> </w:t>
      </w:r>
      <w:r>
        <w:rPr>
          <w:rFonts w:ascii="Times New Roman;serif" w:hAnsi="Times New Roman;serif"/>
          <w:b w:val="false"/>
          <w:color w:val="000000"/>
          <w:sz w:val="24"/>
        </w:rPr>
        <w:t>a</w:t>
      </w:r>
      <w:r>
        <w:rPr>
          <w:color w:val="000000"/>
        </w:rPr>
        <w:t xml:space="preserve"> </w:t>
      </w:r>
      <w:r>
        <w:rPr>
          <w:rFonts w:ascii="Times New Roman;serif" w:hAnsi="Times New Roman;serif"/>
          <w:b w:val="false"/>
          <w:color w:val="000000"/>
          <w:sz w:val="24"/>
        </w:rPr>
        <w:t>professional</w:t>
      </w:r>
      <w:r>
        <w:rPr>
          <w:color w:val="000000"/>
        </w:rPr>
        <w:t xml:space="preserve"> </w:t>
      </w:r>
      <w:r>
        <w:rPr>
          <w:rFonts w:ascii="Times New Roman;serif" w:hAnsi="Times New Roman;serif"/>
          <w:b w:val="false"/>
          <w:color w:val="000000"/>
          <w:sz w:val="24"/>
        </w:rPr>
        <w:t>employer</w:t>
      </w:r>
      <w:r>
        <w:rPr>
          <w:color w:val="000000"/>
        </w:rPr>
        <w:t xml:space="preserve"> </w:t>
      </w:r>
      <w:r>
        <w:rPr>
          <w:rFonts w:ascii="Times New Roman;serif" w:hAnsi="Times New Roman;serif"/>
          <w:b w:val="false"/>
          <w:color w:val="000000"/>
          <w:sz w:val="24"/>
        </w:rPr>
        <w:t>organization,</w:t>
      </w:r>
      <w:r>
        <w:rPr>
          <w:color w:val="000000"/>
        </w:rPr>
        <w:t xml:space="preserve"> </w:t>
      </w:r>
      <w:r>
        <w:rPr>
          <w:rFonts w:ascii="Times New Roman;serif" w:hAnsi="Times New Roman;serif"/>
          <w:b w:val="false"/>
          <w:color w:val="000000"/>
          <w:sz w:val="24"/>
        </w:rPr>
        <w:t>such</w:t>
      </w:r>
      <w:r>
        <w:rPr>
          <w:color w:val="000000"/>
        </w:rPr>
        <w:t xml:space="preserve"> </w:t>
      </w:r>
      <w:r>
        <w:rPr>
          <w:rFonts w:ascii="Times New Roman;serif" w:hAnsi="Times New Roman;serif"/>
          <w:b w:val="false"/>
          <w:color w:val="000000"/>
          <w:sz w:val="24"/>
        </w:rPr>
        <w:t>Company</w:t>
      </w:r>
      <w:r>
        <w:rPr>
          <w:color w:val="000000"/>
        </w:rPr>
        <w:t xml:space="preserve"> </w:t>
      </w:r>
      <w:r>
        <w:rPr>
          <w:rFonts w:ascii="Times New Roman;serif" w:hAnsi="Times New Roman;serif"/>
          <w:b w:val="false"/>
          <w:color w:val="000000"/>
          <w:sz w:val="24"/>
        </w:rPr>
        <w:t>Benefit</w:t>
      </w:r>
      <w:r>
        <w:rPr>
          <w:color w:val="000000"/>
        </w:rPr>
        <w:t xml:space="preserve"> </w:t>
      </w:r>
      <w:r>
        <w:rPr>
          <w:rFonts w:ascii="Times New Roman;serif" w:hAnsi="Times New Roman;serif"/>
          <w:b w:val="false"/>
          <w:color w:val="000000"/>
          <w:sz w:val="24"/>
        </w:rPr>
        <w:t>Plan</w:t>
      </w:r>
      <w:r>
        <w:rPr>
          <w:color w:val="000000"/>
        </w:rPr>
        <w:t xml:space="preserve"> </w:t>
      </w:r>
      <w:r>
        <w:rPr>
          <w:rFonts w:ascii="Times New Roman;serif" w:hAnsi="Times New Roman;serif"/>
          <w:b w:val="false"/>
          <w:color w:val="000000"/>
          <w:sz w:val="24"/>
        </w:rPr>
        <w:t>complies</w:t>
      </w:r>
      <w:r>
        <w:rPr>
          <w:color w:val="000000"/>
        </w:rPr>
        <w:t xml:space="preserve"> </w:t>
      </w:r>
      <w:r>
        <w:rPr>
          <w:rFonts w:ascii="Times New Roman;serif" w:hAnsi="Times New Roman;serif"/>
          <w:b w:val="false"/>
          <w:color w:val="000000"/>
          <w:sz w:val="24"/>
        </w:rPr>
        <w:t>in</w:t>
      </w:r>
      <w:r>
        <w:rPr>
          <w:color w:val="000000"/>
        </w:rPr>
        <w:t xml:space="preserve"> </w:t>
      </w:r>
      <w:r>
        <w:rPr>
          <w:rFonts w:ascii="Times New Roman;serif" w:hAnsi="Times New Roman;serif"/>
          <w:b w:val="false"/>
          <w:color w:val="000000"/>
          <w:sz w:val="24"/>
        </w:rPr>
        <w:t>all</w:t>
      </w:r>
      <w:r>
        <w:rPr>
          <w:color w:val="000000"/>
        </w:rPr>
        <w:t xml:space="preserve"> </w:t>
      </w:r>
      <w:r>
        <w:rPr>
          <w:rFonts w:ascii="Times New Roman;serif" w:hAnsi="Times New Roman;serif"/>
          <w:b w:val="false"/>
          <w:color w:val="000000"/>
          <w:sz w:val="24"/>
        </w:rPr>
        <w:t>respects with</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requirements</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Code</w:t>
      </w:r>
      <w:r>
        <w:rPr>
          <w:color w:val="000000"/>
        </w:rPr>
        <w:t xml:space="preserve"> </w:t>
      </w:r>
      <w:r>
        <w:rPr>
          <w:rFonts w:ascii="Times New Roman;serif" w:hAnsi="Times New Roman;serif"/>
          <w:b w:val="false"/>
          <w:color w:val="000000"/>
          <w:sz w:val="24"/>
        </w:rPr>
        <w:t>and</w:t>
      </w:r>
      <w:r>
        <w:rPr>
          <w:color w:val="000000"/>
        </w:rPr>
        <w:t xml:space="preserve"> </w:t>
      </w:r>
      <w:r>
        <w:rPr>
          <w:rFonts w:ascii="Times New Roman;serif" w:hAnsi="Times New Roman;serif"/>
          <w:b w:val="false"/>
          <w:color w:val="000000"/>
          <w:sz w:val="24"/>
        </w:rPr>
        <w:t>ERISA,</w:t>
      </w:r>
      <w:r>
        <w:rPr>
          <w:color w:val="000000"/>
        </w:rPr>
        <w:t xml:space="preserve"> </w:t>
      </w:r>
      <w:r>
        <w:rPr>
          <w:rFonts w:ascii="Times New Roman;serif" w:hAnsi="Times New Roman;serif"/>
          <w:b w:val="false"/>
          <w:color w:val="000000"/>
          <w:sz w:val="24"/>
        </w:rPr>
        <w:t>and</w:t>
      </w:r>
      <w:r>
        <w:rPr>
          <w:color w:val="000000"/>
        </w:rPr>
        <w:t xml:space="preserve"> </w:t>
      </w:r>
      <w:r>
        <w:rPr>
          <w:rFonts w:ascii="Times New Roman;serif" w:hAnsi="Times New Roman;serif"/>
          <w:b w:val="false"/>
          <w:color w:val="000000"/>
          <w:sz w:val="24"/>
        </w:rPr>
        <w:t>neither</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Company</w:t>
      </w:r>
      <w:r>
        <w:rPr>
          <w:color w:val="000000"/>
        </w:rPr>
        <w:t xml:space="preserve"> </w:t>
      </w:r>
      <w:r>
        <w:rPr>
          <w:rFonts w:ascii="Times New Roman;serif" w:hAnsi="Times New Roman;serif"/>
          <w:b w:val="false"/>
          <w:color w:val="000000"/>
          <w:sz w:val="24"/>
        </w:rPr>
        <w:t>nor</w:t>
      </w:r>
      <w:r>
        <w:rPr>
          <w:color w:val="000000"/>
        </w:rPr>
        <w:t xml:space="preserve"> </w:t>
      </w:r>
      <w:r>
        <w:rPr>
          <w:rFonts w:ascii="Times New Roman;serif" w:hAnsi="Times New Roman;serif"/>
          <w:b w:val="false"/>
          <w:color w:val="000000"/>
          <w:sz w:val="24"/>
        </w:rPr>
        <w:t>any</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Company ERISA</w:t>
      </w:r>
      <w:r>
        <w:rPr>
          <w:color w:val="000000"/>
        </w:rPr>
        <w:t xml:space="preserve"> </w:t>
      </w:r>
      <w:r>
        <w:rPr>
          <w:rFonts w:ascii="Times New Roman;serif" w:hAnsi="Times New Roman;serif"/>
          <w:b w:val="false"/>
          <w:color w:val="000000"/>
          <w:sz w:val="24"/>
        </w:rPr>
        <w:t>Affiliates</w:t>
      </w:r>
      <w:r>
        <w:rPr>
          <w:color w:val="000000"/>
        </w:rPr>
        <w:t xml:space="preserve"> </w:t>
      </w:r>
      <w:r>
        <w:rPr>
          <w:rFonts w:ascii="Times New Roman;serif" w:hAnsi="Times New Roman;serif"/>
          <w:b w:val="false"/>
          <w:color w:val="000000"/>
          <w:sz w:val="24"/>
        </w:rPr>
        <w:t>has</w:t>
      </w:r>
      <w:r>
        <w:rPr>
          <w:color w:val="000000"/>
        </w:rPr>
        <w:t xml:space="preserve"> </w:t>
      </w:r>
      <w:r>
        <w:rPr>
          <w:rFonts w:ascii="Times New Roman;serif" w:hAnsi="Times New Roman;serif"/>
          <w:b w:val="false"/>
          <w:color w:val="000000"/>
          <w:sz w:val="24"/>
        </w:rPr>
        <w:t>any</w:t>
      </w:r>
      <w:r>
        <w:rPr>
          <w:color w:val="000000"/>
        </w:rPr>
        <w:t xml:space="preserve"> </w:t>
      </w:r>
      <w:r>
        <w:rPr>
          <w:rFonts w:ascii="Times New Roman;serif" w:hAnsi="Times New Roman;serif"/>
          <w:b w:val="false"/>
          <w:color w:val="000000"/>
          <w:sz w:val="24"/>
        </w:rPr>
        <w:t>liabilities</w:t>
      </w:r>
      <w:r>
        <w:rPr>
          <w:color w:val="000000"/>
        </w:rPr>
        <w:t xml:space="preserve"> </w:t>
      </w:r>
      <w:r>
        <w:rPr>
          <w:rFonts w:ascii="Times New Roman;serif" w:hAnsi="Times New Roman;serif"/>
          <w:b w:val="false"/>
          <w:color w:val="000000"/>
          <w:sz w:val="24"/>
        </w:rPr>
        <w:t>other</w:t>
      </w:r>
      <w:r>
        <w:rPr>
          <w:color w:val="000000"/>
        </w:rPr>
        <w:t xml:space="preserve"> </w:t>
      </w:r>
      <w:r>
        <w:rPr>
          <w:rFonts w:ascii="Times New Roman;serif" w:hAnsi="Times New Roman;serif"/>
          <w:b w:val="false"/>
          <w:color w:val="000000"/>
          <w:sz w:val="24"/>
        </w:rPr>
        <w:t>than</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payment</w:t>
      </w:r>
      <w:r>
        <w:rPr>
          <w:color w:val="000000"/>
        </w:rPr>
        <w:t xml:space="preserve"> </w:t>
      </w:r>
      <w:r>
        <w:rPr>
          <w:rFonts w:ascii="Times New Roman;serif" w:hAnsi="Times New Roman;serif"/>
          <w:b w:val="false"/>
          <w:color w:val="000000"/>
          <w:sz w:val="24"/>
        </w:rPr>
        <w:t>and/or</w:t>
      </w:r>
      <w:r>
        <w:rPr>
          <w:color w:val="000000"/>
        </w:rPr>
        <w:t xml:space="preserve"> </w:t>
      </w:r>
      <w:r>
        <w:rPr>
          <w:rFonts w:ascii="Times New Roman;serif" w:hAnsi="Times New Roman;serif"/>
          <w:b w:val="false"/>
          <w:color w:val="000000"/>
          <w:sz w:val="24"/>
        </w:rPr>
        <w:t>remittance</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premiums</w:t>
      </w:r>
      <w:r>
        <w:rPr>
          <w:color w:val="000000"/>
        </w:rPr>
        <w:t xml:space="preserve"> </w:t>
      </w:r>
      <w:r>
        <w:rPr>
          <w:rFonts w:ascii="Times New Roman;serif" w:hAnsi="Times New Roman;serif"/>
          <w:b w:val="false"/>
          <w:color w:val="000000"/>
          <w:sz w:val="24"/>
        </w:rPr>
        <w:t>and/or required contributions on behalf of enrolled individuals. Neither the Company nor any of the Company</w:t>
      </w:r>
      <w:r>
        <w:rPr>
          <w:color w:val="000000"/>
        </w:rPr>
        <w:t xml:space="preserve"> </w:t>
      </w:r>
      <w:r>
        <w:rPr>
          <w:rFonts w:ascii="Times New Roman;serif" w:hAnsi="Times New Roman;serif"/>
          <w:b w:val="false"/>
          <w:color w:val="000000"/>
          <w:sz w:val="24"/>
        </w:rPr>
        <w:t>ERISA</w:t>
      </w:r>
      <w:r>
        <w:rPr>
          <w:color w:val="000000"/>
        </w:rPr>
        <w:t xml:space="preserve"> </w:t>
      </w:r>
      <w:r>
        <w:rPr>
          <w:rFonts w:ascii="Times New Roman;serif" w:hAnsi="Times New Roman;serif"/>
          <w:b w:val="false"/>
          <w:color w:val="000000"/>
          <w:sz w:val="24"/>
        </w:rPr>
        <w:t>Affiliates</w:t>
      </w:r>
      <w:r>
        <w:rPr>
          <w:color w:val="000000"/>
        </w:rPr>
        <w:t xml:space="preserve"> </w:t>
      </w:r>
      <w:r>
        <w:rPr>
          <w:rFonts w:ascii="Times New Roman;serif" w:hAnsi="Times New Roman;serif"/>
          <w:b w:val="false"/>
          <w:color w:val="000000"/>
          <w:sz w:val="24"/>
        </w:rPr>
        <w:t>sponsors,</w:t>
      </w:r>
      <w:r>
        <w:rPr>
          <w:color w:val="000000"/>
        </w:rPr>
        <w:t xml:space="preserve"> </w:t>
      </w:r>
      <w:r>
        <w:rPr>
          <w:rFonts w:ascii="Times New Roman;serif" w:hAnsi="Times New Roman;serif"/>
          <w:b w:val="false"/>
          <w:color w:val="000000"/>
          <w:sz w:val="24"/>
        </w:rPr>
        <w:t>maintains,</w:t>
      </w:r>
      <w:r>
        <w:rPr>
          <w:color w:val="000000"/>
        </w:rPr>
        <w:t xml:space="preserve"> </w:t>
      </w:r>
      <w:r>
        <w:rPr>
          <w:rFonts w:ascii="Times New Roman;serif" w:hAnsi="Times New Roman;serif"/>
          <w:b w:val="false"/>
          <w:color w:val="000000"/>
          <w:sz w:val="24"/>
        </w:rPr>
        <w:t>administers</w:t>
      </w:r>
      <w:r>
        <w:rPr>
          <w:color w:val="000000"/>
        </w:rPr>
        <w:t xml:space="preserve"> </w:t>
      </w:r>
      <w:r>
        <w:rPr>
          <w:rFonts w:ascii="Times New Roman;serif" w:hAnsi="Times New Roman;serif"/>
          <w:b w:val="false"/>
          <w:color w:val="000000"/>
          <w:sz w:val="24"/>
        </w:rPr>
        <w:t>or</w:t>
      </w:r>
      <w:r>
        <w:rPr>
          <w:color w:val="000000"/>
        </w:rPr>
        <w:t xml:space="preserve"> </w:t>
      </w:r>
      <w:r>
        <w:rPr>
          <w:rFonts w:ascii="Times New Roman;serif" w:hAnsi="Times New Roman;serif"/>
          <w:b w:val="false"/>
          <w:color w:val="000000"/>
          <w:sz w:val="24"/>
        </w:rPr>
        <w:t>contributes</w:t>
      </w:r>
      <w:r>
        <w:rPr>
          <w:color w:val="000000"/>
        </w:rPr>
        <w:t xml:space="preserve"> </w:t>
      </w:r>
      <w:r>
        <w:rPr>
          <w:rFonts w:ascii="Times New Roman;serif" w:hAnsi="Times New Roman;serif"/>
          <w:b w:val="false"/>
          <w:color w:val="000000"/>
          <w:sz w:val="24"/>
        </w:rPr>
        <w:t>to,</w:t>
      </w:r>
      <w:r>
        <w:rPr>
          <w:color w:val="000000"/>
        </w:rPr>
        <w:t xml:space="preserve"> </w:t>
      </w:r>
      <w:r>
        <w:rPr>
          <w:rFonts w:ascii="Times New Roman;serif" w:hAnsi="Times New Roman;serif"/>
          <w:b w:val="false"/>
          <w:color w:val="000000"/>
          <w:sz w:val="24"/>
        </w:rPr>
        <w:t>or</w:t>
      </w:r>
      <w:r>
        <w:rPr>
          <w:color w:val="000000"/>
        </w:rPr>
        <w:t xml:space="preserve"> </w:t>
      </w:r>
      <w:r>
        <w:rPr>
          <w:rFonts w:ascii="Times New Roman;serif" w:hAnsi="Times New Roman;serif"/>
          <w:b w:val="false"/>
          <w:color w:val="000000"/>
          <w:sz w:val="24"/>
        </w:rPr>
        <w:t>has</w:t>
      </w:r>
      <w:r>
        <w:rPr>
          <w:color w:val="000000"/>
        </w:rPr>
        <w:t xml:space="preserve"> </w:t>
      </w:r>
      <w:r>
        <w:rPr>
          <w:rFonts w:ascii="Times New Roman;serif" w:hAnsi="Times New Roman;serif"/>
          <w:b w:val="false"/>
          <w:color w:val="000000"/>
          <w:sz w:val="24"/>
        </w:rPr>
        <w:t>ever sponsored, maintained, administered or contributed to, or has, has had or could have any liability with respect to, any Company Benefit Plan subject to Title IV of ERISA, Section 302 of ERISA or</w:t>
      </w:r>
      <w:r>
        <w:rPr>
          <w:color w:val="000000"/>
        </w:rPr>
        <w:t xml:space="preserve"> </w:t>
      </w:r>
      <w:r>
        <w:rPr>
          <w:rFonts w:ascii="Times New Roman;serif" w:hAnsi="Times New Roman;serif"/>
          <w:b w:val="false"/>
          <w:color w:val="000000"/>
          <w:sz w:val="24"/>
        </w:rPr>
        <w:t>Section 412</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Code,</w:t>
      </w:r>
      <w:r>
        <w:rPr>
          <w:color w:val="000000"/>
        </w:rPr>
        <w:t xml:space="preserve"> </w:t>
      </w:r>
      <w:r>
        <w:rPr>
          <w:rFonts w:ascii="Times New Roman;serif" w:hAnsi="Times New Roman;serif"/>
          <w:b w:val="false"/>
          <w:color w:val="000000"/>
          <w:sz w:val="24"/>
        </w:rPr>
        <w:t>or</w:t>
      </w:r>
      <w:r>
        <w:rPr>
          <w:color w:val="000000"/>
        </w:rPr>
        <w:t xml:space="preserve"> </w:t>
      </w:r>
      <w:r>
        <w:rPr>
          <w:rFonts w:ascii="Times New Roman;serif" w:hAnsi="Times New Roman;serif"/>
          <w:b w:val="false"/>
          <w:color w:val="000000"/>
          <w:sz w:val="24"/>
        </w:rPr>
        <w:t>any</w:t>
      </w:r>
      <w:r>
        <w:rPr>
          <w:color w:val="000000"/>
        </w:rPr>
        <w:t xml:space="preserve"> </w:t>
      </w:r>
      <w:r>
        <w:rPr>
          <w:rFonts w:ascii="Times New Roman;serif" w:hAnsi="Times New Roman;serif"/>
          <w:b w:val="false"/>
          <w:color w:val="000000"/>
          <w:sz w:val="24"/>
        </w:rPr>
        <w:t>tax-qualified</w:t>
      </w:r>
      <w:r>
        <w:rPr>
          <w:color w:val="000000"/>
        </w:rPr>
        <w:t xml:space="preserve"> “</w:t>
      </w:r>
      <w:r>
        <w:rPr>
          <w:rFonts w:ascii="Times New Roman;serif" w:hAnsi="Times New Roman;serif"/>
          <w:b w:val="false"/>
          <w:color w:val="000000"/>
          <w:sz w:val="24"/>
        </w:rPr>
        <w:t>defined</w:t>
      </w:r>
      <w:r>
        <w:rPr>
          <w:color w:val="000000"/>
        </w:rPr>
        <w:t xml:space="preserve"> </w:t>
      </w:r>
      <w:r>
        <w:rPr>
          <w:rFonts w:ascii="Times New Roman;serif" w:hAnsi="Times New Roman;serif"/>
          <w:b w:val="false"/>
          <w:color w:val="000000"/>
          <w:sz w:val="24"/>
        </w:rPr>
        <w:t>benefit</w:t>
      </w:r>
      <w:r>
        <w:rPr>
          <w:color w:val="000000"/>
        </w:rPr>
        <w:t xml:space="preserve"> </w:t>
      </w:r>
      <w:r>
        <w:rPr>
          <w:rFonts w:ascii="Times New Roman;serif" w:hAnsi="Times New Roman;serif"/>
          <w:b w:val="false"/>
          <w:color w:val="000000"/>
          <w:sz w:val="24"/>
        </w:rPr>
        <w:t>plan”</w:t>
      </w:r>
      <w:r>
        <w:rPr>
          <w:color w:val="000000"/>
        </w:rPr>
        <w:t xml:space="preserve"> </w:t>
      </w:r>
      <w:r>
        <w:rPr>
          <w:rFonts w:ascii="Times New Roman;serif" w:hAnsi="Times New Roman;serif"/>
          <w:b w:val="false"/>
          <w:color w:val="000000"/>
          <w:sz w:val="24"/>
        </w:rPr>
        <w:t>(as</w:t>
      </w:r>
      <w:r>
        <w:rPr>
          <w:color w:val="000000"/>
        </w:rPr>
        <w:t xml:space="preserve"> </w:t>
      </w:r>
      <w:r>
        <w:rPr>
          <w:rFonts w:ascii="Times New Roman;serif" w:hAnsi="Times New Roman;serif"/>
          <w:b w:val="false"/>
          <w:color w:val="000000"/>
          <w:sz w:val="24"/>
        </w:rPr>
        <w:t>defined</w:t>
      </w:r>
      <w:r>
        <w:rPr>
          <w:color w:val="000000"/>
        </w:rPr>
        <w:t xml:space="preserve"> </w:t>
      </w:r>
      <w:r>
        <w:rPr>
          <w:rFonts w:ascii="Times New Roman;serif" w:hAnsi="Times New Roman;serif"/>
          <w:b w:val="false"/>
          <w:color w:val="000000"/>
          <w:sz w:val="24"/>
        </w:rPr>
        <w:t>in</w:t>
      </w:r>
      <w:r>
        <w:rPr>
          <w:color w:val="000000"/>
        </w:rPr>
        <w:t xml:space="preserve"> </w:t>
      </w:r>
      <w:r>
        <w:rPr>
          <w:rFonts w:ascii="Times New Roman;serif" w:hAnsi="Times New Roman;serif"/>
          <w:b w:val="false"/>
          <w:color w:val="000000"/>
          <w:sz w:val="24"/>
        </w:rPr>
        <w:t>Section 3(35) of ERISA). No Tax-qualified Company Benefit Plan is underfunded when comparing the present value of accrued liabilities under such plan to the market value of plan assets.</w:t>
      </w:r>
    </w:p>
    <w:p>
      <w:pPr>
        <w:pStyle w:val="TextBody"/>
        <w:bidi w:val="0"/>
        <w:spacing w:lineRule="auto" w:line="240" w:before="0" w:after="240"/>
        <w:ind w:left="0" w:right="0" w:firstLine="1440"/>
        <w:jc w:val="both"/>
        <w:rPr/>
      </w:pPr>
      <w:r>
        <w:rPr>
          <w:rFonts w:ascii="Times New Roman;serif" w:hAnsi="Times New Roman;serif"/>
          <w:b w:val="false"/>
          <w:color w:val="000000"/>
          <w:sz w:val="24"/>
        </w:rPr>
        <w:t>(d)</w:t>
      </w:r>
      <w:r>
        <w:rPr>
          <w:rFonts w:ascii="Times New Roman;serif" w:hAnsi="Times New Roman;serif"/>
          <w:b w:val="false"/>
          <w:color w:val="000000"/>
          <w:sz w:val="24"/>
        </w:rPr>
        <w:t xml:space="preserve">Except as set forth on </w:t>
      </w:r>
      <w:r>
        <w:rPr>
          <w:rFonts w:ascii="Times New Roman;serif" w:hAnsi="Times New Roman;serif"/>
          <w:b/>
          <w:color w:val="000000"/>
          <w:sz w:val="24"/>
        </w:rPr>
        <w:t>Schedule </w:t>
      </w:r>
      <w:hyperlink w:anchor="i1099959681bb4628a2304d2f74eec53e_13">
        <w:r>
          <w:rPr>
            <w:rStyle w:val="InternetLink"/>
            <w:rFonts w:ascii="Times New Roman;serif" w:hAnsi="Times New Roman;serif"/>
            <w:b/>
            <w:strike w:val="false"/>
            <w:dstrike w:val="false"/>
            <w:color w:val="000000"/>
            <w:sz w:val="24"/>
            <w:u w:val="none"/>
            <w:effect w:val="none"/>
          </w:rPr>
          <w:t>3.12(d)</w:t>
        </w:r>
      </w:hyperlink>
      <w:r>
        <w:rPr>
          <w:rFonts w:ascii="Times New Roman;serif" w:hAnsi="Times New Roman;serif"/>
          <w:b w:val="false"/>
          <w:color w:val="000000"/>
          <w:sz w:val="24"/>
        </w:rPr>
        <w:t>, each Company Benefit Plan that is subject to Section 409A of the Code has been administered and documented in compliance in all material respects with the requirements of Section 409A of the Code. All elections made with respect to compensation deferred under an arrangement subject to Section 409A of the Code have been made in accordance in all material respects with the requirements of Section 409(a)(4) of the Code, to the extent applicable. Neither Company nor any of its Subsidiaries (i) has taken any action, or has failed to take any action, that has resulted or could reasonably be expected to result in the interest and tax penalties specified in Section 409A(a)(1)(B) of the Code being owed by any participant in a Company Benefit Plan, or (ii) has agreed to reimburse or indemnify any participant or beneficiary in a Company Benefit Plan for any income taxes or the interest or penalties that may be payable as a result of Section 409A(a)(1) (B) of the Code that may be currently due or triggered in the future.</w:t>
      </w:r>
    </w:p>
    <w:p>
      <w:pPr>
        <w:pStyle w:val="TextBody"/>
        <w:bidi w:val="0"/>
        <w:spacing w:before="0" w:after="0"/>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629920"/>
                <wp:effectExtent l="0" t="0" r="0" b="0"/>
                <wp:wrapNone/>
                <wp:docPr id="33" name="Frame33"/>
                <a:graphic xmlns:a="http://schemas.openxmlformats.org/drawingml/2006/main">
                  <a:graphicData uri="http://schemas.microsoft.com/office/word/2010/wordprocessingShape">
                    <wps:wsp>
                      <wps:cNvSpPr txBox="1"/>
                      <wps:spPr>
                        <a:xfrm>
                          <a:off x="0" y="0"/>
                          <a:ext cx="6480175" cy="629920"/>
                        </a:xfrm>
                        <a:prstGeom prst="rect"/>
                        <a:solidFill>
                          <a:srgbClr val="FFFFFF"/>
                        </a:solidFill>
                      </wps:spPr>
                      <wps:txbx>
                        <w:txbxContent>
                          <w:tbl>
                            <w:tblPr>
                              <w:tblW w:w="1060" w:type="dxa"/>
                              <w:jc w:val="left"/>
                              <w:tblInd w:w="0" w:type="dxa"/>
                              <w:tblLayout w:type="fixed"/>
                              <w:tblCellMar>
                                <w:top w:w="28" w:type="dxa"/>
                                <w:left w:w="28" w:type="dxa"/>
                                <w:bottom w:w="28" w:type="dxa"/>
                                <w:right w:w="28" w:type="dxa"/>
                              </w:tblCellMar>
                            </w:tblPr>
                            <w:tblGrid>
                              <w:gridCol w:w="124"/>
                              <w:gridCol w:w="109"/>
                              <w:gridCol w:w="109"/>
                              <w:gridCol w:w="115"/>
                              <w:gridCol w:w="115"/>
                              <w:gridCol w:w="11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46"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19</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6pt;mso-wrap-distance-left:0pt;mso-wrap-distance-right:0pt;mso-wrap-distance-top:0pt;mso-wrap-distance-bottom:0pt;margin-top:0pt;mso-position-vertical:top;mso-position-vertical-relative:text;margin-left:0pt;mso-position-horizontal:left;mso-position-horizontal-relative:text">
                <v:textbox>
                  <w:txbxContent>
                    <w:tbl>
                      <w:tblPr>
                        <w:tblW w:w="1060" w:type="dxa"/>
                        <w:jc w:val="left"/>
                        <w:tblInd w:w="0" w:type="dxa"/>
                        <w:tblLayout w:type="fixed"/>
                        <w:tblCellMar>
                          <w:top w:w="28" w:type="dxa"/>
                          <w:left w:w="28" w:type="dxa"/>
                          <w:bottom w:w="28" w:type="dxa"/>
                          <w:right w:w="28" w:type="dxa"/>
                        </w:tblCellMar>
                      </w:tblPr>
                      <w:tblGrid>
                        <w:gridCol w:w="124"/>
                        <w:gridCol w:w="109"/>
                        <w:gridCol w:w="109"/>
                        <w:gridCol w:w="115"/>
                        <w:gridCol w:w="115"/>
                        <w:gridCol w:w="11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46"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19</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firstLine="1440"/>
        <w:jc w:val="both"/>
        <w:rPr/>
      </w:pPr>
      <w:r>
        <w:rPr>
          <w:rFonts w:ascii="Times New Roman;serif" w:hAnsi="Times New Roman;serif"/>
          <w:b w:val="false"/>
          <w:color w:val="000000"/>
          <w:sz w:val="24"/>
        </w:rPr>
        <w:t>(e)</w:t>
      </w:r>
      <w:r>
        <w:rPr>
          <w:rFonts w:ascii="Times New Roman;serif" w:hAnsi="Times New Roman;serif"/>
          <w:b w:val="false"/>
          <w:color w:val="000000"/>
          <w:sz w:val="24"/>
        </w:rPr>
        <w:t>Each Company Benefit Plan that is intended to be qualified under Section 401(a) and related provisions of the Code is the subject of a favorable determination letter from the IRS to the effect that it is so qualified under the Code and that its related trust is tax exempt under Section 501(a) of the Code (or the Company and its Subsidiaries are otherwise relying on an opinion letter issued to the prototype sponsor), and there are no facts or circumstances that would adversely affect the qualified status of any Company Benefit Plan or the tax-exempt status of any related trust or increase costs related thereto. Further, no Company Benefit Plan owns or holds Company Common Stock.</w:t>
      </w:r>
    </w:p>
    <w:p>
      <w:pPr>
        <w:pStyle w:val="TextBody"/>
        <w:bidi w:val="0"/>
        <w:spacing w:lineRule="auto" w:line="240" w:before="0" w:after="240"/>
        <w:ind w:left="0" w:right="0" w:firstLine="1440"/>
        <w:jc w:val="both"/>
        <w:rPr/>
      </w:pPr>
      <w:r>
        <w:rPr>
          <w:rFonts w:ascii="Times New Roman;serif" w:hAnsi="Times New Roman;serif"/>
          <w:b w:val="false"/>
          <w:color w:val="000000"/>
          <w:sz w:val="24"/>
        </w:rPr>
        <w:t>(f)</w:t>
      </w:r>
      <w:r>
        <w:rPr>
          <w:rFonts w:ascii="Times New Roman;serif" w:hAnsi="Times New Roman;serif"/>
          <w:b w:val="false"/>
          <w:color w:val="000000"/>
          <w:sz w:val="24"/>
        </w:rPr>
        <w:t xml:space="preserve">Except as set forth on </w:t>
      </w:r>
      <w:r>
        <w:rPr>
          <w:rFonts w:ascii="Times New Roman;serif" w:hAnsi="Times New Roman;serif"/>
          <w:b/>
          <w:color w:val="000000"/>
          <w:sz w:val="24"/>
        </w:rPr>
        <w:t>Schedule </w:t>
      </w:r>
      <w:hyperlink w:anchor="i1099959681bb4628a2304d2f74eec53e_13">
        <w:r>
          <w:rPr>
            <w:rStyle w:val="InternetLink"/>
            <w:rFonts w:ascii="Times New Roman;serif" w:hAnsi="Times New Roman;serif"/>
            <w:b/>
            <w:strike w:val="false"/>
            <w:dstrike w:val="false"/>
            <w:color w:val="000000"/>
            <w:sz w:val="24"/>
            <w:u w:val="none"/>
            <w:effect w:val="none"/>
          </w:rPr>
          <w:t>3.12(f)</w:t>
        </w:r>
      </w:hyperlink>
      <w:r>
        <w:rPr>
          <w:rFonts w:ascii="Times New Roman;serif" w:hAnsi="Times New Roman;serif"/>
          <w:b w:val="false"/>
          <w:color w:val="000000"/>
          <w:sz w:val="24"/>
        </w:rPr>
        <w:t>, each Company Benefit Plan is and has been administered in all material respects in compliance with its terms and with all applicable Legal Requirements.</w:t>
      </w:r>
    </w:p>
    <w:p>
      <w:pPr>
        <w:pStyle w:val="TextBody"/>
        <w:bidi w:val="0"/>
        <w:spacing w:lineRule="auto" w:line="240" w:before="0" w:after="240"/>
        <w:ind w:left="0" w:right="0" w:firstLine="1440"/>
        <w:jc w:val="both"/>
        <w:rPr/>
      </w:pPr>
      <w:r>
        <w:rPr>
          <w:rFonts w:ascii="Times New Roman;serif" w:hAnsi="Times New Roman;serif"/>
          <w:b w:val="false"/>
          <w:color w:val="000000"/>
          <w:sz w:val="24"/>
        </w:rPr>
        <w:t>(g)</w:t>
      </w:r>
      <w:r>
        <w:rPr>
          <w:rFonts w:ascii="Times New Roman;serif" w:hAnsi="Times New Roman;serif"/>
          <w:b w:val="false"/>
          <w:color w:val="000000"/>
          <w:sz w:val="24"/>
        </w:rPr>
        <w:t>Other than routine claims for benefits made in the Ordinary Course of Business, there is no litigation, claim or assessment pending or, to the Company’s Knowledge, threatened by, on behalf of or against any Company Benefit Plan or against the administrators or trustees or other fiduciaries of any Company Benefit Plan that alleges a violation of applicable state or federal law or violation of any Company Benefit Plan document or related agreement.</w:t>
      </w:r>
    </w:p>
    <w:p>
      <w:pPr>
        <w:pStyle w:val="TextBody"/>
        <w:bidi w:val="0"/>
        <w:spacing w:lineRule="auto" w:line="240" w:before="0" w:after="240"/>
        <w:ind w:left="0" w:right="0" w:firstLine="1440"/>
        <w:jc w:val="both"/>
        <w:rPr/>
      </w:pPr>
      <w:r>
        <w:rPr>
          <w:rFonts w:ascii="Times New Roman;serif" w:hAnsi="Times New Roman;serif"/>
          <w:b w:val="false"/>
          <w:color w:val="000000"/>
          <w:sz w:val="24"/>
        </w:rPr>
        <w:t>(h)</w:t>
      </w:r>
      <w:r>
        <w:rPr>
          <w:rFonts w:ascii="Times New Roman;serif" w:hAnsi="Times New Roman;serif"/>
          <w:b w:val="false"/>
          <w:color w:val="000000"/>
          <w:sz w:val="24"/>
        </w:rPr>
        <w:t>No Company Benefit Plan fiduciary or any other Person has, or has had, any liability to any Company Benefit Plan participant, beneficiary or any other Person under any provisions of ERISA or any other applicable Legal Requirement by reason of any action or failure to act in connection with any Company Benefit Plan, including any liability by any reason of any payment of, or failure to pay, benefits or any other amounts or by reason of any credit or failure to give credit for any benefits or rights. To the Company’s Knowledge, no disqualified Person (as defined</w:t>
      </w:r>
      <w:r>
        <w:rPr>
          <w:color w:val="000000"/>
        </w:rPr>
        <w:t xml:space="preserve"> </w:t>
      </w:r>
      <w:r>
        <w:rPr>
          <w:rFonts w:ascii="Times New Roman;serif" w:hAnsi="Times New Roman;serif"/>
          <w:b w:val="false"/>
          <w:color w:val="000000"/>
          <w:sz w:val="24"/>
        </w:rPr>
        <w:t>in</w:t>
      </w:r>
      <w:r>
        <w:rPr>
          <w:color w:val="000000"/>
        </w:rPr>
        <w:t xml:space="preserve"> </w:t>
      </w:r>
      <w:r>
        <w:rPr>
          <w:rFonts w:ascii="Times New Roman;serif" w:hAnsi="Times New Roman;serif"/>
          <w:b w:val="false"/>
          <w:color w:val="000000"/>
          <w:sz w:val="24"/>
        </w:rPr>
        <w:t>Code</w:t>
      </w:r>
      <w:r>
        <w:rPr>
          <w:color w:val="000000"/>
        </w:rPr>
        <w:t xml:space="preserve"> </w:t>
      </w:r>
      <w:r>
        <w:rPr>
          <w:rFonts w:ascii="Times New Roman;serif" w:hAnsi="Times New Roman;serif"/>
          <w:b w:val="false"/>
          <w:color w:val="000000"/>
          <w:sz w:val="24"/>
        </w:rPr>
        <w:t>Section 4975(e)(2))</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any</w:t>
      </w:r>
      <w:r>
        <w:rPr>
          <w:color w:val="000000"/>
        </w:rPr>
        <w:t xml:space="preserve"> </w:t>
      </w:r>
      <w:r>
        <w:rPr>
          <w:rFonts w:ascii="Times New Roman;serif" w:hAnsi="Times New Roman;serif"/>
          <w:b w:val="false"/>
          <w:color w:val="000000"/>
          <w:sz w:val="24"/>
        </w:rPr>
        <w:t>Company</w:t>
      </w:r>
      <w:r>
        <w:rPr>
          <w:color w:val="000000"/>
        </w:rPr>
        <w:t xml:space="preserve"> </w:t>
      </w:r>
      <w:r>
        <w:rPr>
          <w:rFonts w:ascii="Times New Roman;serif" w:hAnsi="Times New Roman;serif"/>
          <w:b w:val="false"/>
          <w:color w:val="000000"/>
          <w:sz w:val="24"/>
        </w:rPr>
        <w:t>Benefit</w:t>
      </w:r>
      <w:r>
        <w:rPr>
          <w:color w:val="000000"/>
        </w:rPr>
        <w:t xml:space="preserve"> </w:t>
      </w:r>
      <w:r>
        <w:rPr>
          <w:rFonts w:ascii="Times New Roman;serif" w:hAnsi="Times New Roman;serif"/>
          <w:b w:val="false"/>
          <w:color w:val="000000"/>
          <w:sz w:val="24"/>
        </w:rPr>
        <w:t>Plan</w:t>
      </w:r>
      <w:r>
        <w:rPr>
          <w:color w:val="000000"/>
        </w:rPr>
        <w:t xml:space="preserve"> </w:t>
      </w:r>
      <w:r>
        <w:rPr>
          <w:rFonts w:ascii="Times New Roman;serif" w:hAnsi="Times New Roman;serif"/>
          <w:b w:val="false"/>
          <w:color w:val="000000"/>
          <w:sz w:val="24"/>
        </w:rPr>
        <w:t>has</w:t>
      </w:r>
      <w:r>
        <w:rPr>
          <w:color w:val="000000"/>
        </w:rPr>
        <w:t xml:space="preserve"> </w:t>
      </w:r>
      <w:r>
        <w:rPr>
          <w:rFonts w:ascii="Times New Roman;serif" w:hAnsi="Times New Roman;serif"/>
          <w:b w:val="false"/>
          <w:color w:val="000000"/>
          <w:sz w:val="24"/>
        </w:rPr>
        <w:t>engaged</w:t>
      </w:r>
      <w:r>
        <w:rPr>
          <w:color w:val="000000"/>
        </w:rPr>
        <w:t xml:space="preserve"> </w:t>
      </w:r>
      <w:r>
        <w:rPr>
          <w:rFonts w:ascii="Times New Roman;serif" w:hAnsi="Times New Roman;serif"/>
          <w:b w:val="false"/>
          <w:color w:val="000000"/>
          <w:sz w:val="24"/>
        </w:rPr>
        <w:t>in</w:t>
      </w:r>
      <w:r>
        <w:rPr>
          <w:color w:val="000000"/>
        </w:rPr>
        <w:t xml:space="preserve"> </w:t>
      </w:r>
      <w:r>
        <w:rPr>
          <w:rFonts w:ascii="Times New Roman;serif" w:hAnsi="Times New Roman;serif"/>
          <w:b w:val="false"/>
          <w:color w:val="000000"/>
          <w:sz w:val="24"/>
        </w:rPr>
        <w:t>any</w:t>
      </w:r>
      <w:r>
        <w:rPr>
          <w:color w:val="000000"/>
        </w:rPr>
        <w:t xml:space="preserve"> </w:t>
      </w:r>
      <w:r>
        <w:rPr>
          <w:rFonts w:ascii="Times New Roman;serif" w:hAnsi="Times New Roman;serif"/>
          <w:b w:val="false"/>
          <w:color w:val="000000"/>
          <w:sz w:val="24"/>
        </w:rPr>
        <w:t>nonexempt prohibited transaction (as described in Code Section 4975(c) or ERISA Section 406).</w:t>
      </w:r>
    </w:p>
    <w:p>
      <w:pPr>
        <w:pStyle w:val="TextBody"/>
        <w:bidi w:val="0"/>
        <w:spacing w:lineRule="auto" w:line="240" w:before="0" w:after="240"/>
        <w:ind w:left="0" w:right="0" w:firstLine="1440"/>
        <w:jc w:val="both"/>
        <w:rPr/>
      </w:pPr>
      <w:r>
        <w:rPr>
          <w:rFonts w:ascii="Times New Roman;serif" w:hAnsi="Times New Roman;serif"/>
          <w:b w:val="false"/>
          <w:color w:val="000000"/>
          <w:sz w:val="24"/>
        </w:rPr>
        <w:t>(i)</w:t>
      </w:r>
      <w:r>
        <w:rPr>
          <w:rFonts w:ascii="Times New Roman;serif" w:hAnsi="Times New Roman;serif"/>
          <w:b w:val="false"/>
          <w:color w:val="000000"/>
          <w:sz w:val="24"/>
        </w:rPr>
        <w:t>All accrued contributions and other payments to be made by the Company or any Subsidiary to any Company Benefit Plan (i) through the date hereof have been made or reserves adequate for such purposes have been set aside therefor and reflected in the Company Financial Statements and (ii) through the Closing Date will have been made or reserves adequate for such purposes will have been set aside therefor and reflected in the Company Financial Statements</w:t>
      </w:r>
      <w:r>
        <w:rPr>
          <w:rFonts w:ascii="Times New Roman;serif" w:hAnsi="Times New Roman;serif"/>
          <w:b w:val="false"/>
          <w:color w:val="000000"/>
          <w:sz w:val="24"/>
        </w:rPr>
        <w:t>.</w:t>
      </w:r>
    </w:p>
    <w:p>
      <w:pPr>
        <w:pStyle w:val="TextBody"/>
        <w:bidi w:val="0"/>
        <w:spacing w:lineRule="auto" w:line="240" w:before="0" w:after="240"/>
        <w:ind w:left="0" w:right="0" w:firstLine="1440"/>
        <w:jc w:val="both"/>
        <w:rPr/>
      </w:pPr>
      <w:r>
        <w:rPr>
          <w:rFonts w:ascii="Times New Roman;serif" w:hAnsi="Times New Roman;serif"/>
          <w:b w:val="false"/>
          <w:color w:val="000000"/>
          <w:sz w:val="24"/>
        </w:rPr>
        <w:t>(j)</w:t>
      </w:r>
      <w:r>
        <w:rPr>
          <w:rFonts w:ascii="Times New Roman;serif" w:hAnsi="Times New Roman;serif"/>
          <w:b w:val="false"/>
          <w:color w:val="000000"/>
          <w:sz w:val="24"/>
        </w:rPr>
        <w:t xml:space="preserve">Except as set forth in </w:t>
      </w:r>
      <w:r>
        <w:rPr>
          <w:rFonts w:ascii="Times New Roman;serif" w:hAnsi="Times New Roman;serif"/>
          <w:b/>
          <w:color w:val="000000"/>
          <w:sz w:val="24"/>
        </w:rPr>
        <w:t>Schedule 3.12(j)</w:t>
      </w:r>
      <w:r>
        <w:rPr>
          <w:color w:val="000000"/>
        </w:rPr>
        <w:t xml:space="preserve"> </w:t>
      </w:r>
      <w:r>
        <w:rPr>
          <w:rFonts w:ascii="Times New Roman;serif" w:hAnsi="Times New Roman;serif"/>
          <w:b w:val="false"/>
          <w:color w:val="000000"/>
          <w:sz w:val="24"/>
        </w:rPr>
        <w:t>of the Company Disclosure Schedules, there are no obligations under any Company Benefit Plans to provide health or other welfare benefits to retirees or other former employees, directors, consultants or their dependents (other than rights under Section 4980B of the Code or Section 601 of ERISA or comparable state laws).</w:t>
      </w:r>
    </w:p>
    <w:p>
      <w:pPr>
        <w:pStyle w:val="TextBody"/>
        <w:bidi w:val="0"/>
        <w:spacing w:lineRule="auto" w:line="240" w:before="0" w:after="240"/>
        <w:ind w:left="0" w:right="0" w:firstLine="1440"/>
        <w:jc w:val="both"/>
        <w:rPr/>
      </w:pPr>
      <w:r>
        <w:rPr>
          <w:rFonts w:ascii="Times New Roman;serif" w:hAnsi="Times New Roman;serif"/>
          <w:b w:val="false"/>
          <w:color w:val="000000"/>
          <w:sz w:val="24"/>
        </w:rPr>
        <w:t>(k)</w:t>
      </w:r>
      <w:r>
        <w:rPr>
          <w:rFonts w:ascii="Times New Roman;serif" w:hAnsi="Times New Roman;serif"/>
          <w:b w:val="false"/>
          <w:color w:val="000000"/>
          <w:sz w:val="24"/>
        </w:rPr>
        <w:t>To the Company’s Knowledge, no condition exists as a result of which the Company or any Subsidiary would have any liability, whether absolute or contingent, under any Company Benefit Plan with respect to any misclassification of a Person performing services for the Company or any Subsidiary as an independent contractor rather than as an employee. All individuals</w:t>
      </w:r>
      <w:r>
        <w:rPr>
          <w:color w:val="000000"/>
        </w:rPr>
        <w:t xml:space="preserve"> </w:t>
      </w:r>
      <w:r>
        <w:rPr>
          <w:rFonts w:ascii="Times New Roman;serif" w:hAnsi="Times New Roman;serif"/>
          <w:b w:val="false"/>
          <w:color w:val="000000"/>
          <w:sz w:val="24"/>
        </w:rPr>
        <w:t>participating</w:t>
      </w:r>
      <w:r>
        <w:rPr>
          <w:color w:val="000000"/>
        </w:rPr>
        <w:t xml:space="preserve"> </w:t>
      </w:r>
      <w:r>
        <w:rPr>
          <w:rFonts w:ascii="Times New Roman;serif" w:hAnsi="Times New Roman;serif"/>
          <w:b w:val="false"/>
          <w:color w:val="000000"/>
          <w:sz w:val="24"/>
        </w:rPr>
        <w:t>in</w:t>
      </w:r>
      <w:r>
        <w:rPr>
          <w:color w:val="000000"/>
        </w:rPr>
        <w:t xml:space="preserve"> </w:t>
      </w:r>
      <w:r>
        <w:rPr>
          <w:rFonts w:ascii="Times New Roman;serif" w:hAnsi="Times New Roman;serif"/>
          <w:b w:val="false"/>
          <w:color w:val="000000"/>
          <w:sz w:val="24"/>
        </w:rPr>
        <w:t>Company</w:t>
      </w:r>
      <w:r>
        <w:rPr>
          <w:color w:val="000000"/>
        </w:rPr>
        <w:t xml:space="preserve"> </w:t>
      </w:r>
      <w:r>
        <w:rPr>
          <w:rFonts w:ascii="Times New Roman;serif" w:hAnsi="Times New Roman;serif"/>
          <w:b w:val="false"/>
          <w:color w:val="000000"/>
          <w:sz w:val="24"/>
        </w:rPr>
        <w:t>Benefit</w:t>
      </w:r>
      <w:r>
        <w:rPr>
          <w:color w:val="000000"/>
        </w:rPr>
        <w:t xml:space="preserve"> </w:t>
      </w:r>
      <w:r>
        <w:rPr>
          <w:rFonts w:ascii="Times New Roman;serif" w:hAnsi="Times New Roman;serif"/>
          <w:b w:val="false"/>
          <w:color w:val="000000"/>
          <w:sz w:val="24"/>
        </w:rPr>
        <w:t>Plans</w:t>
      </w:r>
      <w:r>
        <w:rPr>
          <w:color w:val="000000"/>
        </w:rPr>
        <w:t xml:space="preserve"> </w:t>
      </w:r>
      <w:r>
        <w:rPr>
          <w:rFonts w:ascii="Times New Roman;serif" w:hAnsi="Times New Roman;serif"/>
          <w:b w:val="false"/>
          <w:color w:val="000000"/>
          <w:sz w:val="24"/>
        </w:rPr>
        <w:t>are eligible and authorized in all material respects to participate in such Company Benefit Plans.</w:t>
      </w:r>
    </w:p>
    <w:p>
      <w:pPr>
        <w:pStyle w:val="TextBody"/>
        <w:bidi w:val="0"/>
        <w:spacing w:lineRule="auto" w:line="240" w:before="0" w:after="240"/>
        <w:ind w:left="0" w:right="0" w:firstLine="1440"/>
        <w:jc w:val="both"/>
        <w:rPr/>
      </w:pPr>
      <w:r>
        <w:rPr>
          <w:rFonts w:ascii="Times New Roman;serif" w:hAnsi="Times New Roman;serif"/>
          <w:b w:val="false"/>
          <w:color w:val="000000"/>
          <w:sz w:val="24"/>
        </w:rPr>
        <w:t>(l)</w:t>
      </w:r>
      <w:r>
        <w:rPr>
          <w:rFonts w:ascii="Times New Roman;serif" w:hAnsi="Times New Roman;serif"/>
          <w:b w:val="false"/>
          <w:color w:val="000000"/>
          <w:sz w:val="24"/>
        </w:rPr>
        <w:t>Neither the Company nor any of its Subsidiaries has any liabilities to employees or former employees that are not reflected in the Company Benefit Plans.</w:t>
      </w:r>
    </w:p>
    <w:p>
      <w:pPr>
        <w:pStyle w:val="TextBody"/>
        <w:bidi w:val="0"/>
        <w:spacing w:lineRule="auto" w:line="240" w:before="0" w:after="240"/>
        <w:ind w:left="0" w:right="0" w:firstLine="1440"/>
        <w:jc w:val="both"/>
        <w:rPr/>
      </w:pPr>
      <w:r>
        <w:rPr>
          <w:rFonts w:ascii="Times New Roman;serif" w:hAnsi="Times New Roman;serif"/>
          <w:b w:val="false"/>
          <w:color w:val="000000"/>
          <w:sz w:val="24"/>
        </w:rPr>
        <w:t>(m)</w:t>
      </w:r>
      <w:r>
        <w:rPr>
          <w:rFonts w:ascii="Times New Roman;serif" w:hAnsi="Times New Roman;serif"/>
          <w:b w:val="false"/>
          <w:color w:val="000000"/>
          <w:sz w:val="24"/>
        </w:rPr>
        <w:t xml:space="preserve">Except as set forth in </w:t>
      </w:r>
      <w:r>
        <w:rPr>
          <w:rFonts w:ascii="Times New Roman;serif" w:hAnsi="Times New Roman;serif"/>
          <w:b/>
          <w:color w:val="000000"/>
          <w:sz w:val="24"/>
        </w:rPr>
        <w:t>Schedule 3.12(m)</w:t>
      </w:r>
      <w:r>
        <w:rPr>
          <w:color w:val="000000"/>
        </w:rPr>
        <w:t xml:space="preserve"> </w:t>
      </w:r>
      <w:r>
        <w:rPr>
          <w:rFonts w:ascii="Times New Roman;serif" w:hAnsi="Times New Roman;serif"/>
          <w:b w:val="false"/>
          <w:color w:val="000000"/>
          <w:sz w:val="24"/>
        </w:rPr>
        <w:t xml:space="preserve">of the Company Disclosure Schedules, each Company Benefit Plan may be amended, terminated or otherwise discontinued </w:t>
      </w:r>
    </w:p>
    <w:p>
      <w:pPr>
        <w:pStyle w:val="TextBody"/>
        <w:bidi w:val="0"/>
        <w:spacing w:before="0" w:after="0"/>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629920"/>
                <wp:effectExtent l="0" t="0" r="0" b="0"/>
                <wp:wrapNone/>
                <wp:docPr id="34" name="Frame34"/>
                <a:graphic xmlns:a="http://schemas.openxmlformats.org/drawingml/2006/main">
                  <a:graphicData uri="http://schemas.microsoft.com/office/word/2010/wordprocessingShape">
                    <wps:wsp>
                      <wps:cNvSpPr txBox="1"/>
                      <wps:spPr>
                        <a:xfrm>
                          <a:off x="0" y="0"/>
                          <a:ext cx="6480175" cy="629920"/>
                        </a:xfrm>
                        <a:prstGeom prst="rect"/>
                        <a:solidFill>
                          <a:srgbClr val="FFFFFF"/>
                        </a:solidFill>
                      </wps:spPr>
                      <wps:txbx>
                        <w:txbxContent>
                          <w:tbl>
                            <w:tblPr>
                              <w:tblW w:w="1060" w:type="dxa"/>
                              <w:jc w:val="left"/>
                              <w:tblInd w:w="0" w:type="dxa"/>
                              <w:tblLayout w:type="fixed"/>
                              <w:tblCellMar>
                                <w:top w:w="28" w:type="dxa"/>
                                <w:left w:w="28" w:type="dxa"/>
                                <w:bottom w:w="28" w:type="dxa"/>
                                <w:right w:w="28" w:type="dxa"/>
                              </w:tblCellMar>
                            </w:tblPr>
                            <w:tblGrid>
                              <w:gridCol w:w="124"/>
                              <w:gridCol w:w="109"/>
                              <w:gridCol w:w="109"/>
                              <w:gridCol w:w="115"/>
                              <w:gridCol w:w="115"/>
                              <w:gridCol w:w="11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46"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20</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6pt;mso-wrap-distance-left:0pt;mso-wrap-distance-right:0pt;mso-wrap-distance-top:0pt;mso-wrap-distance-bottom:0pt;margin-top:0pt;mso-position-vertical:top;mso-position-vertical-relative:text;margin-left:0pt;mso-position-horizontal:left;mso-position-horizontal-relative:text">
                <v:textbox>
                  <w:txbxContent>
                    <w:tbl>
                      <w:tblPr>
                        <w:tblW w:w="1060" w:type="dxa"/>
                        <w:jc w:val="left"/>
                        <w:tblInd w:w="0" w:type="dxa"/>
                        <w:tblLayout w:type="fixed"/>
                        <w:tblCellMar>
                          <w:top w:w="28" w:type="dxa"/>
                          <w:left w:w="28" w:type="dxa"/>
                          <w:bottom w:w="28" w:type="dxa"/>
                          <w:right w:w="28" w:type="dxa"/>
                        </w:tblCellMar>
                      </w:tblPr>
                      <w:tblGrid>
                        <w:gridCol w:w="124"/>
                        <w:gridCol w:w="109"/>
                        <w:gridCol w:w="109"/>
                        <w:gridCol w:w="115"/>
                        <w:gridCol w:w="115"/>
                        <w:gridCol w:w="11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46"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20</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4"/>
        </w:rPr>
      </w:pPr>
      <w:r>
        <w:rPr>
          <w:rFonts w:ascii="Times New Roman;serif" w:hAnsi="Times New Roman;serif"/>
          <w:b w:val="false"/>
          <w:color w:val="000000"/>
          <w:sz w:val="24"/>
        </w:rPr>
        <w:t>as of the Closing Date in accordance with its terms without any liability to Acquiror or to Acquiror ERISA Affiliates.</w:t>
      </w:r>
    </w:p>
    <w:p>
      <w:pPr>
        <w:pStyle w:val="TextBody"/>
        <w:bidi w:val="0"/>
        <w:spacing w:lineRule="auto" w:line="240" w:before="0" w:after="240"/>
        <w:ind w:left="0" w:right="0" w:firstLine="720"/>
        <w:jc w:val="both"/>
        <w:rPr/>
      </w:pPr>
      <w:r>
        <w:rPr>
          <w:rFonts w:ascii="Times New Roman;serif" w:hAnsi="Times New Roman;serif"/>
          <w:b/>
          <w:color w:val="000000"/>
          <w:sz w:val="24"/>
        </w:rPr>
        <w:t>Section 3.13</w:t>
      </w:r>
      <w:r>
        <w:rPr>
          <w:rFonts w:ascii="Times New Roman;serif" w:hAnsi="Times New Roman;serif"/>
          <w:b/>
          <w:color w:val="000000"/>
          <w:sz w:val="24"/>
          <w:u w:val="single"/>
        </w:rPr>
        <w:t>Compliance with Legal Requirements</w:t>
      </w:r>
      <w:r>
        <w:rPr>
          <w:rFonts w:ascii="Times New Roman;serif" w:hAnsi="Times New Roman;serif"/>
          <w:b w:val="false"/>
          <w:color w:val="000000"/>
          <w:sz w:val="24"/>
        </w:rPr>
        <w:t>. The Company and each of its Subsidiaries hold all material licenses, certificates, registrations, permits, franchises, rights and other authorizations from all appropriate Regulatory Authorities or other third parties necessary for the lawful conduct of their respective businesses. Each of the Company and each of its Subsidiaries is, and at all times since January 1, 2023, has been, in compliance with each Legal Requirement that is or was applicable to it or to the conduct or operation of its respective businesses or the ownership or use of any of its respective assets, except where noncompliance would not, individually or in the aggregate, reasonably be expected to have a Material Adverse Effect on the Company. Except as would not reasonably be expected, individually or in the aggregate,</w:t>
      </w:r>
      <w:r>
        <w:rPr>
          <w:color w:val="000000"/>
        </w:rPr>
        <w:t xml:space="preserve"> </w:t>
      </w:r>
      <w:r>
        <w:rPr>
          <w:rFonts w:ascii="Times New Roman;serif" w:hAnsi="Times New Roman;serif"/>
          <w:b w:val="false"/>
          <w:color w:val="000000"/>
          <w:sz w:val="24"/>
        </w:rPr>
        <w:t>to</w:t>
      </w:r>
      <w:r>
        <w:rPr>
          <w:color w:val="000000"/>
        </w:rPr>
        <w:t xml:space="preserve"> </w:t>
      </w:r>
      <w:r>
        <w:rPr>
          <w:rFonts w:ascii="Times New Roman;serif" w:hAnsi="Times New Roman;serif"/>
          <w:b w:val="false"/>
          <w:color w:val="000000"/>
          <w:sz w:val="24"/>
        </w:rPr>
        <w:t>have</w:t>
      </w:r>
      <w:r>
        <w:rPr>
          <w:color w:val="000000"/>
        </w:rPr>
        <w:t xml:space="preserve"> </w:t>
      </w:r>
      <w:r>
        <w:rPr>
          <w:rFonts w:ascii="Times New Roman;serif" w:hAnsi="Times New Roman;serif"/>
          <w:b w:val="false"/>
          <w:color w:val="000000"/>
          <w:sz w:val="24"/>
        </w:rPr>
        <w:t>a</w:t>
      </w:r>
      <w:r>
        <w:rPr>
          <w:color w:val="000000"/>
        </w:rPr>
        <w:t xml:space="preserve"> </w:t>
      </w:r>
      <w:r>
        <w:rPr>
          <w:rFonts w:ascii="Times New Roman;serif" w:hAnsi="Times New Roman;serif"/>
          <w:b w:val="false"/>
          <w:color w:val="000000"/>
          <w:sz w:val="24"/>
        </w:rPr>
        <w:t>Material</w:t>
      </w:r>
      <w:r>
        <w:rPr>
          <w:color w:val="000000"/>
        </w:rPr>
        <w:t xml:space="preserve"> </w:t>
      </w:r>
      <w:r>
        <w:rPr>
          <w:rFonts w:ascii="Times New Roman;serif" w:hAnsi="Times New Roman;serif"/>
          <w:b w:val="false"/>
          <w:color w:val="000000"/>
          <w:sz w:val="24"/>
        </w:rPr>
        <w:t>Adverse</w:t>
      </w:r>
      <w:r>
        <w:rPr>
          <w:color w:val="000000"/>
        </w:rPr>
        <w:t xml:space="preserve"> </w:t>
      </w:r>
      <w:r>
        <w:rPr>
          <w:rFonts w:ascii="Times New Roman;serif" w:hAnsi="Times New Roman;serif"/>
          <w:b w:val="false"/>
          <w:color w:val="000000"/>
          <w:sz w:val="24"/>
        </w:rPr>
        <w:t>Effect</w:t>
      </w:r>
      <w:r>
        <w:rPr>
          <w:color w:val="000000"/>
        </w:rPr>
        <w:t xml:space="preserve"> </w:t>
      </w:r>
      <w:r>
        <w:rPr>
          <w:rFonts w:ascii="Times New Roman;serif" w:hAnsi="Times New Roman;serif"/>
          <w:b w:val="false"/>
          <w:color w:val="000000"/>
          <w:sz w:val="24"/>
        </w:rPr>
        <w:t>on</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Company,</w:t>
      </w:r>
      <w:r>
        <w:rPr>
          <w:color w:val="000000"/>
        </w:rPr>
        <w:t xml:space="preserve"> </w:t>
      </w:r>
      <w:r>
        <w:rPr>
          <w:rFonts w:ascii="Times New Roman;serif" w:hAnsi="Times New Roman;serif"/>
          <w:b w:val="false"/>
          <w:color w:val="000000"/>
          <w:sz w:val="24"/>
        </w:rPr>
        <w:t>neither</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Company</w:t>
      </w:r>
      <w:r>
        <w:rPr>
          <w:color w:val="000000"/>
        </w:rPr>
        <w:t xml:space="preserve"> </w:t>
      </w:r>
      <w:r>
        <w:rPr>
          <w:rFonts w:ascii="Times New Roman;serif" w:hAnsi="Times New Roman;serif"/>
          <w:b w:val="false"/>
          <w:color w:val="000000"/>
          <w:sz w:val="24"/>
        </w:rPr>
        <w:t>nor</w:t>
      </w:r>
      <w:r>
        <w:rPr>
          <w:color w:val="000000"/>
        </w:rPr>
        <w:t xml:space="preserve"> </w:t>
      </w:r>
      <w:r>
        <w:rPr>
          <w:rFonts w:ascii="Times New Roman;serif" w:hAnsi="Times New Roman;serif"/>
          <w:b w:val="false"/>
          <w:color w:val="000000"/>
          <w:sz w:val="24"/>
        </w:rPr>
        <w:t>any</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its Subsidiaries has received, at any time since January 1, 2023, any notice or other communication (whether oral or written) from any Regulatory Authority or any other Person regarding: (a)</w:t>
      </w:r>
      <w:r>
        <w:rPr>
          <w:color w:val="000000"/>
        </w:rPr>
        <w:t xml:space="preserve"> </w:t>
      </w:r>
      <w:r>
        <w:rPr>
          <w:rFonts w:ascii="Times New Roman;serif" w:hAnsi="Times New Roman;serif"/>
          <w:b w:val="false"/>
          <w:color w:val="000000"/>
          <w:sz w:val="24"/>
        </w:rPr>
        <w:t>any actual, alleged, possible, or potential violation of, or failure to comply with, any Legal Requirement; or (b)</w:t>
      </w:r>
      <w:r>
        <w:rPr>
          <w:color w:val="000000"/>
        </w:rPr>
        <w:t xml:space="preserve"> </w:t>
      </w:r>
      <w:r>
        <w:rPr>
          <w:rFonts w:ascii="Times New Roman;serif" w:hAnsi="Times New Roman;serif"/>
          <w:b w:val="false"/>
          <w:color w:val="000000"/>
          <w:sz w:val="24"/>
        </w:rPr>
        <w:t>any actual, alleged, possible, or potential obligation on the part of the Company or any of its Subsidiaries to undertake, or to bear all or any portion of the cost of, any remedial</w:t>
      </w:r>
      <w:r>
        <w:rPr>
          <w:color w:val="000000"/>
        </w:rPr>
        <w:t xml:space="preserve"> </w:t>
      </w:r>
      <w:r>
        <w:rPr>
          <w:rFonts w:ascii="Times New Roman;serif" w:hAnsi="Times New Roman;serif"/>
          <w:b w:val="false"/>
          <w:color w:val="000000"/>
          <w:sz w:val="24"/>
        </w:rPr>
        <w:t>action</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any</w:t>
      </w:r>
      <w:r>
        <w:rPr>
          <w:color w:val="000000"/>
        </w:rPr>
        <w:t xml:space="preserve"> </w:t>
      </w:r>
      <w:r>
        <w:rPr>
          <w:rFonts w:ascii="Times New Roman;serif" w:hAnsi="Times New Roman;serif"/>
          <w:b w:val="false"/>
          <w:color w:val="000000"/>
          <w:sz w:val="24"/>
        </w:rPr>
        <w:t>nature</w:t>
      </w:r>
      <w:r>
        <w:rPr>
          <w:color w:val="000000"/>
        </w:rPr>
        <w:t xml:space="preserve"> </w:t>
      </w:r>
      <w:r>
        <w:rPr>
          <w:rFonts w:ascii="Times New Roman;serif" w:hAnsi="Times New Roman;serif"/>
          <w:b w:val="false"/>
          <w:color w:val="000000"/>
          <w:sz w:val="24"/>
        </w:rPr>
        <w:t>in</w:t>
      </w:r>
      <w:r>
        <w:rPr>
          <w:color w:val="000000"/>
        </w:rPr>
        <w:t xml:space="preserve"> </w:t>
      </w:r>
      <w:r>
        <w:rPr>
          <w:rFonts w:ascii="Times New Roman;serif" w:hAnsi="Times New Roman;serif"/>
          <w:b w:val="false"/>
          <w:color w:val="000000"/>
          <w:sz w:val="24"/>
        </w:rPr>
        <w:t>connection</w:t>
      </w:r>
      <w:r>
        <w:rPr>
          <w:color w:val="000000"/>
        </w:rPr>
        <w:t xml:space="preserve"> </w:t>
      </w:r>
      <w:r>
        <w:rPr>
          <w:rFonts w:ascii="Times New Roman;serif" w:hAnsi="Times New Roman;serif"/>
          <w:b w:val="false"/>
          <w:color w:val="000000"/>
          <w:sz w:val="24"/>
        </w:rPr>
        <w:t>with</w:t>
      </w:r>
      <w:r>
        <w:rPr>
          <w:color w:val="000000"/>
        </w:rPr>
        <w:t xml:space="preserve"> </w:t>
      </w:r>
      <w:r>
        <w:rPr>
          <w:rFonts w:ascii="Times New Roman;serif" w:hAnsi="Times New Roman;serif"/>
          <w:b w:val="false"/>
          <w:color w:val="000000"/>
          <w:sz w:val="24"/>
        </w:rPr>
        <w:t>a</w:t>
      </w:r>
      <w:r>
        <w:rPr>
          <w:color w:val="000000"/>
        </w:rPr>
        <w:t xml:space="preserve"> </w:t>
      </w:r>
      <w:r>
        <w:rPr>
          <w:rFonts w:ascii="Times New Roman;serif" w:hAnsi="Times New Roman;serif"/>
          <w:b w:val="false"/>
          <w:color w:val="000000"/>
          <w:sz w:val="24"/>
        </w:rPr>
        <w:t>failure</w:t>
      </w:r>
      <w:r>
        <w:rPr>
          <w:color w:val="000000"/>
        </w:rPr>
        <w:t xml:space="preserve"> </w:t>
      </w:r>
      <w:r>
        <w:rPr>
          <w:rFonts w:ascii="Times New Roman;serif" w:hAnsi="Times New Roman;serif"/>
          <w:b w:val="false"/>
          <w:color w:val="000000"/>
          <w:sz w:val="24"/>
        </w:rPr>
        <w:t>to</w:t>
      </w:r>
      <w:r>
        <w:rPr>
          <w:color w:val="000000"/>
        </w:rPr>
        <w:t xml:space="preserve"> </w:t>
      </w:r>
      <w:r>
        <w:rPr>
          <w:rFonts w:ascii="Times New Roman;serif" w:hAnsi="Times New Roman;serif"/>
          <w:b w:val="false"/>
          <w:color w:val="000000"/>
          <w:sz w:val="24"/>
        </w:rPr>
        <w:t>comply</w:t>
      </w:r>
      <w:r>
        <w:rPr>
          <w:color w:val="000000"/>
        </w:rPr>
        <w:t xml:space="preserve"> </w:t>
      </w:r>
      <w:r>
        <w:rPr>
          <w:rFonts w:ascii="Times New Roman;serif" w:hAnsi="Times New Roman;serif"/>
          <w:b w:val="false"/>
          <w:color w:val="000000"/>
          <w:sz w:val="24"/>
        </w:rPr>
        <w:t>with</w:t>
      </w:r>
      <w:r>
        <w:rPr>
          <w:color w:val="000000"/>
        </w:rPr>
        <w:t xml:space="preserve"> </w:t>
      </w:r>
      <w:r>
        <w:rPr>
          <w:rFonts w:ascii="Times New Roman;serif" w:hAnsi="Times New Roman;serif"/>
          <w:b w:val="false"/>
          <w:color w:val="000000"/>
          <w:sz w:val="24"/>
        </w:rPr>
        <w:t>any</w:t>
      </w:r>
      <w:r>
        <w:rPr>
          <w:color w:val="000000"/>
        </w:rPr>
        <w:t xml:space="preserve"> </w:t>
      </w:r>
      <w:r>
        <w:rPr>
          <w:rFonts w:ascii="Times New Roman;serif" w:hAnsi="Times New Roman;serif"/>
          <w:b w:val="false"/>
          <w:color w:val="000000"/>
          <w:sz w:val="24"/>
        </w:rPr>
        <w:t>Legal</w:t>
      </w:r>
      <w:r>
        <w:rPr>
          <w:color w:val="000000"/>
        </w:rPr>
        <w:t xml:space="preserve"> </w:t>
      </w:r>
      <w:r>
        <w:rPr>
          <w:rFonts w:ascii="Times New Roman;serif" w:hAnsi="Times New Roman;serif"/>
          <w:b w:val="false"/>
          <w:color w:val="000000"/>
          <w:sz w:val="24"/>
        </w:rPr>
        <w:t>Requirement.</w:t>
      </w:r>
    </w:p>
    <w:p>
      <w:pPr>
        <w:pStyle w:val="TextBody"/>
        <w:bidi w:val="0"/>
        <w:spacing w:lineRule="auto" w:line="240" w:before="0" w:after="240"/>
        <w:ind w:left="0" w:right="0" w:firstLine="720"/>
        <w:jc w:val="both"/>
        <w:rPr/>
      </w:pPr>
      <w:r>
        <w:rPr>
          <w:rFonts w:ascii="Times New Roman;serif" w:hAnsi="Times New Roman;serif"/>
          <w:b/>
          <w:color w:val="000000"/>
          <w:sz w:val="24"/>
        </w:rPr>
        <w:t>Section 3.14</w:t>
      </w:r>
      <w:r>
        <w:rPr>
          <w:rFonts w:ascii="Times New Roman;serif" w:hAnsi="Times New Roman;serif"/>
          <w:b/>
          <w:color w:val="000000"/>
          <w:sz w:val="24"/>
          <w:u w:val="single"/>
        </w:rPr>
        <w:t>Legal Proceedings; Orders</w:t>
      </w:r>
      <w:r>
        <w:rPr>
          <w:rFonts w:ascii="Times New Roman;serif" w:hAnsi="Times New Roman;serif"/>
          <w:b w:val="false"/>
          <w:color w:val="000000"/>
          <w:sz w:val="24"/>
        </w:rPr>
        <w:t>.</w:t>
      </w:r>
    </w:p>
    <w:p>
      <w:pPr>
        <w:pStyle w:val="TextBody"/>
        <w:bidi w:val="0"/>
        <w:spacing w:lineRule="auto" w:line="240" w:before="0" w:after="240"/>
        <w:ind w:left="0" w:right="0" w:firstLine="1440"/>
        <w:jc w:val="both"/>
        <w:rPr/>
      </w:pPr>
      <w:r>
        <w:rPr>
          <w:rFonts w:ascii="Times New Roman;serif" w:hAnsi="Times New Roman;serif"/>
          <w:b w:val="false"/>
          <w:color w:val="000000"/>
          <w:sz w:val="24"/>
        </w:rPr>
        <w:t>(a)</w:t>
      </w:r>
      <w:r>
        <w:rPr>
          <w:rFonts w:ascii="Times New Roman;serif" w:hAnsi="Times New Roman;serif"/>
          <w:b w:val="false"/>
          <w:color w:val="000000"/>
          <w:sz w:val="24"/>
        </w:rPr>
        <w:t>Except as would not reasonably be expected, individually or in the aggregate, to have a Material Adverse Effect on the Company, neither the Company nor any of its Subsidiaries is a party to any, and there are no pending or, to the Knowledge of the Company, threatened, Proceedings against the Company or any of its Subsidiaries. There is no Order imposed on the Company or any of its Subsidiaries (or that, upon consummation of the Merger, would apply to the Surviving Entity or any of its Affiliates) that would reasonably be expected to be material to the</w:t>
      </w:r>
      <w:r>
        <w:rPr>
          <w:color w:val="000000"/>
        </w:rPr>
        <w:t xml:space="preserve"> </w:t>
      </w:r>
      <w:r>
        <w:rPr>
          <w:rFonts w:ascii="Times New Roman;serif" w:hAnsi="Times New Roman;serif"/>
          <w:b w:val="false"/>
          <w:color w:val="000000"/>
          <w:sz w:val="24"/>
        </w:rPr>
        <w:t>Company</w:t>
      </w:r>
      <w:r>
        <w:rPr>
          <w:color w:val="000000"/>
        </w:rPr>
        <w:t xml:space="preserve"> </w:t>
      </w:r>
      <w:r>
        <w:rPr>
          <w:rFonts w:ascii="Times New Roman;serif" w:hAnsi="Times New Roman;serif"/>
          <w:b w:val="false"/>
          <w:color w:val="000000"/>
          <w:sz w:val="24"/>
        </w:rPr>
        <w:t>and</w:t>
      </w:r>
      <w:r>
        <w:rPr>
          <w:color w:val="000000"/>
        </w:rPr>
        <w:t xml:space="preserve"> </w:t>
      </w:r>
      <w:r>
        <w:rPr>
          <w:rFonts w:ascii="Times New Roman;serif" w:hAnsi="Times New Roman;serif"/>
          <w:b w:val="false"/>
          <w:color w:val="000000"/>
          <w:sz w:val="24"/>
        </w:rPr>
        <w:t>its</w:t>
      </w:r>
      <w:r>
        <w:rPr>
          <w:color w:val="000000"/>
        </w:rPr>
        <w:t xml:space="preserve"> </w:t>
      </w:r>
      <w:r>
        <w:rPr>
          <w:rFonts w:ascii="Times New Roman;serif" w:hAnsi="Times New Roman;serif"/>
          <w:b w:val="false"/>
          <w:color w:val="000000"/>
          <w:sz w:val="24"/>
        </w:rPr>
        <w:t>Subsidiaries</w:t>
      </w:r>
      <w:r>
        <w:rPr>
          <w:color w:val="000000"/>
        </w:rPr>
        <w:t xml:space="preserve"> </w:t>
      </w:r>
      <w:r>
        <w:rPr>
          <w:rFonts w:ascii="Times New Roman;serif" w:hAnsi="Times New Roman;serif"/>
          <w:b w:val="false"/>
          <w:color w:val="000000"/>
          <w:sz w:val="24"/>
        </w:rPr>
        <w:t>taken as</w:t>
      </w:r>
      <w:r>
        <w:rPr>
          <w:color w:val="000000"/>
        </w:rPr>
        <w:t xml:space="preserve"> </w:t>
      </w:r>
      <w:r>
        <w:rPr>
          <w:rFonts w:ascii="Times New Roman;serif" w:hAnsi="Times New Roman;serif"/>
          <w:b w:val="false"/>
          <w:color w:val="000000"/>
          <w:sz w:val="24"/>
        </w:rPr>
        <w:t>a</w:t>
      </w:r>
      <w:r>
        <w:rPr>
          <w:color w:val="000000"/>
        </w:rPr>
        <w:t xml:space="preserve"> </w:t>
      </w:r>
      <w:r>
        <w:rPr>
          <w:rFonts w:ascii="Times New Roman;serif" w:hAnsi="Times New Roman;serif"/>
          <w:b w:val="false"/>
          <w:color w:val="000000"/>
          <w:sz w:val="24"/>
        </w:rPr>
        <w:t>whole. No</w:t>
      </w:r>
      <w:r>
        <w:rPr>
          <w:color w:val="000000"/>
        </w:rPr>
        <w:t xml:space="preserve"> </w:t>
      </w:r>
      <w:r>
        <w:rPr>
          <w:rFonts w:ascii="Times New Roman;serif" w:hAnsi="Times New Roman;serif"/>
          <w:b w:val="false"/>
          <w:color w:val="000000"/>
          <w:sz w:val="24"/>
        </w:rPr>
        <w:t>officer,</w:t>
      </w:r>
      <w:r>
        <w:rPr>
          <w:color w:val="000000"/>
        </w:rPr>
        <w:t xml:space="preserve"> </w:t>
      </w:r>
      <w:r>
        <w:rPr>
          <w:rFonts w:ascii="Times New Roman;serif" w:hAnsi="Times New Roman;serif"/>
          <w:b w:val="false"/>
          <w:color w:val="000000"/>
          <w:sz w:val="24"/>
        </w:rPr>
        <w:t>director, employee</w:t>
      </w:r>
      <w:r>
        <w:rPr>
          <w:color w:val="000000"/>
        </w:rPr>
        <w:t xml:space="preserve"> </w:t>
      </w:r>
      <w:r>
        <w:rPr>
          <w:rFonts w:ascii="Times New Roman;serif" w:hAnsi="Times New Roman;serif"/>
          <w:b w:val="false"/>
          <w:color w:val="000000"/>
          <w:sz w:val="24"/>
        </w:rPr>
        <w:t>or</w:t>
      </w:r>
      <w:r>
        <w:rPr>
          <w:color w:val="000000"/>
        </w:rPr>
        <w:t xml:space="preserve"> </w:t>
      </w:r>
      <w:r>
        <w:rPr>
          <w:rFonts w:ascii="Times New Roman;serif" w:hAnsi="Times New Roman;serif"/>
          <w:b w:val="false"/>
          <w:color w:val="000000"/>
          <w:sz w:val="24"/>
        </w:rPr>
        <w:t>agent</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the Company or any of its Subsidiaries is subject to any Order that prohibits such officer, director, employee</w:t>
      </w:r>
      <w:r>
        <w:rPr>
          <w:color w:val="000000"/>
        </w:rPr>
        <w:t xml:space="preserve"> </w:t>
      </w:r>
      <w:r>
        <w:rPr>
          <w:rFonts w:ascii="Times New Roman;serif" w:hAnsi="Times New Roman;serif"/>
          <w:b w:val="false"/>
          <w:color w:val="000000"/>
          <w:sz w:val="24"/>
        </w:rPr>
        <w:t>or</w:t>
      </w:r>
      <w:r>
        <w:rPr>
          <w:color w:val="000000"/>
        </w:rPr>
        <w:t xml:space="preserve"> </w:t>
      </w:r>
      <w:r>
        <w:rPr>
          <w:rFonts w:ascii="Times New Roman;serif" w:hAnsi="Times New Roman;serif"/>
          <w:b w:val="false"/>
          <w:color w:val="000000"/>
          <w:sz w:val="24"/>
        </w:rPr>
        <w:t>agent</w:t>
      </w:r>
      <w:r>
        <w:rPr>
          <w:color w:val="000000"/>
        </w:rPr>
        <w:t xml:space="preserve"> </w:t>
      </w:r>
      <w:r>
        <w:rPr>
          <w:rFonts w:ascii="Times New Roman;serif" w:hAnsi="Times New Roman;serif"/>
          <w:b w:val="false"/>
          <w:color w:val="000000"/>
          <w:sz w:val="24"/>
        </w:rPr>
        <w:t>from</w:t>
      </w:r>
      <w:r>
        <w:rPr>
          <w:color w:val="000000"/>
        </w:rPr>
        <w:t xml:space="preserve"> </w:t>
      </w:r>
      <w:r>
        <w:rPr>
          <w:rFonts w:ascii="Times New Roman;serif" w:hAnsi="Times New Roman;serif"/>
          <w:b w:val="false"/>
          <w:color w:val="000000"/>
          <w:sz w:val="24"/>
        </w:rPr>
        <w:t>engaging</w:t>
      </w:r>
      <w:r>
        <w:rPr>
          <w:color w:val="000000"/>
        </w:rPr>
        <w:t xml:space="preserve"> </w:t>
      </w:r>
      <w:r>
        <w:rPr>
          <w:rFonts w:ascii="Times New Roman;serif" w:hAnsi="Times New Roman;serif"/>
          <w:b w:val="false"/>
          <w:color w:val="000000"/>
          <w:sz w:val="24"/>
        </w:rPr>
        <w:t>in</w:t>
      </w:r>
      <w:r>
        <w:rPr>
          <w:color w:val="000000"/>
        </w:rPr>
        <w:t xml:space="preserve"> </w:t>
      </w:r>
      <w:r>
        <w:rPr>
          <w:rFonts w:ascii="Times New Roman;serif" w:hAnsi="Times New Roman;serif"/>
          <w:b w:val="false"/>
          <w:color w:val="000000"/>
          <w:sz w:val="24"/>
        </w:rPr>
        <w:t>or</w:t>
      </w:r>
      <w:r>
        <w:rPr>
          <w:color w:val="000000"/>
        </w:rPr>
        <w:t xml:space="preserve"> </w:t>
      </w:r>
      <w:r>
        <w:rPr>
          <w:rFonts w:ascii="Times New Roman;serif" w:hAnsi="Times New Roman;serif"/>
          <w:b w:val="false"/>
          <w:color w:val="000000"/>
          <w:sz w:val="24"/>
        </w:rPr>
        <w:t>continuing</w:t>
      </w:r>
      <w:r>
        <w:rPr>
          <w:color w:val="000000"/>
        </w:rPr>
        <w:t xml:space="preserve"> </w:t>
      </w:r>
      <w:r>
        <w:rPr>
          <w:rFonts w:ascii="Times New Roman;serif" w:hAnsi="Times New Roman;serif"/>
          <w:b w:val="false"/>
          <w:color w:val="000000"/>
          <w:sz w:val="24"/>
        </w:rPr>
        <w:t>any</w:t>
      </w:r>
      <w:r>
        <w:rPr>
          <w:color w:val="000000"/>
        </w:rPr>
        <w:t xml:space="preserve"> </w:t>
      </w:r>
      <w:r>
        <w:rPr>
          <w:rFonts w:ascii="Times New Roman;serif" w:hAnsi="Times New Roman;serif"/>
          <w:b w:val="false"/>
          <w:color w:val="000000"/>
          <w:sz w:val="24"/>
        </w:rPr>
        <w:t>conduct,</w:t>
      </w:r>
      <w:r>
        <w:rPr>
          <w:color w:val="000000"/>
        </w:rPr>
        <w:t xml:space="preserve"> </w:t>
      </w:r>
      <w:r>
        <w:rPr>
          <w:rFonts w:ascii="Times New Roman;serif" w:hAnsi="Times New Roman;serif"/>
          <w:b w:val="false"/>
          <w:color w:val="000000"/>
          <w:sz w:val="24"/>
        </w:rPr>
        <w:t>activity</w:t>
      </w:r>
      <w:r>
        <w:rPr>
          <w:color w:val="000000"/>
        </w:rPr>
        <w:t xml:space="preserve"> </w:t>
      </w:r>
      <w:r>
        <w:rPr>
          <w:rFonts w:ascii="Times New Roman;serif" w:hAnsi="Times New Roman;serif"/>
          <w:b w:val="false"/>
          <w:color w:val="000000"/>
          <w:sz w:val="24"/>
        </w:rPr>
        <w:t>or</w:t>
      </w:r>
      <w:r>
        <w:rPr>
          <w:color w:val="000000"/>
        </w:rPr>
        <w:t xml:space="preserve"> </w:t>
      </w:r>
      <w:r>
        <w:rPr>
          <w:rFonts w:ascii="Times New Roman;serif" w:hAnsi="Times New Roman;serif"/>
          <w:b w:val="false"/>
          <w:color w:val="000000"/>
          <w:sz w:val="24"/>
        </w:rPr>
        <w:t>practice</w:t>
      </w:r>
      <w:r>
        <w:rPr>
          <w:color w:val="000000"/>
        </w:rPr>
        <w:t xml:space="preserve"> </w:t>
      </w:r>
      <w:r>
        <w:rPr>
          <w:rFonts w:ascii="Times New Roman;serif" w:hAnsi="Times New Roman;serif"/>
          <w:b w:val="false"/>
          <w:color w:val="000000"/>
          <w:sz w:val="24"/>
        </w:rPr>
        <w:t>relating</w:t>
      </w:r>
      <w:r>
        <w:rPr>
          <w:color w:val="000000"/>
        </w:rPr>
        <w:t xml:space="preserve"> </w:t>
      </w:r>
      <w:r>
        <w:rPr>
          <w:rFonts w:ascii="Times New Roman;serif" w:hAnsi="Times New Roman;serif"/>
          <w:b w:val="false"/>
          <w:color w:val="000000"/>
          <w:sz w:val="24"/>
        </w:rPr>
        <w:t>to</w:t>
      </w:r>
      <w:r>
        <w:rPr>
          <w:color w:val="000000"/>
        </w:rPr>
        <w:t xml:space="preserve"> </w:t>
      </w:r>
      <w:r>
        <w:rPr>
          <w:rFonts w:ascii="Times New Roman;serif" w:hAnsi="Times New Roman;serif"/>
          <w:b w:val="false"/>
          <w:color w:val="000000"/>
          <w:sz w:val="24"/>
        </w:rPr>
        <w:t>the businesses of the Company or any of its Subsidiaries as currently conducted.</w:t>
      </w:r>
    </w:p>
    <w:p>
      <w:pPr>
        <w:pStyle w:val="TextBody"/>
        <w:bidi w:val="0"/>
        <w:spacing w:lineRule="auto" w:line="240" w:before="0" w:after="240"/>
        <w:ind w:left="0" w:right="0" w:firstLine="1440"/>
        <w:jc w:val="both"/>
        <w:rPr/>
      </w:pPr>
      <w:r>
        <w:rPr>
          <w:rFonts w:ascii="Times New Roman;serif" w:hAnsi="Times New Roman;serif"/>
          <w:b w:val="false"/>
          <w:color w:val="000000"/>
          <w:sz w:val="24"/>
        </w:rPr>
        <w:t>(b)</w:t>
      </w:r>
      <w:r>
        <w:rPr>
          <w:rFonts w:ascii="Times New Roman;serif" w:hAnsi="Times New Roman;serif"/>
          <w:b w:val="false"/>
          <w:color w:val="000000"/>
          <w:sz w:val="24"/>
        </w:rPr>
        <w:t>Neither the Company nor any of its Subsidiaries: (i) is subject to any cease and desist or other Order or enforcement action issued by; (ii) is a party to any written agreement, consent agreement or memorandum of understanding with; (iii) is a party to any commitment letter or similar undertaking to; (iv) is subject to any Order or directive by; (v) is subject to any supervisory letter from; (vi) has been ordered to pay any civil money penalty, which has not been paid, by; or (vii) has adopted any policies, procedures or board resolutions at the request of any Regulatory Authority that restricts in any material respect the conduct of its business, in any manner relates to its capital adequacy, restricts its ability to pay dividends or interest, or relates to, or limits in any manner its credit or risk management policies, its management or its business. To the</w:t>
      </w:r>
      <w:r>
        <w:rPr>
          <w:color w:val="000000"/>
        </w:rPr>
        <w:t xml:space="preserve"> </w:t>
      </w:r>
      <w:r>
        <w:rPr>
          <w:rFonts w:ascii="Times New Roman;serif" w:hAnsi="Times New Roman;serif"/>
          <w:b w:val="false"/>
          <w:color w:val="000000"/>
          <w:sz w:val="24"/>
        </w:rPr>
        <w:t>Knowledge</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Company,</w:t>
      </w:r>
      <w:r>
        <w:rPr>
          <w:color w:val="000000"/>
        </w:rPr>
        <w:t xml:space="preserve"> </w:t>
      </w:r>
      <w:r>
        <w:rPr>
          <w:rFonts w:ascii="Times New Roman;serif" w:hAnsi="Times New Roman;serif"/>
          <w:b w:val="false"/>
          <w:color w:val="000000"/>
          <w:sz w:val="24"/>
        </w:rPr>
        <w:t>since</w:t>
      </w:r>
      <w:r>
        <w:rPr>
          <w:color w:val="000000"/>
        </w:rPr>
        <w:t xml:space="preserve"> </w:t>
      </w:r>
      <w:r>
        <w:rPr>
          <w:rFonts w:ascii="Times New Roman;serif" w:hAnsi="Times New Roman;serif"/>
          <w:b w:val="false"/>
          <w:color w:val="000000"/>
          <w:sz w:val="24"/>
        </w:rPr>
        <w:t>January 1,</w:t>
      </w:r>
      <w:r>
        <w:rPr>
          <w:color w:val="000000"/>
        </w:rPr>
        <w:t xml:space="preserve"> </w:t>
      </w:r>
      <w:r>
        <w:rPr>
          <w:rFonts w:ascii="Times New Roman;serif" w:hAnsi="Times New Roman;serif"/>
          <w:b w:val="false"/>
          <w:color w:val="000000"/>
          <w:sz w:val="24"/>
        </w:rPr>
        <w:t>2019,</w:t>
      </w:r>
      <w:r>
        <w:rPr>
          <w:color w:val="000000"/>
        </w:rPr>
        <w:t xml:space="preserve"> </w:t>
      </w:r>
      <w:r>
        <w:rPr>
          <w:rFonts w:ascii="Times New Roman;serif" w:hAnsi="Times New Roman;serif"/>
          <w:b w:val="false"/>
          <w:color w:val="000000"/>
          <w:sz w:val="24"/>
        </w:rPr>
        <w:t>none</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foregoing</w:t>
      </w:r>
      <w:r>
        <w:rPr>
          <w:color w:val="000000"/>
        </w:rPr>
        <w:t xml:space="preserve"> </w:t>
      </w:r>
      <w:r>
        <w:rPr>
          <w:rFonts w:ascii="Times New Roman;serif" w:hAnsi="Times New Roman;serif"/>
          <w:b w:val="false"/>
          <w:color w:val="000000"/>
          <w:sz w:val="24"/>
        </w:rPr>
        <w:t>has</w:t>
      </w:r>
      <w:r>
        <w:rPr>
          <w:color w:val="000000"/>
        </w:rPr>
        <w:t xml:space="preserve"> </w:t>
      </w:r>
      <w:r>
        <w:rPr>
          <w:rFonts w:ascii="Times New Roman;serif" w:hAnsi="Times New Roman;serif"/>
          <w:b w:val="false"/>
          <w:color w:val="000000"/>
          <w:sz w:val="24"/>
        </w:rPr>
        <w:t>been</w:t>
      </w:r>
      <w:r>
        <w:rPr>
          <w:color w:val="000000"/>
        </w:rPr>
        <w:t xml:space="preserve"> </w:t>
      </w:r>
      <w:r>
        <w:rPr>
          <w:rFonts w:ascii="Times New Roman;serif" w:hAnsi="Times New Roman;serif"/>
          <w:b w:val="false"/>
          <w:color w:val="000000"/>
          <w:sz w:val="24"/>
        </w:rPr>
        <w:t>threatened by</w:t>
      </w:r>
      <w:r>
        <w:rPr>
          <w:color w:val="000000"/>
        </w:rPr>
        <w:t xml:space="preserve"> </w:t>
      </w:r>
      <w:r>
        <w:rPr>
          <w:rFonts w:ascii="Times New Roman;serif" w:hAnsi="Times New Roman;serif"/>
          <w:b w:val="false"/>
          <w:color w:val="000000"/>
          <w:sz w:val="24"/>
        </w:rPr>
        <w:t>any</w:t>
      </w:r>
      <w:r>
        <w:rPr>
          <w:color w:val="000000"/>
        </w:rPr>
        <w:t xml:space="preserve"> </w:t>
      </w:r>
      <w:r>
        <w:rPr>
          <w:rFonts w:ascii="Times New Roman;serif" w:hAnsi="Times New Roman;serif"/>
          <w:b w:val="false"/>
          <w:color w:val="000000"/>
          <w:sz w:val="24"/>
        </w:rPr>
        <w:t>Regulatory</w:t>
      </w:r>
      <w:r>
        <w:rPr>
          <w:color w:val="000000"/>
        </w:rPr>
        <w:t xml:space="preserve"> </w:t>
      </w:r>
      <w:r>
        <w:rPr>
          <w:rFonts w:ascii="Times New Roman;serif" w:hAnsi="Times New Roman;serif"/>
          <w:b w:val="false"/>
          <w:color w:val="000000"/>
          <w:sz w:val="24"/>
        </w:rPr>
        <w:t>Authority,</w:t>
      </w:r>
      <w:r>
        <w:rPr>
          <w:color w:val="000000"/>
        </w:rPr>
        <w:t xml:space="preserve"> </w:t>
      </w:r>
      <w:r>
        <w:rPr>
          <w:rFonts w:ascii="Times New Roman;serif" w:hAnsi="Times New Roman;serif"/>
          <w:b w:val="false"/>
          <w:color w:val="000000"/>
          <w:sz w:val="24"/>
        </w:rPr>
        <w:t>and</w:t>
      </w:r>
      <w:r>
        <w:rPr>
          <w:color w:val="000000"/>
        </w:rPr>
        <w:t xml:space="preserve"> </w:t>
      </w:r>
      <w:r>
        <w:rPr>
          <w:rFonts w:ascii="Times New Roman;serif" w:hAnsi="Times New Roman;serif"/>
          <w:b w:val="false"/>
          <w:color w:val="000000"/>
          <w:sz w:val="24"/>
        </w:rPr>
        <w:t>to</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Company’s</w:t>
      </w:r>
      <w:r>
        <w:rPr>
          <w:color w:val="000000"/>
        </w:rPr>
        <w:t xml:space="preserve"> </w:t>
      </w:r>
      <w:r>
        <w:rPr>
          <w:rFonts w:ascii="Times New Roman;serif" w:hAnsi="Times New Roman;serif"/>
          <w:b w:val="false"/>
          <w:color w:val="000000"/>
          <w:sz w:val="24"/>
        </w:rPr>
        <w:t>Knowledge,</w:t>
      </w:r>
      <w:r>
        <w:rPr>
          <w:color w:val="000000"/>
        </w:rPr>
        <w:t xml:space="preserve"> </w:t>
      </w:r>
      <w:r>
        <w:rPr>
          <w:rFonts w:ascii="Times New Roman;serif" w:hAnsi="Times New Roman;serif"/>
          <w:b w:val="false"/>
          <w:color w:val="000000"/>
          <w:sz w:val="24"/>
        </w:rPr>
        <w:t>no</w:t>
      </w:r>
      <w:r>
        <w:rPr>
          <w:color w:val="000000"/>
        </w:rPr>
        <w:t xml:space="preserve"> </w:t>
      </w:r>
      <w:r>
        <w:rPr>
          <w:rFonts w:ascii="Times New Roman;serif" w:hAnsi="Times New Roman;serif"/>
          <w:b w:val="false"/>
          <w:color w:val="000000"/>
          <w:sz w:val="24"/>
        </w:rPr>
        <w:t>Regulatory</w:t>
      </w:r>
      <w:r>
        <w:rPr>
          <w:color w:val="000000"/>
        </w:rPr>
        <w:t xml:space="preserve"> </w:t>
      </w:r>
      <w:r>
        <w:rPr>
          <w:rFonts w:ascii="Times New Roman;serif" w:hAnsi="Times New Roman;serif"/>
          <w:b w:val="false"/>
          <w:color w:val="000000"/>
          <w:sz w:val="24"/>
        </w:rPr>
        <w:t>Authority</w:t>
      </w:r>
      <w:r>
        <w:rPr>
          <w:color w:val="000000"/>
        </w:rPr>
        <w:t xml:space="preserve"> </w:t>
      </w:r>
      <w:r>
        <w:rPr>
          <w:rFonts w:ascii="Times New Roman;serif" w:hAnsi="Times New Roman;serif"/>
          <w:b w:val="false"/>
          <w:color w:val="000000"/>
          <w:sz w:val="24"/>
        </w:rPr>
        <w:t>is considering</w:t>
      </w:r>
      <w:r>
        <w:rPr>
          <w:color w:val="000000"/>
        </w:rPr>
        <w:t xml:space="preserve"> </w:t>
      </w:r>
      <w:r>
        <w:rPr>
          <w:rFonts w:ascii="Times New Roman;serif" w:hAnsi="Times New Roman;serif"/>
          <w:b w:val="false"/>
          <w:color w:val="000000"/>
          <w:sz w:val="24"/>
        </w:rPr>
        <w:t>issuing</w:t>
      </w:r>
      <w:r>
        <w:rPr>
          <w:color w:val="000000"/>
        </w:rPr>
        <w:t xml:space="preserve"> </w:t>
      </w:r>
      <w:r>
        <w:rPr>
          <w:rFonts w:ascii="Times New Roman;serif" w:hAnsi="Times New Roman;serif"/>
          <w:b w:val="false"/>
          <w:color w:val="000000"/>
          <w:sz w:val="24"/>
        </w:rPr>
        <w:t>any</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foregoing</w:t>
      </w:r>
      <w:r>
        <w:rPr>
          <w:color w:val="000000"/>
        </w:rPr>
        <w:t xml:space="preserve"> </w:t>
      </w:r>
      <w:r>
        <w:rPr>
          <w:rFonts w:ascii="Times New Roman;serif" w:hAnsi="Times New Roman;serif"/>
          <w:b w:val="false"/>
          <w:color w:val="000000"/>
          <w:sz w:val="24"/>
        </w:rPr>
        <w:t>or</w:t>
      </w:r>
      <w:r>
        <w:rPr>
          <w:color w:val="000000"/>
        </w:rPr>
        <w:t xml:space="preserve"> </w:t>
      </w:r>
      <w:r>
        <w:rPr>
          <w:rFonts w:ascii="Times New Roman;serif" w:hAnsi="Times New Roman;serif"/>
          <w:b w:val="false"/>
          <w:color w:val="000000"/>
          <w:sz w:val="24"/>
        </w:rPr>
        <w:t>has</w:t>
      </w:r>
      <w:r>
        <w:rPr>
          <w:color w:val="000000"/>
        </w:rPr>
        <w:t xml:space="preserve"> </w:t>
      </w:r>
      <w:r>
        <w:rPr>
          <w:rFonts w:ascii="Times New Roman;serif" w:hAnsi="Times New Roman;serif"/>
          <w:b w:val="false"/>
          <w:color w:val="000000"/>
          <w:sz w:val="24"/>
        </w:rPr>
        <w:t>threatened</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commencement</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any</w:t>
      </w:r>
      <w:r>
        <w:rPr>
          <w:color w:val="000000"/>
        </w:rPr>
        <w:t xml:space="preserve"> </w:t>
      </w:r>
      <w:r>
        <w:rPr>
          <w:rFonts w:ascii="Times New Roman;serif" w:hAnsi="Times New Roman;serif"/>
          <w:b w:val="false"/>
          <w:color w:val="000000"/>
          <w:sz w:val="24"/>
        </w:rPr>
        <w:t>regulatory investigation.</w:t>
      </w:r>
    </w:p>
    <w:p>
      <w:pPr>
        <w:pStyle w:val="TextBody"/>
        <w:bidi w:val="0"/>
        <w:spacing w:lineRule="auto" w:line="240" w:before="0" w:after="240"/>
        <w:ind w:left="0" w:right="0" w:firstLine="1440"/>
        <w:jc w:val="both"/>
        <w:rPr/>
      </w:pPr>
      <w:r>
        <w:rPr>
          <w:rFonts w:ascii="Times New Roman;serif" w:hAnsi="Times New Roman;serif"/>
          <w:b w:val="false"/>
          <w:color w:val="000000"/>
          <w:sz w:val="24"/>
        </w:rPr>
        <w:t>(c)</w:t>
      </w:r>
      <w:r>
        <w:rPr>
          <w:rFonts w:ascii="Times New Roman;serif" w:hAnsi="Times New Roman;serif"/>
          <w:b w:val="false"/>
          <w:color w:val="000000"/>
          <w:sz w:val="24"/>
        </w:rPr>
        <w:t xml:space="preserve">None of the Company, any Subsidiary of the Company or the Bank, or, to the Company’s Knowledge, any of their respective Representatives has, directly or indirectly: (i) used any funds of the Company or any Subsidiary of the Company for any unlawful contribution, unlawful gift or unlawful entertainment or other expense relating to political activity; (ii) made any unlawful payment to any foreign or domestic governmental official or employee or to any foreign or domestic political party or campaign from funds of the Company </w:t>
      </w:r>
    </w:p>
    <w:p>
      <w:pPr>
        <w:pStyle w:val="TextBody"/>
        <w:bidi w:val="0"/>
        <w:spacing w:before="0" w:after="0"/>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629920"/>
                <wp:effectExtent l="0" t="0" r="0" b="0"/>
                <wp:wrapNone/>
                <wp:docPr id="35" name="Frame35"/>
                <a:graphic xmlns:a="http://schemas.openxmlformats.org/drawingml/2006/main">
                  <a:graphicData uri="http://schemas.microsoft.com/office/word/2010/wordprocessingShape">
                    <wps:wsp>
                      <wps:cNvSpPr txBox="1"/>
                      <wps:spPr>
                        <a:xfrm>
                          <a:off x="0" y="0"/>
                          <a:ext cx="6480175" cy="629920"/>
                        </a:xfrm>
                        <a:prstGeom prst="rect"/>
                        <a:solidFill>
                          <a:srgbClr val="FFFFFF"/>
                        </a:solidFill>
                      </wps:spPr>
                      <wps:txbx>
                        <w:txbxContent>
                          <w:tbl>
                            <w:tblPr>
                              <w:tblW w:w="1060" w:type="dxa"/>
                              <w:jc w:val="left"/>
                              <w:tblInd w:w="0" w:type="dxa"/>
                              <w:tblLayout w:type="fixed"/>
                              <w:tblCellMar>
                                <w:top w:w="28" w:type="dxa"/>
                                <w:left w:w="28" w:type="dxa"/>
                                <w:bottom w:w="28" w:type="dxa"/>
                                <w:right w:w="28" w:type="dxa"/>
                              </w:tblCellMar>
                            </w:tblPr>
                            <w:tblGrid>
                              <w:gridCol w:w="124"/>
                              <w:gridCol w:w="109"/>
                              <w:gridCol w:w="109"/>
                              <w:gridCol w:w="115"/>
                              <w:gridCol w:w="115"/>
                              <w:gridCol w:w="11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46"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21</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6pt;mso-wrap-distance-left:0pt;mso-wrap-distance-right:0pt;mso-wrap-distance-top:0pt;mso-wrap-distance-bottom:0pt;margin-top:0pt;mso-position-vertical:top;mso-position-vertical-relative:text;margin-left:0pt;mso-position-horizontal:left;mso-position-horizontal-relative:text">
                <v:textbox>
                  <w:txbxContent>
                    <w:tbl>
                      <w:tblPr>
                        <w:tblW w:w="1060" w:type="dxa"/>
                        <w:jc w:val="left"/>
                        <w:tblInd w:w="0" w:type="dxa"/>
                        <w:tblLayout w:type="fixed"/>
                        <w:tblCellMar>
                          <w:top w:w="28" w:type="dxa"/>
                          <w:left w:w="28" w:type="dxa"/>
                          <w:bottom w:w="28" w:type="dxa"/>
                          <w:right w:w="28" w:type="dxa"/>
                        </w:tblCellMar>
                      </w:tblPr>
                      <w:tblGrid>
                        <w:gridCol w:w="124"/>
                        <w:gridCol w:w="109"/>
                        <w:gridCol w:w="109"/>
                        <w:gridCol w:w="115"/>
                        <w:gridCol w:w="115"/>
                        <w:gridCol w:w="11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46"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21</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4"/>
        </w:rPr>
      </w:pPr>
      <w:r>
        <w:rPr>
          <w:rFonts w:ascii="Times New Roman;serif" w:hAnsi="Times New Roman;serif"/>
          <w:b w:val="false"/>
          <w:color w:val="000000"/>
          <w:sz w:val="24"/>
        </w:rPr>
        <w:t>or any Subsidiary of the Company; (iii) violated any provision that would result in the violation of the Foreign Corrupt Practices Act of 1977 or any similar law; (iv) established or maintained any unlawful fund of monies or other assets of the Company or any Subsidiary of the Company; (v) made any fraudulent entry on the books or records of the Company or any Subsidiary of the Company; or (vi) made any unlawful bribe, unlawful rebate, unlawful payoff, unlawful influence payment, unlawful kickback or other unlawful payment to any Person, private or public, regardless of form, whether in money, property or services, to obtain favorable treatment in securing business or to obtain special concessions for the Company or any Subsidiary of the Company or any of their Affiliates, to pay for favorable treatment for business secured or to pay for special concessions already obtained for the Company or any Subsidiary of the Company, or is currently subject to any U.S. sanctions administered by the Office of Foreign Assets Control of the U.S. Department of the Treasury.</w:t>
      </w:r>
    </w:p>
    <w:p>
      <w:pPr>
        <w:pStyle w:val="TextBody"/>
        <w:bidi w:val="0"/>
        <w:spacing w:lineRule="auto" w:line="240" w:before="0" w:after="240"/>
        <w:ind w:left="0" w:right="0" w:firstLine="1440"/>
        <w:jc w:val="both"/>
        <w:rPr/>
      </w:pPr>
      <w:r>
        <w:rPr>
          <w:rFonts w:ascii="Times New Roman;serif" w:hAnsi="Times New Roman;serif"/>
          <w:b w:val="false"/>
          <w:color w:val="000000"/>
          <w:sz w:val="24"/>
        </w:rPr>
        <w:t>(d)</w:t>
      </w:r>
      <w:r>
        <w:rPr>
          <w:rFonts w:ascii="Times New Roman;serif" w:hAnsi="Times New Roman;serif"/>
          <w:b/>
          <w:color w:val="000000"/>
          <w:sz w:val="24"/>
        </w:rPr>
        <w:t>Schedule </w:t>
      </w:r>
      <w:hyperlink w:anchor="i1099959681bb4628a2304d2f74eec53e_13">
        <w:r>
          <w:rPr>
            <w:rStyle w:val="InternetLink"/>
            <w:rFonts w:ascii="Times New Roman;serif" w:hAnsi="Times New Roman;serif"/>
            <w:b/>
            <w:strike w:val="false"/>
            <w:dstrike w:val="false"/>
            <w:color w:val="000000"/>
            <w:sz w:val="24"/>
            <w:u w:val="none"/>
            <w:effect w:val="none"/>
          </w:rPr>
          <w:t>3.14</w:t>
        </w:r>
      </w:hyperlink>
      <w:r>
        <w:rPr>
          <w:color w:val="000000"/>
        </w:rPr>
        <w:t xml:space="preserve"> </w:t>
      </w:r>
      <w:r>
        <w:rPr>
          <w:rFonts w:ascii="Times New Roman;serif" w:hAnsi="Times New Roman;serif"/>
          <w:b w:val="false"/>
          <w:color w:val="000000"/>
          <w:sz w:val="24"/>
        </w:rPr>
        <w:t>of the Company Disclosure Schedules lists each Proceeding which is pending on the date of this Agreement, or that has been settled in the past three (3) years against the Company or any Subsidiary of the Company, or any present or former officer, director or employee of the Company or any Subsidiary of the Company (relating to their capacity as such).</w:t>
      </w:r>
    </w:p>
    <w:p>
      <w:pPr>
        <w:pStyle w:val="TextBody"/>
        <w:bidi w:val="0"/>
        <w:spacing w:lineRule="auto" w:line="240" w:before="0" w:after="240"/>
        <w:ind w:left="0" w:right="0" w:firstLine="720"/>
        <w:jc w:val="both"/>
        <w:rPr/>
      </w:pPr>
      <w:r>
        <w:rPr>
          <w:rFonts w:ascii="Times New Roman;serif" w:hAnsi="Times New Roman;serif"/>
          <w:b/>
          <w:color w:val="000000"/>
          <w:sz w:val="24"/>
        </w:rPr>
        <w:t>Section 3.15</w:t>
      </w:r>
      <w:r>
        <w:rPr>
          <w:rFonts w:ascii="Times New Roman;serif" w:hAnsi="Times New Roman;serif"/>
          <w:b/>
          <w:color w:val="000000"/>
          <w:sz w:val="24"/>
          <w:u w:val="single"/>
        </w:rPr>
        <w:t>Absence of Certain Changes and Events</w:t>
      </w:r>
      <w:r>
        <w:rPr>
          <w:rFonts w:ascii="Times New Roman;serif" w:hAnsi="Times New Roman;serif"/>
          <w:b w:val="false"/>
          <w:color w:val="000000"/>
          <w:sz w:val="24"/>
        </w:rPr>
        <w:t>. Except</w:t>
      </w:r>
      <w:r>
        <w:rPr>
          <w:color w:val="000000"/>
        </w:rPr>
        <w:t xml:space="preserve"> </w:t>
      </w:r>
      <w:r>
        <w:rPr>
          <w:rFonts w:ascii="Times New Roman;serif" w:hAnsi="Times New Roman;serif"/>
          <w:b w:val="false"/>
          <w:color w:val="000000"/>
          <w:sz w:val="24"/>
        </w:rPr>
        <w:t>as</w:t>
      </w:r>
      <w:r>
        <w:rPr>
          <w:color w:val="000000"/>
        </w:rPr>
        <w:t xml:space="preserve"> </w:t>
      </w:r>
      <w:r>
        <w:rPr>
          <w:rFonts w:ascii="Times New Roman;serif" w:hAnsi="Times New Roman;serif"/>
          <w:b w:val="false"/>
          <w:color w:val="000000"/>
          <w:sz w:val="24"/>
        </w:rPr>
        <w:t>set</w:t>
      </w:r>
      <w:r>
        <w:rPr>
          <w:color w:val="000000"/>
        </w:rPr>
        <w:t xml:space="preserve"> </w:t>
      </w:r>
      <w:r>
        <w:rPr>
          <w:rFonts w:ascii="Times New Roman;serif" w:hAnsi="Times New Roman;serif"/>
          <w:b w:val="false"/>
          <w:color w:val="000000"/>
          <w:sz w:val="24"/>
        </w:rPr>
        <w:t>forth</w:t>
      </w:r>
      <w:r>
        <w:rPr>
          <w:color w:val="000000"/>
        </w:rPr>
        <w:t xml:space="preserve"> </w:t>
      </w:r>
      <w:r>
        <w:rPr>
          <w:rFonts w:ascii="Times New Roman;serif" w:hAnsi="Times New Roman;serif"/>
          <w:b w:val="false"/>
          <w:color w:val="000000"/>
          <w:sz w:val="24"/>
        </w:rPr>
        <w:t>in</w:t>
      </w:r>
      <w:r>
        <w:rPr>
          <w:color w:val="000000"/>
        </w:rPr>
        <w:t xml:space="preserve"> </w:t>
      </w:r>
      <w:r>
        <w:rPr>
          <w:rFonts w:ascii="Times New Roman;serif" w:hAnsi="Times New Roman;serif"/>
          <w:b/>
          <w:color w:val="000000"/>
          <w:sz w:val="24"/>
        </w:rPr>
        <w:t xml:space="preserve">Schedule </w:t>
      </w:r>
      <w:hyperlink w:anchor="i1099959681bb4628a2304d2f74eec53e_13">
        <w:r>
          <w:rPr>
            <w:rStyle w:val="InternetLink"/>
            <w:rFonts w:ascii="Times New Roman;serif" w:hAnsi="Times New Roman;serif"/>
            <w:b/>
            <w:strike w:val="false"/>
            <w:dstrike w:val="false"/>
            <w:color w:val="000000"/>
            <w:sz w:val="24"/>
            <w:u w:val="none"/>
            <w:effect w:val="none"/>
          </w:rPr>
          <w:t>3.15</w:t>
        </w:r>
      </w:hyperlink>
      <w:r>
        <w:rPr>
          <w:rFonts w:ascii="Times New Roman;serif" w:hAnsi="Times New Roman;serif"/>
          <w:b/>
          <w:color w:val="000000"/>
          <w:sz w:val="24"/>
        </w:rPr>
        <w:t xml:space="preserve"> </w:t>
      </w:r>
      <w:r>
        <w:rPr>
          <w:rFonts w:ascii="Times New Roman;serif" w:hAnsi="Times New Roman;serif"/>
          <w:b w:val="false"/>
          <w:color w:val="000000"/>
          <w:sz w:val="24"/>
        </w:rPr>
        <w:t xml:space="preserve">of the Company Disclosure Schedules, or as relating to the Mortgage Subsidiary or its disposition as required by </w:t>
      </w:r>
      <w:r>
        <w:rPr>
          <w:rFonts w:ascii="Times New Roman;serif" w:hAnsi="Times New Roman;serif"/>
          <w:b/>
          <w:color w:val="000000"/>
          <w:sz w:val="24"/>
        </w:rPr>
        <w:t>Section 5.15</w:t>
      </w:r>
      <w:r>
        <w:rPr>
          <w:rFonts w:ascii="Times New Roman;serif" w:hAnsi="Times New Roman;serif"/>
          <w:b w:val="false"/>
          <w:color w:val="000000"/>
          <w:sz w:val="24"/>
        </w:rPr>
        <w:t>, or as otherwise expressly permitted pursuant to this Agreement, (i) since December 31, 2025, the Company and its Subsidiaries have conducted their respective businesses only in the Ordinary Course of Business, and (ii) without limiting the foregoing with respect to each, since December 31, 2025, there has not been any:</w:t>
      </w:r>
    </w:p>
    <w:p>
      <w:pPr>
        <w:pStyle w:val="TextBody"/>
        <w:bidi w:val="0"/>
        <w:spacing w:lineRule="auto" w:line="240" w:before="0" w:after="240"/>
        <w:ind w:left="0" w:right="0" w:firstLine="1440"/>
        <w:jc w:val="both"/>
        <w:rPr/>
      </w:pPr>
      <w:r>
        <w:rPr>
          <w:rFonts w:ascii="Times New Roman;serif" w:hAnsi="Times New Roman;serif"/>
          <w:b w:val="false"/>
          <w:color w:val="000000"/>
          <w:sz w:val="24"/>
        </w:rPr>
        <w:t>(a)</w:t>
      </w:r>
      <w:r>
        <w:rPr>
          <w:rFonts w:ascii="Times New Roman;serif" w:hAnsi="Times New Roman;serif"/>
          <w:b w:val="false"/>
          <w:color w:val="000000"/>
          <w:sz w:val="24"/>
        </w:rPr>
        <w:t>change in their authorized or issued capital stock; grant of any stock option or right to purchase shares of their capital stock; issuance of any security convertible into such capital stock or evidences of indebtedness (except in connection with customer deposits); grant of any registration rights; purchase, redemption, retirement or other acquisition by them of any shares of any such capital stock; or declaration or payment of any dividend or other distribution or payment in respect of shares of their capital stock, except as reflected on the Company Financial Statements;</w:t>
      </w:r>
    </w:p>
    <w:p>
      <w:pPr>
        <w:pStyle w:val="TextBody"/>
        <w:bidi w:val="0"/>
        <w:spacing w:lineRule="auto" w:line="240" w:before="0" w:after="240"/>
        <w:ind w:left="0" w:right="0" w:firstLine="1440"/>
        <w:jc w:val="both"/>
        <w:rPr/>
      </w:pPr>
      <w:r>
        <w:rPr>
          <w:rFonts w:ascii="Times New Roman;serif" w:hAnsi="Times New Roman;serif"/>
          <w:b w:val="false"/>
          <w:color w:val="000000"/>
          <w:sz w:val="24"/>
        </w:rPr>
        <w:t>(b)</w:t>
      </w:r>
      <w:r>
        <w:rPr>
          <w:rFonts w:ascii="Times New Roman;serif" w:hAnsi="Times New Roman;serif"/>
          <w:b w:val="false"/>
          <w:color w:val="000000"/>
          <w:sz w:val="24"/>
        </w:rPr>
        <w:t>amendment to their certificate of incorporation, charter or bylaws or adoption of any resolutions by their board of directors or stockholders with respect to the same;</w:t>
      </w:r>
    </w:p>
    <w:p>
      <w:pPr>
        <w:pStyle w:val="TextBody"/>
        <w:bidi w:val="0"/>
        <w:spacing w:lineRule="auto" w:line="240" w:before="0" w:after="240"/>
        <w:ind w:left="0" w:right="0" w:firstLine="1440"/>
        <w:jc w:val="both"/>
        <w:rPr/>
      </w:pPr>
      <w:r>
        <w:rPr>
          <w:rFonts w:ascii="Times New Roman;serif" w:hAnsi="Times New Roman;serif"/>
          <w:b w:val="false"/>
          <w:color w:val="000000"/>
          <w:sz w:val="24"/>
        </w:rPr>
        <w:t>(c)</w:t>
      </w:r>
      <w:r>
        <w:rPr>
          <w:rFonts w:ascii="Times New Roman;serif" w:hAnsi="Times New Roman;serif"/>
          <w:b w:val="false"/>
          <w:color w:val="000000"/>
          <w:sz w:val="24"/>
        </w:rPr>
        <w:t>payment or increase of any bonus, salary or other compensation to any of their stockholders, directors, officers or employees, except for normal payments or increases in the Ordinary Course of Business or in accordance with any then-existing Company Benefit Plan, or entry into any employment, consulting, non-competition, change in control, severance or similar Contract with any stockholder, director, officer or employee, except for the Contemplated Transactions and except for any employment, consulting or similar agreement or arrangement that is not terminable at will or upon thirty (30) days’ notice or less, without penalty or premium;</w:t>
      </w:r>
    </w:p>
    <w:p>
      <w:pPr>
        <w:pStyle w:val="TextBody"/>
        <w:bidi w:val="0"/>
        <w:spacing w:lineRule="auto" w:line="240" w:before="0" w:after="240"/>
        <w:ind w:left="0" w:right="0" w:firstLine="1440"/>
        <w:jc w:val="both"/>
        <w:rPr/>
      </w:pPr>
      <w:r>
        <w:rPr>
          <w:rFonts w:ascii="Times New Roman;serif" w:hAnsi="Times New Roman;serif"/>
          <w:b w:val="false"/>
          <w:color w:val="000000"/>
          <w:sz w:val="24"/>
        </w:rPr>
        <w:t>(d)</w:t>
      </w:r>
      <w:r>
        <w:rPr>
          <w:rFonts w:ascii="Times New Roman;serif" w:hAnsi="Times New Roman;serif"/>
          <w:b w:val="false"/>
          <w:color w:val="000000"/>
          <w:sz w:val="24"/>
        </w:rPr>
        <w:t>adoption, amendment (except for any amendment necessary to comply with any Legal Requirement) or termination of, or increase in the payments to or benefits under, any Company Benefit Plan;</w:t>
      </w:r>
    </w:p>
    <w:p>
      <w:pPr>
        <w:pStyle w:val="TextBody"/>
        <w:bidi w:val="0"/>
        <w:spacing w:lineRule="auto" w:line="240" w:before="0" w:after="240"/>
        <w:ind w:left="0" w:right="0" w:firstLine="1440"/>
        <w:jc w:val="both"/>
        <w:rPr/>
      </w:pPr>
      <w:r>
        <w:rPr>
          <w:rFonts w:ascii="Times New Roman;serif" w:hAnsi="Times New Roman;serif"/>
          <w:b w:val="false"/>
          <w:color w:val="000000"/>
          <w:sz w:val="24"/>
        </w:rPr>
        <w:t>(e)</w:t>
      </w:r>
      <w:r>
        <w:rPr>
          <w:rFonts w:ascii="Times New Roman;serif" w:hAnsi="Times New Roman;serif"/>
          <w:b w:val="false"/>
          <w:color w:val="000000"/>
          <w:sz w:val="24"/>
        </w:rPr>
        <w:t>damage to or destruction or loss of any of their assets or property, whether or not covered by insurance and where the resulting diminution in value individually or in the aggregate is greater than $100,000 or is otherwise a Company Material Contract (as defined herein);</w:t>
      </w:r>
    </w:p>
    <w:p>
      <w:pPr>
        <w:pStyle w:val="TextBody"/>
        <w:bidi w:val="0"/>
        <w:spacing w:before="0" w:after="0"/>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629920"/>
                <wp:effectExtent l="0" t="0" r="0" b="0"/>
                <wp:wrapNone/>
                <wp:docPr id="36" name="Frame36"/>
                <a:graphic xmlns:a="http://schemas.openxmlformats.org/drawingml/2006/main">
                  <a:graphicData uri="http://schemas.microsoft.com/office/word/2010/wordprocessingShape">
                    <wps:wsp>
                      <wps:cNvSpPr txBox="1"/>
                      <wps:spPr>
                        <a:xfrm>
                          <a:off x="0" y="0"/>
                          <a:ext cx="6480175" cy="629920"/>
                        </a:xfrm>
                        <a:prstGeom prst="rect"/>
                        <a:solidFill>
                          <a:srgbClr val="FFFFFF"/>
                        </a:solidFill>
                      </wps:spPr>
                      <wps:txbx>
                        <w:txbxContent>
                          <w:tbl>
                            <w:tblPr>
                              <w:tblW w:w="1060" w:type="dxa"/>
                              <w:jc w:val="left"/>
                              <w:tblInd w:w="0" w:type="dxa"/>
                              <w:tblLayout w:type="fixed"/>
                              <w:tblCellMar>
                                <w:top w:w="28" w:type="dxa"/>
                                <w:left w:w="28" w:type="dxa"/>
                                <w:bottom w:w="28" w:type="dxa"/>
                                <w:right w:w="28" w:type="dxa"/>
                              </w:tblCellMar>
                            </w:tblPr>
                            <w:tblGrid>
                              <w:gridCol w:w="124"/>
                              <w:gridCol w:w="109"/>
                              <w:gridCol w:w="109"/>
                              <w:gridCol w:w="115"/>
                              <w:gridCol w:w="115"/>
                              <w:gridCol w:w="11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46"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22</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6pt;mso-wrap-distance-left:0pt;mso-wrap-distance-right:0pt;mso-wrap-distance-top:0pt;mso-wrap-distance-bottom:0pt;margin-top:0pt;mso-position-vertical:top;mso-position-vertical-relative:text;margin-left:0pt;mso-position-horizontal:left;mso-position-horizontal-relative:text">
                <v:textbox>
                  <w:txbxContent>
                    <w:tbl>
                      <w:tblPr>
                        <w:tblW w:w="1060" w:type="dxa"/>
                        <w:jc w:val="left"/>
                        <w:tblInd w:w="0" w:type="dxa"/>
                        <w:tblLayout w:type="fixed"/>
                        <w:tblCellMar>
                          <w:top w:w="28" w:type="dxa"/>
                          <w:left w:w="28" w:type="dxa"/>
                          <w:bottom w:w="28" w:type="dxa"/>
                          <w:right w:w="28" w:type="dxa"/>
                        </w:tblCellMar>
                      </w:tblPr>
                      <w:tblGrid>
                        <w:gridCol w:w="124"/>
                        <w:gridCol w:w="109"/>
                        <w:gridCol w:w="109"/>
                        <w:gridCol w:w="115"/>
                        <w:gridCol w:w="115"/>
                        <w:gridCol w:w="11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46"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22</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firstLine="1440"/>
        <w:jc w:val="both"/>
        <w:rPr/>
      </w:pPr>
      <w:r>
        <w:rPr>
          <w:rFonts w:ascii="Times New Roman;serif" w:hAnsi="Times New Roman;serif"/>
          <w:b w:val="false"/>
          <w:color w:val="000000"/>
          <w:sz w:val="24"/>
        </w:rPr>
        <w:t>(f)</w:t>
      </w:r>
      <w:r>
        <w:rPr>
          <w:rFonts w:ascii="Times New Roman;serif" w:hAnsi="Times New Roman;serif"/>
          <w:b w:val="false"/>
          <w:color w:val="000000"/>
          <w:sz w:val="24"/>
        </w:rPr>
        <w:t>entry into, termination or extension of, or receipt of notice of termination of any joint venture or similar agreement pursuant to any Contract or any similar transaction;</w:t>
      </w:r>
    </w:p>
    <w:p>
      <w:pPr>
        <w:pStyle w:val="TextBody"/>
        <w:bidi w:val="0"/>
        <w:spacing w:lineRule="auto" w:line="240" w:before="0" w:after="240"/>
        <w:ind w:left="0" w:right="0" w:firstLine="1440"/>
        <w:jc w:val="both"/>
        <w:rPr/>
      </w:pPr>
      <w:r>
        <w:rPr>
          <w:rFonts w:ascii="Times New Roman;serif" w:hAnsi="Times New Roman;serif"/>
          <w:b w:val="false"/>
          <w:color w:val="000000"/>
          <w:sz w:val="24"/>
        </w:rPr>
        <w:t>(g)</w:t>
      </w:r>
      <w:r>
        <w:rPr>
          <w:rFonts w:ascii="Times New Roman;serif" w:hAnsi="Times New Roman;serif"/>
          <w:b w:val="false"/>
          <w:color w:val="000000"/>
          <w:sz w:val="24"/>
        </w:rPr>
        <w:t>except for this Agreement, entry into any new, or modification, amendment, renewal or extension (through action or inaction) of the terms of any existing, lease, Contract or license that has a term of more than one (1) year or that involves the payment by the Bank of more than $100,000 in the aggregate;</w:t>
      </w:r>
    </w:p>
    <w:p>
      <w:pPr>
        <w:pStyle w:val="TextBody"/>
        <w:bidi w:val="0"/>
        <w:spacing w:lineRule="auto" w:line="240" w:before="0" w:after="240"/>
        <w:ind w:left="0" w:right="0" w:firstLine="1440"/>
        <w:jc w:val="both"/>
        <w:rPr/>
      </w:pPr>
      <w:r>
        <w:rPr>
          <w:rFonts w:ascii="Times New Roman;serif" w:hAnsi="Times New Roman;serif"/>
          <w:b w:val="false"/>
          <w:color w:val="000000"/>
          <w:sz w:val="24"/>
        </w:rPr>
        <w:t>(h)</w:t>
      </w:r>
      <w:r>
        <w:rPr>
          <w:rFonts w:ascii="Times New Roman;serif" w:hAnsi="Times New Roman;serif"/>
          <w:b w:val="false"/>
          <w:color w:val="000000"/>
          <w:sz w:val="24"/>
        </w:rPr>
        <w:t>Company Loan or commitment to make any Company Loan other than in the Ordinary Course of Business;</w:t>
      </w:r>
    </w:p>
    <w:p>
      <w:pPr>
        <w:pStyle w:val="TextBody"/>
        <w:bidi w:val="0"/>
        <w:spacing w:lineRule="auto" w:line="240" w:before="0" w:after="240"/>
        <w:ind w:left="0" w:right="0" w:firstLine="1440"/>
        <w:jc w:val="both"/>
        <w:rPr/>
      </w:pPr>
      <w:r>
        <w:rPr>
          <w:rFonts w:ascii="Times New Roman;serif" w:hAnsi="Times New Roman;serif"/>
          <w:b w:val="false"/>
          <w:color w:val="000000"/>
          <w:sz w:val="24"/>
        </w:rPr>
        <w:t>(i)</w:t>
      </w:r>
      <w:r>
        <w:rPr>
          <w:rFonts w:ascii="Times New Roman;serif" w:hAnsi="Times New Roman;serif"/>
          <w:b w:val="false"/>
          <w:color w:val="000000"/>
          <w:sz w:val="24"/>
        </w:rPr>
        <w:t>Company Loan or commitment to make, renew, extend the term or increase the amount of any Company Loan to any Person if such Company Loan or any other Company Loans to such Person or an Affiliate of such Person is on the “watch list” or similar internal report of the Bank, or has been classified by the Bank or any Regulatory Authority as “substandard,” “doubtful,” “loss” or “other loans specially mentioned,” or listed as a “potential problem loan”;</w:t>
      </w:r>
    </w:p>
    <w:p>
      <w:pPr>
        <w:pStyle w:val="TextBody"/>
        <w:bidi w:val="0"/>
        <w:spacing w:lineRule="auto" w:line="240" w:before="0" w:after="240"/>
        <w:ind w:left="0" w:right="0" w:firstLine="1440"/>
        <w:jc w:val="both"/>
        <w:rPr/>
      </w:pPr>
      <w:r>
        <w:rPr>
          <w:rFonts w:ascii="Times New Roman;serif" w:hAnsi="Times New Roman;serif"/>
          <w:b w:val="false"/>
          <w:color w:val="000000"/>
          <w:sz w:val="24"/>
        </w:rPr>
        <w:t>(j)</w:t>
      </w:r>
      <w:r>
        <w:rPr>
          <w:rFonts w:ascii="Times New Roman;serif" w:hAnsi="Times New Roman;serif"/>
          <w:b w:val="false"/>
          <w:color w:val="000000"/>
          <w:sz w:val="24"/>
        </w:rPr>
        <w:t>incurrence by them of any obligation or liability (fixed or contingent) other than in the Ordinary Course of Business;</w:t>
      </w:r>
    </w:p>
    <w:p>
      <w:pPr>
        <w:pStyle w:val="TextBody"/>
        <w:bidi w:val="0"/>
        <w:spacing w:lineRule="auto" w:line="240" w:before="0" w:after="240"/>
        <w:ind w:left="0" w:right="0" w:firstLine="1440"/>
        <w:jc w:val="both"/>
        <w:rPr/>
      </w:pPr>
      <w:r>
        <w:rPr>
          <w:rFonts w:ascii="Times New Roman;serif" w:hAnsi="Times New Roman;serif"/>
          <w:b w:val="false"/>
          <w:color w:val="000000"/>
          <w:sz w:val="24"/>
        </w:rPr>
        <w:t>(k)</w:t>
      </w:r>
      <w:r>
        <w:rPr>
          <w:rFonts w:ascii="Times New Roman;serif" w:hAnsi="Times New Roman;serif"/>
          <w:b w:val="false"/>
          <w:color w:val="000000"/>
          <w:sz w:val="24"/>
        </w:rPr>
        <w:t>sale (other than any sale in the Ordinary Course of Business), lease or other disposition of any of their assets or properties, or mortgage, pledge or imposition of any Lien upon any of their material assets or properties, except: (i) for Company Permitted Exceptions; or (ii) as otherwise incurred in the Ordinary Course of Business;</w:t>
      </w:r>
    </w:p>
    <w:p>
      <w:pPr>
        <w:pStyle w:val="TextBody"/>
        <w:bidi w:val="0"/>
        <w:spacing w:lineRule="auto" w:line="240" w:before="0" w:after="240"/>
        <w:ind w:left="0" w:right="0" w:firstLine="1440"/>
        <w:jc w:val="both"/>
        <w:rPr/>
      </w:pPr>
      <w:r>
        <w:rPr>
          <w:rFonts w:ascii="Times New Roman;serif" w:hAnsi="Times New Roman;serif"/>
          <w:b w:val="false"/>
          <w:color w:val="000000"/>
          <w:sz w:val="24"/>
        </w:rPr>
        <w:t>(l)</w:t>
      </w:r>
      <w:r>
        <w:rPr>
          <w:rFonts w:ascii="Times New Roman;serif" w:hAnsi="Times New Roman;serif"/>
          <w:b w:val="false"/>
          <w:color w:val="000000"/>
          <w:sz w:val="24"/>
        </w:rPr>
        <w:t>cancellation</w:t>
      </w:r>
      <w:r>
        <w:rPr>
          <w:color w:val="000000"/>
        </w:rPr>
        <w:t xml:space="preserve"> </w:t>
      </w:r>
      <w:r>
        <w:rPr>
          <w:rFonts w:ascii="Times New Roman;serif" w:hAnsi="Times New Roman;serif"/>
          <w:b w:val="false"/>
          <w:color w:val="000000"/>
          <w:sz w:val="24"/>
        </w:rPr>
        <w:t>or</w:t>
      </w:r>
      <w:r>
        <w:rPr>
          <w:color w:val="000000"/>
        </w:rPr>
        <w:t xml:space="preserve"> </w:t>
      </w:r>
      <w:r>
        <w:rPr>
          <w:rFonts w:ascii="Times New Roman;serif" w:hAnsi="Times New Roman;serif"/>
          <w:b w:val="false"/>
          <w:color w:val="000000"/>
          <w:sz w:val="24"/>
        </w:rPr>
        <w:t>waiver</w:t>
      </w:r>
      <w:r>
        <w:rPr>
          <w:color w:val="000000"/>
        </w:rPr>
        <w:t xml:space="preserve"> </w:t>
      </w:r>
      <w:r>
        <w:rPr>
          <w:rFonts w:ascii="Times New Roman;serif" w:hAnsi="Times New Roman;serif"/>
          <w:b w:val="false"/>
          <w:color w:val="000000"/>
          <w:sz w:val="24"/>
        </w:rPr>
        <w:t>by</w:t>
      </w:r>
      <w:r>
        <w:rPr>
          <w:color w:val="000000"/>
        </w:rPr>
        <w:t xml:space="preserve"> </w:t>
      </w:r>
      <w:r>
        <w:rPr>
          <w:rFonts w:ascii="Times New Roman;serif" w:hAnsi="Times New Roman;serif"/>
          <w:b w:val="false"/>
          <w:color w:val="000000"/>
          <w:sz w:val="24"/>
        </w:rPr>
        <w:t>them</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any</w:t>
      </w:r>
      <w:r>
        <w:rPr>
          <w:color w:val="000000"/>
        </w:rPr>
        <w:t xml:space="preserve"> </w:t>
      </w:r>
      <w:r>
        <w:rPr>
          <w:rFonts w:ascii="Times New Roman;serif" w:hAnsi="Times New Roman;serif"/>
          <w:b w:val="false"/>
          <w:color w:val="000000"/>
          <w:sz w:val="24"/>
        </w:rPr>
        <w:t>claims</w:t>
      </w:r>
      <w:r>
        <w:rPr>
          <w:color w:val="000000"/>
        </w:rPr>
        <w:t xml:space="preserve"> </w:t>
      </w:r>
      <w:r>
        <w:rPr>
          <w:rFonts w:ascii="Times New Roman;serif" w:hAnsi="Times New Roman;serif"/>
          <w:b w:val="false"/>
          <w:color w:val="000000"/>
          <w:sz w:val="24"/>
        </w:rPr>
        <w:t>or</w:t>
      </w:r>
      <w:r>
        <w:rPr>
          <w:color w:val="000000"/>
        </w:rPr>
        <w:t xml:space="preserve"> </w:t>
      </w:r>
      <w:r>
        <w:rPr>
          <w:rFonts w:ascii="Times New Roman;serif" w:hAnsi="Times New Roman;serif"/>
          <w:b w:val="false"/>
          <w:color w:val="000000"/>
          <w:sz w:val="24"/>
        </w:rPr>
        <w:t>rights</w:t>
      </w:r>
      <w:r>
        <w:rPr>
          <w:color w:val="000000"/>
        </w:rPr>
        <w:t xml:space="preserve"> </w:t>
      </w:r>
      <w:r>
        <w:rPr>
          <w:rFonts w:ascii="Times New Roman;serif" w:hAnsi="Times New Roman;serif"/>
          <w:b w:val="false"/>
          <w:color w:val="000000"/>
          <w:sz w:val="24"/>
        </w:rPr>
        <w:t>with</w:t>
      </w:r>
      <w:r>
        <w:rPr>
          <w:color w:val="000000"/>
        </w:rPr>
        <w:t xml:space="preserve"> </w:t>
      </w:r>
      <w:r>
        <w:rPr>
          <w:rFonts w:ascii="Times New Roman;serif" w:hAnsi="Times New Roman;serif"/>
          <w:b w:val="false"/>
          <w:color w:val="000000"/>
          <w:sz w:val="24"/>
        </w:rPr>
        <w:t>a</w:t>
      </w:r>
      <w:r>
        <w:rPr>
          <w:color w:val="000000"/>
        </w:rPr>
        <w:t xml:space="preserve"> </w:t>
      </w:r>
      <w:r>
        <w:rPr>
          <w:rFonts w:ascii="Times New Roman;serif" w:hAnsi="Times New Roman;serif"/>
          <w:b w:val="false"/>
          <w:color w:val="000000"/>
          <w:sz w:val="24"/>
        </w:rPr>
        <w:t>value</w:t>
      </w:r>
      <w:r>
        <w:rPr>
          <w:color w:val="000000"/>
        </w:rPr>
        <w:t xml:space="preserve"> </w:t>
      </w:r>
      <w:r>
        <w:rPr>
          <w:rFonts w:ascii="Times New Roman;serif" w:hAnsi="Times New Roman;serif"/>
          <w:b w:val="false"/>
          <w:color w:val="000000"/>
          <w:sz w:val="24"/>
        </w:rPr>
        <w:t>in</w:t>
      </w:r>
      <w:r>
        <w:rPr>
          <w:color w:val="000000"/>
        </w:rPr>
        <w:t xml:space="preserve"> </w:t>
      </w:r>
      <w:r>
        <w:rPr>
          <w:rFonts w:ascii="Times New Roman;serif" w:hAnsi="Times New Roman;serif"/>
          <w:b w:val="false"/>
          <w:color w:val="000000"/>
          <w:sz w:val="24"/>
        </w:rPr>
        <w:t>excess of</w:t>
      </w:r>
      <w:r>
        <w:rPr>
          <w:color w:val="000000"/>
        </w:rPr>
        <w:t xml:space="preserve"> </w:t>
      </w:r>
      <w:r>
        <w:rPr>
          <w:rFonts w:ascii="Times New Roman;serif" w:hAnsi="Times New Roman;serif"/>
          <w:b w:val="false"/>
          <w:color w:val="000000"/>
          <w:sz w:val="24"/>
        </w:rPr>
        <w:t>$100,000;</w:t>
      </w:r>
    </w:p>
    <w:p>
      <w:pPr>
        <w:pStyle w:val="TextBody"/>
        <w:bidi w:val="0"/>
        <w:spacing w:lineRule="auto" w:line="240" w:before="0" w:after="240"/>
        <w:ind w:left="0" w:right="0" w:firstLine="1440"/>
        <w:jc w:val="both"/>
        <w:rPr/>
      </w:pPr>
      <w:r>
        <w:rPr>
          <w:rFonts w:ascii="Times New Roman;serif" w:hAnsi="Times New Roman;serif"/>
          <w:b w:val="false"/>
          <w:color w:val="000000"/>
          <w:sz w:val="24"/>
        </w:rPr>
        <w:t>(m)</w:t>
      </w:r>
      <w:r>
        <w:rPr>
          <w:rFonts w:ascii="Times New Roman;serif" w:hAnsi="Times New Roman;serif"/>
          <w:b w:val="false"/>
          <w:color w:val="000000"/>
          <w:sz w:val="24"/>
        </w:rPr>
        <w:t>investment by them of a capital nature (e.g.,</w:t>
      </w:r>
      <w:r>
        <w:rPr>
          <w:color w:val="000000"/>
        </w:rPr>
        <w:t xml:space="preserve"> </w:t>
      </w:r>
      <w:r>
        <w:rPr>
          <w:rFonts w:ascii="Times New Roman;serif" w:hAnsi="Times New Roman;serif"/>
          <w:b w:val="false"/>
          <w:color w:val="000000"/>
          <w:sz w:val="24"/>
        </w:rPr>
        <w:t>construction</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a</w:t>
      </w:r>
      <w:r>
        <w:rPr>
          <w:color w:val="000000"/>
        </w:rPr>
        <w:t xml:space="preserve"> </w:t>
      </w:r>
      <w:r>
        <w:rPr>
          <w:rFonts w:ascii="Times New Roman;serif" w:hAnsi="Times New Roman;serif"/>
          <w:b w:val="false"/>
          <w:color w:val="000000"/>
          <w:sz w:val="24"/>
        </w:rPr>
        <w:t>structure</w:t>
      </w:r>
      <w:r>
        <w:rPr>
          <w:color w:val="000000"/>
        </w:rPr>
        <w:t xml:space="preserve"> </w:t>
      </w:r>
      <w:r>
        <w:rPr>
          <w:rFonts w:ascii="Times New Roman;serif" w:hAnsi="Times New Roman;serif"/>
          <w:b w:val="false"/>
          <w:color w:val="000000"/>
          <w:sz w:val="24"/>
        </w:rPr>
        <w:t>or an</w:t>
      </w:r>
      <w:r>
        <w:rPr>
          <w:color w:val="000000"/>
        </w:rPr>
        <w:t xml:space="preserve"> </w:t>
      </w:r>
      <w:r>
        <w:rPr>
          <w:rFonts w:ascii="Times New Roman;serif" w:hAnsi="Times New Roman;serif"/>
          <w:b w:val="false"/>
          <w:color w:val="000000"/>
          <w:sz w:val="24"/>
        </w:rPr>
        <w:t>addition</w:t>
      </w:r>
      <w:r>
        <w:rPr>
          <w:color w:val="000000"/>
        </w:rPr>
        <w:t xml:space="preserve"> </w:t>
      </w:r>
      <w:r>
        <w:rPr>
          <w:rFonts w:ascii="Times New Roman;serif" w:hAnsi="Times New Roman;serif"/>
          <w:b w:val="false"/>
          <w:color w:val="000000"/>
          <w:sz w:val="24"/>
        </w:rPr>
        <w:t>to</w:t>
      </w:r>
      <w:r>
        <w:rPr>
          <w:color w:val="000000"/>
        </w:rPr>
        <w:t xml:space="preserve"> </w:t>
      </w:r>
      <w:r>
        <w:rPr>
          <w:rFonts w:ascii="Times New Roman;serif" w:hAnsi="Times New Roman;serif"/>
          <w:b w:val="false"/>
          <w:color w:val="000000"/>
          <w:sz w:val="24"/>
        </w:rPr>
        <w:t>an</w:t>
      </w:r>
      <w:r>
        <w:rPr>
          <w:color w:val="000000"/>
        </w:rPr>
        <w:t xml:space="preserve"> </w:t>
      </w:r>
      <w:r>
        <w:rPr>
          <w:rFonts w:ascii="Times New Roman;serif" w:hAnsi="Times New Roman;serif"/>
          <w:b w:val="false"/>
          <w:color w:val="000000"/>
          <w:sz w:val="24"/>
        </w:rPr>
        <w:t>existing</w:t>
      </w:r>
      <w:r>
        <w:rPr>
          <w:color w:val="000000"/>
        </w:rPr>
        <w:t xml:space="preserve"> </w:t>
      </w:r>
      <w:r>
        <w:rPr>
          <w:rFonts w:ascii="Times New Roman;serif" w:hAnsi="Times New Roman;serif"/>
          <w:b w:val="false"/>
          <w:color w:val="000000"/>
          <w:sz w:val="24"/>
        </w:rPr>
        <w:t>structure</w:t>
      </w:r>
      <w:r>
        <w:rPr>
          <w:color w:val="000000"/>
        </w:rPr>
        <w:t xml:space="preserve"> </w:t>
      </w:r>
      <w:r>
        <w:rPr>
          <w:rFonts w:ascii="Times New Roman;serif" w:hAnsi="Times New Roman;serif"/>
          <w:b w:val="false"/>
          <w:color w:val="000000"/>
          <w:sz w:val="24"/>
        </w:rPr>
        <w:t>on</w:t>
      </w:r>
      <w:r>
        <w:rPr>
          <w:color w:val="000000"/>
        </w:rPr>
        <w:t xml:space="preserve"> </w:t>
      </w:r>
      <w:r>
        <w:rPr>
          <w:rFonts w:ascii="Times New Roman;serif" w:hAnsi="Times New Roman;serif"/>
          <w:b w:val="false"/>
          <w:color w:val="000000"/>
          <w:sz w:val="24"/>
        </w:rPr>
        <w:t>property</w:t>
      </w:r>
      <w:r>
        <w:rPr>
          <w:color w:val="000000"/>
        </w:rPr>
        <w:t xml:space="preserve"> </w:t>
      </w:r>
      <w:r>
        <w:rPr>
          <w:rFonts w:ascii="Times New Roman;serif" w:hAnsi="Times New Roman;serif"/>
          <w:b w:val="false"/>
          <w:color w:val="000000"/>
          <w:sz w:val="24"/>
        </w:rPr>
        <w:t>owned</w:t>
      </w:r>
      <w:r>
        <w:rPr>
          <w:color w:val="000000"/>
        </w:rPr>
        <w:t xml:space="preserve"> </w:t>
      </w:r>
      <w:r>
        <w:rPr>
          <w:rFonts w:ascii="Times New Roman;serif" w:hAnsi="Times New Roman;serif"/>
          <w:b w:val="false"/>
          <w:color w:val="000000"/>
          <w:sz w:val="24"/>
        </w:rPr>
        <w:t>by</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Company</w:t>
      </w:r>
      <w:r>
        <w:rPr>
          <w:color w:val="000000"/>
        </w:rPr>
        <w:t xml:space="preserve"> </w:t>
      </w:r>
      <w:r>
        <w:rPr>
          <w:rFonts w:ascii="Times New Roman;serif" w:hAnsi="Times New Roman;serif"/>
          <w:b w:val="false"/>
          <w:color w:val="000000"/>
          <w:sz w:val="24"/>
        </w:rPr>
        <w:t>or</w:t>
      </w:r>
      <w:r>
        <w:rPr>
          <w:color w:val="000000"/>
        </w:rPr>
        <w:t xml:space="preserve"> </w:t>
      </w:r>
      <w:r>
        <w:rPr>
          <w:rFonts w:ascii="Times New Roman;serif" w:hAnsi="Times New Roman;serif"/>
          <w:b w:val="false"/>
          <w:color w:val="000000"/>
          <w:sz w:val="24"/>
        </w:rPr>
        <w:t>any</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its</w:t>
      </w:r>
      <w:r>
        <w:rPr>
          <w:color w:val="000000"/>
        </w:rPr>
        <w:t xml:space="preserve"> </w:t>
      </w:r>
      <w:r>
        <w:rPr>
          <w:rFonts w:ascii="Times New Roman;serif" w:hAnsi="Times New Roman;serif"/>
          <w:b w:val="false"/>
          <w:color w:val="000000"/>
          <w:sz w:val="24"/>
        </w:rPr>
        <w:t>Subsidiaries) individually or in the aggregate exceeding $100,000;</w:t>
      </w:r>
    </w:p>
    <w:p>
      <w:pPr>
        <w:pStyle w:val="TextBody"/>
        <w:bidi w:val="0"/>
        <w:spacing w:lineRule="auto" w:line="240" w:before="0" w:after="240"/>
        <w:ind w:left="0" w:right="0" w:firstLine="1440"/>
        <w:jc w:val="both"/>
        <w:rPr/>
      </w:pPr>
      <w:r>
        <w:rPr>
          <w:rFonts w:ascii="Times New Roman;serif" w:hAnsi="Times New Roman;serif"/>
          <w:b w:val="false"/>
          <w:color w:val="000000"/>
          <w:sz w:val="24"/>
        </w:rPr>
        <w:t>(n)</w:t>
      </w:r>
      <w:r>
        <w:rPr>
          <w:rFonts w:ascii="Times New Roman;serif" w:hAnsi="Times New Roman;serif"/>
          <w:b w:val="false"/>
          <w:color w:val="000000"/>
          <w:sz w:val="24"/>
        </w:rPr>
        <w:t>except for the Contemplated Transactions, merger or consolidation with or into any other Person, or acquisition of any stock, equity interest or business of any other Person;</w:t>
      </w:r>
    </w:p>
    <w:p>
      <w:pPr>
        <w:pStyle w:val="TextBody"/>
        <w:bidi w:val="0"/>
        <w:spacing w:lineRule="auto" w:line="240" w:before="0" w:after="240"/>
        <w:ind w:left="0" w:right="0" w:firstLine="1440"/>
        <w:jc w:val="both"/>
        <w:rPr/>
      </w:pPr>
      <w:r>
        <w:rPr>
          <w:rFonts w:ascii="Times New Roman;serif" w:hAnsi="Times New Roman;serif"/>
          <w:b w:val="false"/>
          <w:color w:val="000000"/>
          <w:sz w:val="24"/>
        </w:rPr>
        <w:t>(o)</w:t>
      </w:r>
      <w:r>
        <w:rPr>
          <w:rFonts w:ascii="Times New Roman;serif" w:hAnsi="Times New Roman;serif"/>
          <w:b w:val="false"/>
          <w:color w:val="000000"/>
          <w:sz w:val="24"/>
        </w:rPr>
        <w:t>transaction for the borrowing or loaning of monies, or any increase in any outstanding indebtedness, other than in the Ordinary Course of Business;</w:t>
      </w:r>
    </w:p>
    <w:p>
      <w:pPr>
        <w:pStyle w:val="TextBody"/>
        <w:bidi w:val="0"/>
        <w:spacing w:lineRule="auto" w:line="240" w:before="0" w:after="240"/>
        <w:ind w:left="0" w:right="0" w:firstLine="1440"/>
        <w:jc w:val="both"/>
        <w:rPr/>
      </w:pPr>
      <w:r>
        <w:rPr>
          <w:rFonts w:ascii="Times New Roman;serif" w:hAnsi="Times New Roman;serif"/>
          <w:b w:val="false"/>
          <w:color w:val="000000"/>
          <w:sz w:val="24"/>
        </w:rPr>
        <w:t>(p)</w:t>
      </w:r>
      <w:r>
        <w:rPr>
          <w:rFonts w:ascii="Times New Roman;serif" w:hAnsi="Times New Roman;serif"/>
          <w:b w:val="false"/>
          <w:color w:val="000000"/>
          <w:sz w:val="24"/>
        </w:rPr>
        <w:t>material change in any policies and practices with respect to liquidity management and cash flow planning, marketing, deposit origination, lending, budgeting, profit and Tax planning, accounting or any other material aspect of their business or operations, except for such changes as may be required in the opinion of the management of the Company or its Subsidiaries, as applicable, to respond to then-current market or economic conditions or as may be required by any Regulatory Authorities;</w:t>
      </w:r>
    </w:p>
    <w:p>
      <w:pPr>
        <w:pStyle w:val="TextBody"/>
        <w:bidi w:val="0"/>
        <w:spacing w:lineRule="auto" w:line="240" w:before="0" w:after="240"/>
        <w:ind w:left="0" w:right="0" w:firstLine="1440"/>
        <w:jc w:val="both"/>
        <w:rPr/>
      </w:pPr>
      <w:r>
        <w:rPr>
          <w:rFonts w:ascii="Times New Roman;serif" w:hAnsi="Times New Roman;serif"/>
          <w:b w:val="false"/>
          <w:color w:val="000000"/>
          <w:sz w:val="24"/>
        </w:rPr>
        <w:t>(q)</w:t>
      </w:r>
      <w:r>
        <w:rPr>
          <w:rFonts w:ascii="Times New Roman;serif" w:hAnsi="Times New Roman;serif"/>
          <w:b w:val="false"/>
          <w:color w:val="000000"/>
          <w:sz w:val="24"/>
        </w:rPr>
        <w:t>change or revocation of any material Tax election, filing of any amended Tax Return, entry into any closing agreement, settlement of any material Tax claim or assessment, surrender of any right to claim a material refund of Taxes, change of any method of accounting for Tax purposes, waiver or extension of any statute of limitations with respect to Taxes;</w:t>
      </w:r>
    </w:p>
    <w:p>
      <w:pPr>
        <w:pStyle w:val="TextBody"/>
        <w:bidi w:val="0"/>
        <w:spacing w:before="0" w:after="0"/>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629920"/>
                <wp:effectExtent l="0" t="0" r="0" b="0"/>
                <wp:wrapNone/>
                <wp:docPr id="37" name="Frame37"/>
                <a:graphic xmlns:a="http://schemas.openxmlformats.org/drawingml/2006/main">
                  <a:graphicData uri="http://schemas.microsoft.com/office/word/2010/wordprocessingShape">
                    <wps:wsp>
                      <wps:cNvSpPr txBox="1"/>
                      <wps:spPr>
                        <a:xfrm>
                          <a:off x="0" y="0"/>
                          <a:ext cx="6480175" cy="629920"/>
                        </a:xfrm>
                        <a:prstGeom prst="rect"/>
                        <a:solidFill>
                          <a:srgbClr val="FFFFFF"/>
                        </a:solidFill>
                      </wps:spPr>
                      <wps:txbx>
                        <w:txbxContent>
                          <w:tbl>
                            <w:tblPr>
                              <w:tblW w:w="1060" w:type="dxa"/>
                              <w:jc w:val="left"/>
                              <w:tblInd w:w="0" w:type="dxa"/>
                              <w:tblLayout w:type="fixed"/>
                              <w:tblCellMar>
                                <w:top w:w="28" w:type="dxa"/>
                                <w:left w:w="28" w:type="dxa"/>
                                <w:bottom w:w="28" w:type="dxa"/>
                                <w:right w:w="28" w:type="dxa"/>
                              </w:tblCellMar>
                            </w:tblPr>
                            <w:tblGrid>
                              <w:gridCol w:w="124"/>
                              <w:gridCol w:w="109"/>
                              <w:gridCol w:w="109"/>
                              <w:gridCol w:w="115"/>
                              <w:gridCol w:w="115"/>
                              <w:gridCol w:w="11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46"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23</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6pt;mso-wrap-distance-left:0pt;mso-wrap-distance-right:0pt;mso-wrap-distance-top:0pt;mso-wrap-distance-bottom:0pt;margin-top:0pt;mso-position-vertical:top;mso-position-vertical-relative:text;margin-left:0pt;mso-position-horizontal:left;mso-position-horizontal-relative:text">
                <v:textbox>
                  <w:txbxContent>
                    <w:tbl>
                      <w:tblPr>
                        <w:tblW w:w="1060" w:type="dxa"/>
                        <w:jc w:val="left"/>
                        <w:tblInd w:w="0" w:type="dxa"/>
                        <w:tblLayout w:type="fixed"/>
                        <w:tblCellMar>
                          <w:top w:w="28" w:type="dxa"/>
                          <w:left w:w="28" w:type="dxa"/>
                          <w:bottom w:w="28" w:type="dxa"/>
                          <w:right w:w="28" w:type="dxa"/>
                        </w:tblCellMar>
                      </w:tblPr>
                      <w:tblGrid>
                        <w:gridCol w:w="124"/>
                        <w:gridCol w:w="109"/>
                        <w:gridCol w:w="109"/>
                        <w:gridCol w:w="115"/>
                        <w:gridCol w:w="115"/>
                        <w:gridCol w:w="11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46"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23</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firstLine="1440"/>
        <w:jc w:val="both"/>
        <w:rPr/>
      </w:pPr>
      <w:r>
        <w:rPr>
          <w:rFonts w:ascii="Times New Roman;serif" w:hAnsi="Times New Roman;serif"/>
          <w:b w:val="false"/>
          <w:color w:val="000000"/>
          <w:sz w:val="24"/>
        </w:rPr>
        <w:t>(r)</w:t>
      </w:r>
      <w:r>
        <w:rPr>
          <w:rFonts w:ascii="Times New Roman;serif" w:hAnsi="Times New Roman;serif"/>
          <w:b w:val="false"/>
          <w:color w:val="000000"/>
          <w:sz w:val="24"/>
        </w:rPr>
        <w:t>filing of any applications for additional branches, opening of any new office or branch, closing of any current office or branch, or relocation of operations from existing locations;</w:t>
      </w:r>
    </w:p>
    <w:p>
      <w:pPr>
        <w:pStyle w:val="TextBody"/>
        <w:bidi w:val="0"/>
        <w:spacing w:lineRule="auto" w:line="240" w:before="0" w:after="240"/>
        <w:ind w:left="0" w:right="0" w:firstLine="1440"/>
        <w:jc w:val="both"/>
        <w:rPr/>
      </w:pPr>
      <w:r>
        <w:rPr>
          <w:rFonts w:ascii="Times New Roman;serif" w:hAnsi="Times New Roman;serif"/>
          <w:b w:val="false"/>
          <w:color w:val="000000"/>
          <w:sz w:val="24"/>
        </w:rPr>
        <w:t>(s)</w:t>
      </w:r>
      <w:r>
        <w:rPr>
          <w:rFonts w:ascii="Times New Roman;serif" w:hAnsi="Times New Roman;serif"/>
          <w:b w:val="false"/>
          <w:color w:val="000000"/>
          <w:sz w:val="24"/>
        </w:rPr>
        <w:t>discharge or satisfaction of any material Lien or encumbrance on their assets or repayment of any indebtedness for borrowed money, except for obligations incurred and repaid in the Ordinary Course of Business;</w:t>
      </w:r>
    </w:p>
    <w:p>
      <w:pPr>
        <w:pStyle w:val="TextBody"/>
        <w:bidi w:val="0"/>
        <w:spacing w:lineRule="auto" w:line="240" w:before="0" w:after="240"/>
        <w:ind w:left="0" w:right="0" w:firstLine="1440"/>
        <w:jc w:val="both"/>
        <w:rPr/>
      </w:pPr>
      <w:r>
        <w:rPr>
          <w:rFonts w:ascii="Times New Roman;serif" w:hAnsi="Times New Roman;serif"/>
          <w:b w:val="false"/>
          <w:color w:val="000000"/>
          <w:sz w:val="24"/>
        </w:rPr>
        <w:t>(t)</w:t>
      </w:r>
      <w:r>
        <w:rPr>
          <w:rFonts w:ascii="Times New Roman;serif" w:hAnsi="Times New Roman;serif"/>
          <w:b w:val="false"/>
          <w:color w:val="000000"/>
          <w:sz w:val="24"/>
        </w:rPr>
        <w:t>other than in the Ordinary Course of Business, entry into any Contract or agreement to buy, sell, exchange or otherwise deal in any assets or series of assets, including any investment securities, but excluding OREO, individually or in the aggregate in excess of $100,000;</w:t>
      </w:r>
    </w:p>
    <w:p>
      <w:pPr>
        <w:pStyle w:val="TextBody"/>
        <w:bidi w:val="0"/>
        <w:spacing w:lineRule="auto" w:line="240" w:before="0" w:after="240"/>
        <w:ind w:left="0" w:right="0" w:firstLine="1440"/>
        <w:jc w:val="both"/>
        <w:rPr/>
      </w:pPr>
      <w:r>
        <w:rPr>
          <w:rFonts w:ascii="Times New Roman;serif" w:hAnsi="Times New Roman;serif"/>
          <w:b w:val="false"/>
          <w:color w:val="000000"/>
          <w:sz w:val="24"/>
        </w:rPr>
        <w:t>(u)</w:t>
      </w:r>
      <w:r>
        <w:rPr>
          <w:rFonts w:ascii="Times New Roman;serif" w:hAnsi="Times New Roman;serif"/>
          <w:b w:val="false"/>
          <w:color w:val="000000"/>
          <w:sz w:val="24"/>
        </w:rPr>
        <w:t>purchase or other acquisition of any investments, direct or indirect, in any derivative securities, financial futures or commodities or entry into any interest rate swap, floors and option agreements, or other similar interest rate management agreements, other than in the Ordinary Course of Business;</w:t>
      </w:r>
    </w:p>
    <w:p>
      <w:pPr>
        <w:pStyle w:val="TextBody"/>
        <w:bidi w:val="0"/>
        <w:spacing w:lineRule="auto" w:line="240" w:before="0" w:after="240"/>
        <w:ind w:left="0" w:right="0" w:firstLine="1440"/>
        <w:jc w:val="both"/>
        <w:rPr/>
      </w:pPr>
      <w:r>
        <w:rPr>
          <w:rFonts w:ascii="Times New Roman;serif" w:hAnsi="Times New Roman;serif"/>
          <w:b w:val="false"/>
          <w:color w:val="000000"/>
          <w:sz w:val="24"/>
        </w:rPr>
        <w:t>(v)</w:t>
      </w:r>
      <w:r>
        <w:rPr>
          <w:rFonts w:ascii="Times New Roman;serif" w:hAnsi="Times New Roman;serif"/>
          <w:b w:val="false"/>
          <w:color w:val="000000"/>
          <w:sz w:val="24"/>
        </w:rPr>
        <w:t>hiring</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any</w:t>
      </w:r>
      <w:r>
        <w:rPr>
          <w:color w:val="000000"/>
        </w:rPr>
        <w:t xml:space="preserve"> </w:t>
      </w:r>
      <w:r>
        <w:rPr>
          <w:rFonts w:ascii="Times New Roman;serif" w:hAnsi="Times New Roman;serif"/>
          <w:b w:val="false"/>
          <w:color w:val="000000"/>
          <w:sz w:val="24"/>
        </w:rPr>
        <w:t>employee with</w:t>
      </w:r>
      <w:r>
        <w:rPr>
          <w:color w:val="000000"/>
        </w:rPr>
        <w:t xml:space="preserve"> </w:t>
      </w:r>
      <w:r>
        <w:rPr>
          <w:rFonts w:ascii="Times New Roman;serif" w:hAnsi="Times New Roman;serif"/>
          <w:b w:val="false"/>
          <w:color w:val="000000"/>
          <w:sz w:val="24"/>
        </w:rPr>
        <w:t>an</w:t>
      </w:r>
      <w:r>
        <w:rPr>
          <w:color w:val="000000"/>
        </w:rPr>
        <w:t xml:space="preserve"> </w:t>
      </w:r>
      <w:r>
        <w:rPr>
          <w:rFonts w:ascii="Times New Roman;serif" w:hAnsi="Times New Roman;serif"/>
          <w:b w:val="false"/>
          <w:color w:val="000000"/>
          <w:sz w:val="24"/>
        </w:rPr>
        <w:t>annual</w:t>
      </w:r>
      <w:r>
        <w:rPr>
          <w:color w:val="000000"/>
        </w:rPr>
        <w:t xml:space="preserve"> </w:t>
      </w:r>
      <w:r>
        <w:rPr>
          <w:rFonts w:ascii="Times New Roman;serif" w:hAnsi="Times New Roman;serif"/>
          <w:b w:val="false"/>
          <w:color w:val="000000"/>
          <w:sz w:val="24"/>
        </w:rPr>
        <w:t>salary</w:t>
      </w:r>
      <w:r>
        <w:rPr>
          <w:color w:val="000000"/>
        </w:rPr>
        <w:t xml:space="preserve"> </w:t>
      </w:r>
      <w:r>
        <w:rPr>
          <w:rFonts w:ascii="Times New Roman;serif" w:hAnsi="Times New Roman;serif"/>
          <w:b w:val="false"/>
          <w:color w:val="000000"/>
          <w:sz w:val="24"/>
        </w:rPr>
        <w:t>in</w:t>
      </w:r>
      <w:r>
        <w:rPr>
          <w:color w:val="000000"/>
        </w:rPr>
        <w:t xml:space="preserve"> </w:t>
      </w:r>
      <w:r>
        <w:rPr>
          <w:rFonts w:ascii="Times New Roman;serif" w:hAnsi="Times New Roman;serif"/>
          <w:b w:val="false"/>
          <w:color w:val="000000"/>
          <w:sz w:val="24"/>
        </w:rPr>
        <w:t>excess</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$125,000;</w:t>
      </w:r>
    </w:p>
    <w:p>
      <w:pPr>
        <w:pStyle w:val="TextBody"/>
        <w:bidi w:val="0"/>
        <w:spacing w:lineRule="auto" w:line="240" w:before="0" w:after="240"/>
        <w:ind w:left="0" w:right="0" w:firstLine="1440"/>
        <w:jc w:val="both"/>
        <w:rPr/>
      </w:pPr>
      <w:r>
        <w:rPr>
          <w:rFonts w:ascii="Times New Roman;serif" w:hAnsi="Times New Roman;serif"/>
          <w:b w:val="false"/>
          <w:color w:val="000000"/>
          <w:sz w:val="24"/>
        </w:rPr>
        <w:t>(w)</w:t>
      </w:r>
      <w:r>
        <w:rPr>
          <w:rFonts w:ascii="Times New Roman;serif" w:hAnsi="Times New Roman;serif"/>
          <w:b w:val="false"/>
          <w:color w:val="000000"/>
          <w:sz w:val="24"/>
        </w:rPr>
        <w:t>agreement, whether oral or written, by it to do any of the foregoing;</w:t>
      </w:r>
    </w:p>
    <w:p>
      <w:pPr>
        <w:pStyle w:val="TextBody"/>
        <w:bidi w:val="0"/>
        <w:spacing w:lineRule="auto" w:line="240" w:before="0" w:after="240"/>
        <w:ind w:left="0" w:right="0" w:firstLine="1440"/>
        <w:jc w:val="both"/>
        <w:rPr/>
      </w:pPr>
      <w:r>
        <w:rPr>
          <w:rFonts w:ascii="Times New Roman;serif" w:hAnsi="Times New Roman;serif"/>
          <w:b w:val="false"/>
          <w:color w:val="000000"/>
          <w:sz w:val="24"/>
        </w:rPr>
        <w:t>(x)</w:t>
      </w:r>
      <w:r>
        <w:rPr>
          <w:rFonts w:ascii="Times New Roman;serif" w:hAnsi="Times New Roman;serif"/>
          <w:b w:val="false"/>
          <w:color w:val="000000"/>
          <w:sz w:val="24"/>
        </w:rPr>
        <w:t>failure to maintain in full force and effect any insurance policy in effect as of</w:t>
      </w:r>
      <w:r>
        <w:rPr>
          <w:color w:val="000000"/>
        </w:rPr>
        <w:t xml:space="preserve"> </w:t>
      </w:r>
      <w:r>
        <w:rPr>
          <w:rFonts w:ascii="Times New Roman;serif" w:hAnsi="Times New Roman;serif"/>
          <w:b w:val="false"/>
          <w:color w:val="000000"/>
          <w:sz w:val="24"/>
        </w:rPr>
        <w:t>December 31,</w:t>
      </w:r>
      <w:r>
        <w:rPr>
          <w:color w:val="000000"/>
        </w:rPr>
        <w:t xml:space="preserve"> </w:t>
      </w:r>
      <w:r>
        <w:rPr>
          <w:rFonts w:ascii="Times New Roman;serif" w:hAnsi="Times New Roman;serif"/>
          <w:b w:val="false"/>
          <w:color w:val="000000"/>
          <w:sz w:val="24"/>
        </w:rPr>
        <w:t>2025,</w:t>
      </w:r>
      <w:r>
        <w:rPr>
          <w:color w:val="000000"/>
        </w:rPr>
        <w:t xml:space="preserve"> </w:t>
      </w:r>
      <w:r>
        <w:rPr>
          <w:rFonts w:ascii="Times New Roman;serif" w:hAnsi="Times New Roman;serif"/>
          <w:b w:val="false"/>
          <w:color w:val="000000"/>
          <w:sz w:val="24"/>
        </w:rPr>
        <w:t>in</w:t>
      </w:r>
      <w:r>
        <w:rPr>
          <w:color w:val="000000"/>
        </w:rPr>
        <w:t xml:space="preserve"> </w:t>
      </w:r>
      <w:r>
        <w:rPr>
          <w:rFonts w:ascii="Times New Roman;serif" w:hAnsi="Times New Roman;serif"/>
          <w:b w:val="false"/>
          <w:color w:val="000000"/>
          <w:sz w:val="24"/>
        </w:rPr>
        <w:t>each</w:t>
      </w:r>
      <w:r>
        <w:rPr>
          <w:color w:val="000000"/>
        </w:rPr>
        <w:t xml:space="preserve"> </w:t>
      </w:r>
      <w:r>
        <w:rPr>
          <w:rFonts w:ascii="Times New Roman;serif" w:hAnsi="Times New Roman;serif"/>
          <w:b w:val="false"/>
          <w:color w:val="000000"/>
          <w:sz w:val="24"/>
        </w:rPr>
        <w:t>case,</w:t>
      </w:r>
      <w:r>
        <w:rPr>
          <w:color w:val="000000"/>
        </w:rPr>
        <w:t xml:space="preserve"> </w:t>
      </w:r>
      <w:r>
        <w:rPr>
          <w:rFonts w:ascii="Times New Roman;serif" w:hAnsi="Times New Roman;serif"/>
          <w:b w:val="false"/>
          <w:color w:val="000000"/>
          <w:sz w:val="24"/>
        </w:rPr>
        <w:t>on</w:t>
      </w:r>
      <w:r>
        <w:rPr>
          <w:color w:val="000000"/>
        </w:rPr>
        <w:t xml:space="preserve"> </w:t>
      </w:r>
      <w:r>
        <w:rPr>
          <w:rFonts w:ascii="Times New Roman;serif" w:hAnsi="Times New Roman;serif"/>
          <w:b w:val="false"/>
          <w:color w:val="000000"/>
          <w:sz w:val="24"/>
        </w:rPr>
        <w:t>substantially</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same</w:t>
      </w:r>
      <w:r>
        <w:rPr>
          <w:color w:val="000000"/>
        </w:rPr>
        <w:t xml:space="preserve"> </w:t>
      </w:r>
      <w:r>
        <w:rPr>
          <w:rFonts w:ascii="Times New Roman;serif" w:hAnsi="Times New Roman;serif"/>
          <w:b w:val="false"/>
          <w:color w:val="000000"/>
          <w:sz w:val="24"/>
        </w:rPr>
        <w:t>terms</w:t>
      </w:r>
      <w:r>
        <w:rPr>
          <w:color w:val="000000"/>
        </w:rPr>
        <w:t xml:space="preserve"> </w:t>
      </w:r>
      <w:r>
        <w:rPr>
          <w:rFonts w:ascii="Times New Roman;serif" w:hAnsi="Times New Roman;serif"/>
          <w:b w:val="false"/>
          <w:color w:val="000000"/>
          <w:sz w:val="24"/>
        </w:rPr>
        <w:t>as</w:t>
      </w:r>
      <w:r>
        <w:rPr>
          <w:color w:val="000000"/>
        </w:rPr>
        <w:t xml:space="preserve"> </w:t>
      </w:r>
      <w:r>
        <w:rPr>
          <w:rFonts w:ascii="Times New Roman;serif" w:hAnsi="Times New Roman;serif"/>
          <w:b w:val="false"/>
          <w:color w:val="000000"/>
          <w:sz w:val="24"/>
        </w:rPr>
        <w:t>in</w:t>
      </w:r>
      <w:r>
        <w:rPr>
          <w:color w:val="000000"/>
        </w:rPr>
        <w:t xml:space="preserve"> </w:t>
      </w:r>
      <w:r>
        <w:rPr>
          <w:rFonts w:ascii="Times New Roman;serif" w:hAnsi="Times New Roman;serif"/>
          <w:b w:val="false"/>
          <w:color w:val="000000"/>
          <w:sz w:val="24"/>
        </w:rPr>
        <w:t>effect</w:t>
      </w:r>
      <w:r>
        <w:rPr>
          <w:color w:val="000000"/>
        </w:rPr>
        <w:t xml:space="preserve"> </w:t>
      </w:r>
      <w:r>
        <w:rPr>
          <w:rFonts w:ascii="Times New Roman;serif" w:hAnsi="Times New Roman;serif"/>
          <w:b w:val="false"/>
          <w:color w:val="000000"/>
          <w:sz w:val="24"/>
        </w:rPr>
        <w:t>on</w:t>
      </w:r>
      <w:r>
        <w:rPr>
          <w:color w:val="000000"/>
        </w:rPr>
        <w:t xml:space="preserve"> </w:t>
      </w:r>
      <w:r>
        <w:rPr>
          <w:rFonts w:ascii="Times New Roman;serif" w:hAnsi="Times New Roman;serif"/>
          <w:b w:val="false"/>
          <w:color w:val="000000"/>
          <w:sz w:val="24"/>
        </w:rPr>
        <w:t>December 31, 2025; or</w:t>
      </w:r>
    </w:p>
    <w:p>
      <w:pPr>
        <w:pStyle w:val="TextBody"/>
        <w:bidi w:val="0"/>
        <w:spacing w:lineRule="auto" w:line="240" w:before="0" w:after="240"/>
        <w:ind w:left="0" w:right="0" w:firstLine="1440"/>
        <w:jc w:val="both"/>
        <w:rPr/>
      </w:pPr>
      <w:r>
        <w:rPr>
          <w:rFonts w:ascii="Times New Roman;serif" w:hAnsi="Times New Roman;serif"/>
          <w:b w:val="false"/>
          <w:color w:val="000000"/>
          <w:sz w:val="24"/>
        </w:rPr>
        <w:t>(y)</w:t>
      </w:r>
      <w:r>
        <w:rPr>
          <w:rFonts w:ascii="Times New Roman;serif" w:hAnsi="Times New Roman;serif"/>
          <w:b w:val="false"/>
          <w:color w:val="000000"/>
          <w:sz w:val="24"/>
        </w:rPr>
        <w:t>event or events that have had or would reasonably be expected to have, either individually or in the aggregate, a Material Adverse Effect on the Company.</w:t>
      </w:r>
    </w:p>
    <w:p>
      <w:pPr>
        <w:pStyle w:val="TextBody"/>
        <w:bidi w:val="0"/>
        <w:spacing w:lineRule="auto" w:line="240" w:before="0" w:after="240"/>
        <w:ind w:left="0" w:right="0" w:firstLine="720"/>
        <w:jc w:val="both"/>
        <w:rPr/>
      </w:pPr>
      <w:r>
        <w:rPr>
          <w:rFonts w:ascii="Times New Roman;serif" w:hAnsi="Times New Roman;serif"/>
          <w:b/>
          <w:color w:val="000000"/>
          <w:sz w:val="24"/>
        </w:rPr>
        <w:t>Section 3.16</w:t>
      </w:r>
      <w:r>
        <w:rPr>
          <w:rFonts w:ascii="Times New Roman;serif" w:hAnsi="Times New Roman;serif"/>
          <w:b/>
          <w:color w:val="000000"/>
          <w:sz w:val="24"/>
          <w:u w:val="single"/>
        </w:rPr>
        <w:t>Material Contracts</w:t>
      </w:r>
      <w:r>
        <w:rPr>
          <w:rFonts w:ascii="Times New Roman;serif" w:hAnsi="Times New Roman;serif"/>
          <w:b w:val="false"/>
          <w:color w:val="000000"/>
          <w:sz w:val="24"/>
        </w:rPr>
        <w:t>. Except for Contracts evidencing Company Loans made</w:t>
      </w:r>
      <w:r>
        <w:rPr>
          <w:color w:val="000000"/>
        </w:rPr>
        <w:t xml:space="preserve"> </w:t>
      </w:r>
      <w:r>
        <w:rPr>
          <w:rFonts w:ascii="Times New Roman;serif" w:hAnsi="Times New Roman;serif"/>
          <w:b w:val="false"/>
          <w:color w:val="000000"/>
          <w:sz w:val="24"/>
        </w:rPr>
        <w:t>or</w:t>
      </w:r>
      <w:r>
        <w:rPr>
          <w:color w:val="000000"/>
        </w:rPr>
        <w:t xml:space="preserve"> </w:t>
      </w:r>
      <w:r>
        <w:rPr>
          <w:rFonts w:ascii="Times New Roman;serif" w:hAnsi="Times New Roman;serif"/>
          <w:b w:val="false"/>
          <w:color w:val="000000"/>
          <w:sz w:val="24"/>
        </w:rPr>
        <w:t>otherwise</w:t>
      </w:r>
      <w:r>
        <w:rPr>
          <w:color w:val="000000"/>
        </w:rPr>
        <w:t xml:space="preserve"> </w:t>
      </w:r>
      <w:r>
        <w:rPr>
          <w:rFonts w:ascii="Times New Roman;serif" w:hAnsi="Times New Roman;serif"/>
          <w:b w:val="false"/>
          <w:color w:val="000000"/>
          <w:sz w:val="24"/>
        </w:rPr>
        <w:t>acquired</w:t>
      </w:r>
      <w:r>
        <w:rPr>
          <w:color w:val="000000"/>
        </w:rPr>
        <w:t xml:space="preserve"> </w:t>
      </w:r>
      <w:r>
        <w:rPr>
          <w:rFonts w:ascii="Times New Roman;serif" w:hAnsi="Times New Roman;serif"/>
          <w:b w:val="false"/>
          <w:color w:val="000000"/>
          <w:sz w:val="24"/>
        </w:rPr>
        <w:t>by</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Bank</w:t>
      </w:r>
      <w:r>
        <w:rPr>
          <w:color w:val="000000"/>
        </w:rPr>
        <w:t xml:space="preserve"> </w:t>
      </w:r>
      <w:r>
        <w:rPr>
          <w:rFonts w:ascii="Times New Roman;serif" w:hAnsi="Times New Roman;serif"/>
          <w:b w:val="false"/>
          <w:color w:val="000000"/>
          <w:sz w:val="24"/>
        </w:rPr>
        <w:t>in</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Ordinary</w:t>
      </w:r>
      <w:r>
        <w:rPr>
          <w:color w:val="000000"/>
        </w:rPr>
        <w:t xml:space="preserve"> </w:t>
      </w:r>
      <w:r>
        <w:rPr>
          <w:rFonts w:ascii="Times New Roman;serif" w:hAnsi="Times New Roman;serif"/>
          <w:b w:val="false"/>
          <w:color w:val="000000"/>
          <w:sz w:val="24"/>
        </w:rPr>
        <w:t>Course</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Business,</w:t>
      </w:r>
      <w:r>
        <w:rPr>
          <w:color w:val="000000"/>
        </w:rPr>
        <w:t xml:space="preserve"> </w:t>
      </w:r>
      <w:r>
        <w:rPr>
          <w:rFonts w:ascii="Times New Roman;serif" w:hAnsi="Times New Roman;serif"/>
          <w:b/>
          <w:color w:val="000000"/>
          <w:sz w:val="24"/>
        </w:rPr>
        <w:t>Schedule </w:t>
      </w:r>
      <w:hyperlink w:anchor="i1099959681bb4628a2304d2f74eec53e_13">
        <w:r>
          <w:rPr>
            <w:rStyle w:val="InternetLink"/>
            <w:rFonts w:ascii="Times New Roman;serif" w:hAnsi="Times New Roman;serif"/>
            <w:b/>
            <w:strike w:val="false"/>
            <w:dstrike w:val="false"/>
            <w:color w:val="000000"/>
            <w:sz w:val="24"/>
            <w:u w:val="none"/>
            <w:effect w:val="none"/>
          </w:rPr>
          <w:t>3.16</w:t>
        </w:r>
      </w:hyperlink>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the Company Disclosure Schedules lists or describes the following with respect to the Company and each</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its</w:t>
      </w:r>
      <w:r>
        <w:rPr>
          <w:color w:val="000000"/>
        </w:rPr>
        <w:t xml:space="preserve"> </w:t>
      </w:r>
      <w:r>
        <w:rPr>
          <w:rFonts w:ascii="Times New Roman;serif" w:hAnsi="Times New Roman;serif"/>
          <w:b w:val="false"/>
          <w:color w:val="000000"/>
          <w:sz w:val="24"/>
        </w:rPr>
        <w:t>Subsidiaries</w:t>
      </w:r>
      <w:r>
        <w:rPr>
          <w:color w:val="000000"/>
        </w:rPr>
        <w:t xml:space="preserve"> </w:t>
      </w:r>
      <w:r>
        <w:rPr>
          <w:rFonts w:ascii="Times New Roman;serif" w:hAnsi="Times New Roman;serif"/>
          <w:b w:val="false"/>
          <w:color w:val="000000"/>
          <w:sz w:val="24"/>
        </w:rPr>
        <w:t>(each</w:t>
      </w:r>
      <w:r>
        <w:rPr>
          <w:color w:val="000000"/>
        </w:rPr>
        <w:t xml:space="preserve"> </w:t>
      </w:r>
      <w:r>
        <w:rPr>
          <w:rFonts w:ascii="Times New Roman;serif" w:hAnsi="Times New Roman;serif"/>
          <w:b w:val="false"/>
          <w:color w:val="000000"/>
          <w:sz w:val="24"/>
        </w:rPr>
        <w:t>such</w:t>
      </w:r>
      <w:r>
        <w:rPr>
          <w:color w:val="000000"/>
        </w:rPr>
        <w:t xml:space="preserve"> </w:t>
      </w:r>
      <w:r>
        <w:rPr>
          <w:rFonts w:ascii="Times New Roman;serif" w:hAnsi="Times New Roman;serif"/>
          <w:b w:val="false"/>
          <w:color w:val="000000"/>
          <w:sz w:val="24"/>
        </w:rPr>
        <w:t>agreement</w:t>
      </w:r>
      <w:r>
        <w:rPr>
          <w:color w:val="000000"/>
        </w:rPr>
        <w:t xml:space="preserve"> </w:t>
      </w:r>
      <w:r>
        <w:rPr>
          <w:rFonts w:ascii="Times New Roman;serif" w:hAnsi="Times New Roman;serif"/>
          <w:b w:val="false"/>
          <w:color w:val="000000"/>
          <w:sz w:val="24"/>
        </w:rPr>
        <w:t>or</w:t>
      </w:r>
      <w:r>
        <w:rPr>
          <w:color w:val="000000"/>
        </w:rPr>
        <w:t xml:space="preserve"> </w:t>
      </w:r>
      <w:r>
        <w:rPr>
          <w:rFonts w:ascii="Times New Roman;serif" w:hAnsi="Times New Roman;serif"/>
          <w:b w:val="false"/>
          <w:color w:val="000000"/>
          <w:sz w:val="24"/>
        </w:rPr>
        <w:t>document,</w:t>
      </w:r>
      <w:r>
        <w:rPr>
          <w:color w:val="000000"/>
        </w:rPr>
        <w:t xml:space="preserve"> </w:t>
      </w:r>
      <w:r>
        <w:rPr>
          <w:rFonts w:ascii="Times New Roman;serif" w:hAnsi="Times New Roman;serif"/>
          <w:b w:val="false"/>
          <w:color w:val="000000"/>
          <w:sz w:val="24"/>
        </w:rPr>
        <w:t>a</w:t>
      </w:r>
      <w:r>
        <w:rPr>
          <w:color w:val="000000"/>
        </w:rPr>
        <w:t xml:space="preserve"> “</w:t>
      </w:r>
      <w:r>
        <w:rPr>
          <w:rFonts w:ascii="Times New Roman;serif" w:hAnsi="Times New Roman;serif"/>
          <w:b/>
          <w:color w:val="000000"/>
          <w:sz w:val="24"/>
        </w:rPr>
        <w:t>Company</w:t>
      </w:r>
      <w:r>
        <w:rPr>
          <w:color w:val="000000"/>
        </w:rPr>
        <w:t xml:space="preserve"> </w:t>
      </w:r>
      <w:r>
        <w:rPr>
          <w:rFonts w:ascii="Times New Roman;serif" w:hAnsi="Times New Roman;serif"/>
          <w:b/>
          <w:color w:val="000000"/>
          <w:sz w:val="24"/>
        </w:rPr>
        <w:t>Material</w:t>
      </w:r>
      <w:r>
        <w:rPr>
          <w:color w:val="000000"/>
        </w:rPr>
        <w:t xml:space="preserve"> </w:t>
      </w:r>
      <w:r>
        <w:rPr>
          <w:rFonts w:ascii="Times New Roman;serif" w:hAnsi="Times New Roman;serif"/>
          <w:b/>
          <w:color w:val="000000"/>
          <w:sz w:val="24"/>
        </w:rPr>
        <w:t>Contract</w:t>
      </w:r>
      <w:r>
        <w:rPr>
          <w:color w:val="000000"/>
        </w:rPr>
        <w:t>”</w:t>
      </w:r>
      <w:r>
        <w:rPr>
          <w:rFonts w:ascii="Times New Roman;serif" w:hAnsi="Times New Roman;serif"/>
          <w:b w:val="false"/>
          <w:color w:val="000000"/>
          <w:sz w:val="24"/>
        </w:rPr>
        <w:t>)</w:t>
      </w:r>
      <w:r>
        <w:rPr>
          <w:color w:val="000000"/>
        </w:rPr>
        <w:t xml:space="preserve"> </w:t>
      </w:r>
      <w:r>
        <w:rPr>
          <w:rFonts w:ascii="Times New Roman;serif" w:hAnsi="Times New Roman;serif"/>
          <w:b w:val="false"/>
          <w:color w:val="000000"/>
          <w:sz w:val="24"/>
        </w:rPr>
        <w:t>as of the date of this Agreement, true, complete and correct copies of each of which have been delivered or made available to Acquiror:</w:t>
      </w:r>
    </w:p>
    <w:p>
      <w:pPr>
        <w:pStyle w:val="TextBody"/>
        <w:bidi w:val="0"/>
        <w:spacing w:lineRule="auto" w:line="240" w:before="0" w:after="240"/>
        <w:ind w:left="0" w:right="0" w:firstLine="1440"/>
        <w:jc w:val="both"/>
        <w:rPr/>
      </w:pPr>
      <w:r>
        <w:rPr>
          <w:rFonts w:ascii="Times New Roman;serif" w:hAnsi="Times New Roman;serif"/>
          <w:b w:val="false"/>
          <w:color w:val="000000"/>
          <w:sz w:val="24"/>
        </w:rPr>
        <w:t>(a)</w:t>
      </w:r>
      <w:r>
        <w:rPr>
          <w:rFonts w:ascii="Times New Roman;serif" w:hAnsi="Times New Roman;serif"/>
          <w:b w:val="false"/>
          <w:color w:val="000000"/>
          <w:sz w:val="24"/>
        </w:rPr>
        <w:t>each lease of real property to which the Company or any of its direct and indirect Subsidiaries is a party;</w:t>
      </w:r>
    </w:p>
    <w:p>
      <w:pPr>
        <w:pStyle w:val="TextBody"/>
        <w:bidi w:val="0"/>
        <w:spacing w:lineRule="auto" w:line="240" w:before="0" w:after="240"/>
        <w:ind w:left="0" w:right="0" w:firstLine="1440"/>
        <w:jc w:val="both"/>
        <w:rPr/>
      </w:pPr>
      <w:r>
        <w:rPr>
          <w:rFonts w:ascii="Times New Roman;serif" w:hAnsi="Times New Roman;serif"/>
          <w:b w:val="false"/>
          <w:color w:val="000000"/>
          <w:sz w:val="24"/>
        </w:rPr>
        <w:t>(b)</w:t>
      </w:r>
      <w:r>
        <w:rPr>
          <w:rFonts w:ascii="Times New Roman;serif" w:hAnsi="Times New Roman;serif"/>
          <w:b w:val="false"/>
          <w:color w:val="000000"/>
          <w:sz w:val="24"/>
        </w:rPr>
        <w:t>all loan and credit agreements, conditional sales Contracts or other title retention agreements or security agreements relating to money borrowed by it in excess of $250,000, or guaranteed by the Company or any of its direct and indirect Subsidiaries, exclusive of deposit agreements with customers of the Bank entered into in the Ordinary Course of Business, agreements for the purchase of federal funds and repurchase agreements and Federal Home Loan Bank of Chicago advances;</w:t>
      </w:r>
    </w:p>
    <w:p>
      <w:pPr>
        <w:pStyle w:val="TextBody"/>
        <w:bidi w:val="0"/>
        <w:spacing w:lineRule="auto" w:line="240" w:before="0" w:after="240"/>
        <w:ind w:left="0" w:right="0" w:firstLine="1440"/>
        <w:jc w:val="both"/>
        <w:rPr/>
      </w:pPr>
      <w:r>
        <w:rPr>
          <w:rFonts w:ascii="Times New Roman;serif" w:hAnsi="Times New Roman;serif"/>
          <w:b w:val="false"/>
          <w:color w:val="000000"/>
          <w:sz w:val="24"/>
        </w:rPr>
        <w:t>(c)</w:t>
      </w:r>
      <w:r>
        <w:rPr>
          <w:rFonts w:ascii="Times New Roman;serif" w:hAnsi="Times New Roman;serif"/>
          <w:b w:val="false"/>
          <w:color w:val="000000"/>
          <w:sz w:val="24"/>
        </w:rPr>
        <w:t>each Contract that involves performance of services or delivery of goods or materials by it of an amount or value in excess of $100,000 (other than Contracts for the sale of loans and Contracts that are Company Benefit Plans);</w:t>
      </w:r>
    </w:p>
    <w:p>
      <w:pPr>
        <w:pStyle w:val="TextBody"/>
        <w:bidi w:val="0"/>
        <w:spacing w:lineRule="auto" w:line="240" w:before="0" w:after="240"/>
        <w:ind w:left="0" w:right="0" w:firstLine="1440"/>
        <w:jc w:val="both"/>
        <w:rPr/>
      </w:pPr>
      <w:r>
        <w:rPr>
          <w:rFonts w:ascii="Times New Roman;serif" w:hAnsi="Times New Roman;serif"/>
          <w:b w:val="false"/>
          <w:color w:val="000000"/>
          <w:sz w:val="24"/>
        </w:rPr>
        <w:t>(d)</w:t>
      </w:r>
      <w:r>
        <w:rPr>
          <w:rFonts w:ascii="Times New Roman;serif" w:hAnsi="Times New Roman;serif"/>
          <w:b w:val="false"/>
          <w:color w:val="000000"/>
          <w:sz w:val="24"/>
        </w:rPr>
        <w:t>each Contract that was not entered into in the Ordinary Course of Business and that involves expenditures or receipts by it in excess of $100,000;</w:t>
      </w:r>
    </w:p>
    <w:p>
      <w:pPr>
        <w:pStyle w:val="TextBody"/>
        <w:bidi w:val="0"/>
        <w:spacing w:before="0" w:after="0"/>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629920"/>
                <wp:effectExtent l="0" t="0" r="0" b="0"/>
                <wp:wrapNone/>
                <wp:docPr id="38" name="Frame38"/>
                <a:graphic xmlns:a="http://schemas.openxmlformats.org/drawingml/2006/main">
                  <a:graphicData uri="http://schemas.microsoft.com/office/word/2010/wordprocessingShape">
                    <wps:wsp>
                      <wps:cNvSpPr txBox="1"/>
                      <wps:spPr>
                        <a:xfrm>
                          <a:off x="0" y="0"/>
                          <a:ext cx="6480175" cy="629920"/>
                        </a:xfrm>
                        <a:prstGeom prst="rect"/>
                        <a:solidFill>
                          <a:srgbClr val="FFFFFF"/>
                        </a:solidFill>
                      </wps:spPr>
                      <wps:txbx>
                        <w:txbxContent>
                          <w:tbl>
                            <w:tblPr>
                              <w:tblW w:w="1060" w:type="dxa"/>
                              <w:jc w:val="left"/>
                              <w:tblInd w:w="0" w:type="dxa"/>
                              <w:tblLayout w:type="fixed"/>
                              <w:tblCellMar>
                                <w:top w:w="28" w:type="dxa"/>
                                <w:left w:w="28" w:type="dxa"/>
                                <w:bottom w:w="28" w:type="dxa"/>
                                <w:right w:w="28" w:type="dxa"/>
                              </w:tblCellMar>
                            </w:tblPr>
                            <w:tblGrid>
                              <w:gridCol w:w="124"/>
                              <w:gridCol w:w="109"/>
                              <w:gridCol w:w="109"/>
                              <w:gridCol w:w="115"/>
                              <w:gridCol w:w="115"/>
                              <w:gridCol w:w="11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46"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24</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6pt;mso-wrap-distance-left:0pt;mso-wrap-distance-right:0pt;mso-wrap-distance-top:0pt;mso-wrap-distance-bottom:0pt;margin-top:0pt;mso-position-vertical:top;mso-position-vertical-relative:text;margin-left:0pt;mso-position-horizontal:left;mso-position-horizontal-relative:text">
                <v:textbox>
                  <w:txbxContent>
                    <w:tbl>
                      <w:tblPr>
                        <w:tblW w:w="1060" w:type="dxa"/>
                        <w:jc w:val="left"/>
                        <w:tblInd w:w="0" w:type="dxa"/>
                        <w:tblLayout w:type="fixed"/>
                        <w:tblCellMar>
                          <w:top w:w="28" w:type="dxa"/>
                          <w:left w:w="28" w:type="dxa"/>
                          <w:bottom w:w="28" w:type="dxa"/>
                          <w:right w:w="28" w:type="dxa"/>
                        </w:tblCellMar>
                      </w:tblPr>
                      <w:tblGrid>
                        <w:gridCol w:w="124"/>
                        <w:gridCol w:w="109"/>
                        <w:gridCol w:w="109"/>
                        <w:gridCol w:w="115"/>
                        <w:gridCol w:w="115"/>
                        <w:gridCol w:w="11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46"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24</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firstLine="1440"/>
        <w:jc w:val="both"/>
        <w:rPr/>
      </w:pPr>
      <w:r>
        <w:rPr>
          <w:rFonts w:ascii="Times New Roman;serif" w:hAnsi="Times New Roman;serif"/>
          <w:b w:val="false"/>
          <w:color w:val="000000"/>
          <w:sz w:val="24"/>
        </w:rPr>
        <w:t>(e)</w:t>
      </w:r>
      <w:r>
        <w:rPr>
          <w:rFonts w:ascii="Times New Roman;serif" w:hAnsi="Times New Roman;serif"/>
          <w:b w:val="false"/>
          <w:color w:val="000000"/>
          <w:sz w:val="24"/>
        </w:rPr>
        <w:t xml:space="preserve">each Contract not referred to elsewhere in this </w:t>
      </w:r>
      <w:r>
        <w:rPr>
          <w:rFonts w:ascii="Times New Roman;serif" w:hAnsi="Times New Roman;serif"/>
          <w:b/>
          <w:color w:val="000000"/>
          <w:sz w:val="24"/>
        </w:rPr>
        <w:t>Section 3.16</w:t>
      </w:r>
      <w:r>
        <w:rPr>
          <w:color w:val="000000"/>
        </w:rPr>
        <w:t xml:space="preserve"> </w:t>
      </w:r>
      <w:r>
        <w:rPr>
          <w:rFonts w:ascii="Times New Roman;serif" w:hAnsi="Times New Roman;serif"/>
          <w:b w:val="false"/>
          <w:color w:val="000000"/>
          <w:sz w:val="24"/>
        </w:rPr>
        <w:t>that: (i) relates to the future purchase of goods or services that materially exceeds the requirements of its business at current levels or for normal operating purposes; or (ii) has a Material Adverse Effect on the Company or its direct and indirect Subsidiaries;</w:t>
      </w:r>
    </w:p>
    <w:p>
      <w:pPr>
        <w:pStyle w:val="TextBody"/>
        <w:bidi w:val="0"/>
        <w:spacing w:lineRule="auto" w:line="240" w:before="0" w:after="240"/>
        <w:ind w:left="0" w:right="0" w:firstLine="1440"/>
        <w:jc w:val="both"/>
        <w:rPr/>
      </w:pPr>
      <w:r>
        <w:rPr>
          <w:rFonts w:ascii="Times New Roman;serif" w:hAnsi="Times New Roman;serif"/>
          <w:b w:val="false"/>
          <w:color w:val="000000"/>
          <w:sz w:val="24"/>
        </w:rPr>
        <w:t>(f)</w:t>
      </w:r>
      <w:r>
        <w:rPr>
          <w:rFonts w:ascii="Times New Roman;serif" w:hAnsi="Times New Roman;serif"/>
          <w:b w:val="false"/>
          <w:color w:val="000000"/>
          <w:sz w:val="24"/>
        </w:rPr>
        <w:t>each lease, rental, license, installment and conditional sale agreement and other Contract affecting the ownership of, leasing of, title to or use of, any personal property (except personal property leases and installment and conditional sales agreements having aggregate remaining payments of less than $100,000);</w:t>
      </w:r>
    </w:p>
    <w:p>
      <w:pPr>
        <w:pStyle w:val="TextBody"/>
        <w:bidi w:val="0"/>
        <w:spacing w:lineRule="auto" w:line="240" w:before="0" w:after="240"/>
        <w:ind w:left="0" w:right="0" w:firstLine="1440"/>
        <w:jc w:val="both"/>
        <w:rPr/>
      </w:pPr>
      <w:r>
        <w:rPr>
          <w:rFonts w:ascii="Times New Roman;serif" w:hAnsi="Times New Roman;serif"/>
          <w:b w:val="false"/>
          <w:color w:val="000000"/>
          <w:sz w:val="24"/>
        </w:rPr>
        <w:t>(g)</w:t>
      </w:r>
      <w:r>
        <w:rPr>
          <w:rFonts w:ascii="Times New Roman;serif" w:hAnsi="Times New Roman;serif"/>
          <w:b w:val="false"/>
          <w:color w:val="000000"/>
          <w:sz w:val="24"/>
        </w:rPr>
        <w:t>each material licensing agreement or other Contract with respect to patents, trademarks, copyrights, or other intellectual property (other than shrink-wrap license agreements or other similar license agreements), including material agreements with current or former employees, consultants or contractors regarding the appropriation or the nondisclosure of any of its intellectual property;</w:t>
      </w:r>
    </w:p>
    <w:p>
      <w:pPr>
        <w:pStyle w:val="TextBody"/>
        <w:bidi w:val="0"/>
        <w:spacing w:lineRule="auto" w:line="240" w:before="0" w:after="240"/>
        <w:ind w:left="0" w:right="0" w:firstLine="1440"/>
        <w:jc w:val="both"/>
        <w:rPr/>
      </w:pPr>
      <w:r>
        <w:rPr>
          <w:rFonts w:ascii="Times New Roman;serif" w:hAnsi="Times New Roman;serif"/>
          <w:b w:val="false"/>
          <w:color w:val="000000"/>
          <w:sz w:val="24"/>
        </w:rPr>
        <w:t>(h)</w:t>
      </w:r>
      <w:r>
        <w:rPr>
          <w:rFonts w:ascii="Times New Roman;serif" w:hAnsi="Times New Roman;serif"/>
          <w:b w:val="false"/>
          <w:color w:val="000000"/>
          <w:sz w:val="24"/>
        </w:rPr>
        <w:t>each collective bargaining agreement and other Contract to or with any labor union or other employee Representative of a group of employees;</w:t>
      </w:r>
    </w:p>
    <w:p>
      <w:pPr>
        <w:pStyle w:val="TextBody"/>
        <w:bidi w:val="0"/>
        <w:spacing w:lineRule="auto" w:line="240" w:before="0" w:after="240"/>
        <w:ind w:left="0" w:right="0" w:firstLine="1440"/>
        <w:jc w:val="both"/>
        <w:rPr/>
      </w:pPr>
      <w:r>
        <w:rPr>
          <w:rFonts w:ascii="Times New Roman;serif" w:hAnsi="Times New Roman;serif"/>
          <w:b w:val="false"/>
          <w:color w:val="000000"/>
          <w:sz w:val="24"/>
        </w:rPr>
        <w:t>(i)</w:t>
      </w:r>
      <w:r>
        <w:rPr>
          <w:rFonts w:ascii="Times New Roman;serif" w:hAnsi="Times New Roman;serif"/>
          <w:b w:val="false"/>
          <w:color w:val="000000"/>
          <w:sz w:val="24"/>
        </w:rPr>
        <w:t>each joint venture, partnership, stockholder, limited liability company, investor rights and other Contract (however named) involving a sharing of profits, losses, costs or liabilities by it with any other Person;</w:t>
      </w:r>
    </w:p>
    <w:p>
      <w:pPr>
        <w:pStyle w:val="TextBody"/>
        <w:bidi w:val="0"/>
        <w:spacing w:lineRule="auto" w:line="240" w:before="0" w:after="240"/>
        <w:ind w:left="0" w:right="0" w:firstLine="1440"/>
        <w:jc w:val="both"/>
        <w:rPr/>
      </w:pPr>
      <w:r>
        <w:rPr>
          <w:rFonts w:ascii="Times New Roman;serif" w:hAnsi="Times New Roman;serif"/>
          <w:b w:val="false"/>
          <w:color w:val="000000"/>
          <w:sz w:val="24"/>
        </w:rPr>
        <w:t>(j)</w:t>
      </w:r>
      <w:r>
        <w:rPr>
          <w:rFonts w:ascii="Times New Roman;serif" w:hAnsi="Times New Roman;serif"/>
          <w:b w:val="false"/>
          <w:color w:val="000000"/>
          <w:sz w:val="24"/>
        </w:rPr>
        <w:t>each Contract containing covenants that in any way purport to restrict, in any material respect, the business activity of the Company or its Subsidiaries or limit, in any material respect, the ability of the Company or its Subsidiaries to engage in any line of business or to compete with any Person including from soliciting customers, clients or employee of any Person, or provides a right of first offer, right of first refusal, option or similar right to the Company or any Subsidiary or any other Person or that would limit or purport to limit the ability of the Company or any of its Subsidiaries to own, operate, sell, transfer, pledge or otherwise dispose of any assets or business, including any (i) exclusive dealing obligation; (ii) “clawback” or similar undertaking requiring the reimbursement or refund of any fees; or (iii) “most favored nation” or similar provision granted by the Company or any of its Subsidiaries;</w:t>
      </w:r>
    </w:p>
    <w:p>
      <w:pPr>
        <w:pStyle w:val="TextBody"/>
        <w:bidi w:val="0"/>
        <w:spacing w:lineRule="auto" w:line="240" w:before="0" w:after="240"/>
        <w:ind w:left="0" w:right="0" w:firstLine="1440"/>
        <w:jc w:val="both"/>
        <w:rPr/>
      </w:pPr>
      <w:r>
        <w:rPr>
          <w:rFonts w:ascii="Times New Roman;serif" w:hAnsi="Times New Roman;serif"/>
          <w:b w:val="false"/>
          <w:color w:val="000000"/>
          <w:sz w:val="24"/>
        </w:rPr>
        <w:t>(k)</w:t>
      </w:r>
      <w:r>
        <w:rPr>
          <w:rFonts w:ascii="Times New Roman;serif" w:hAnsi="Times New Roman;serif"/>
          <w:b w:val="false"/>
          <w:color w:val="000000"/>
          <w:sz w:val="24"/>
        </w:rPr>
        <w:t>each Contract providing for payments to or by any Person based on sales, purchases or profits, other than (x) direct payments for goods and (y) compensation or commission arrangements with employees of the Mortgage Subsidiary, in each case having an average annual amount in excess of $100,000;</w:t>
      </w:r>
    </w:p>
    <w:p>
      <w:pPr>
        <w:pStyle w:val="TextBody"/>
        <w:bidi w:val="0"/>
        <w:spacing w:lineRule="auto" w:line="240" w:before="0" w:after="240"/>
        <w:ind w:left="0" w:right="0" w:firstLine="1440"/>
        <w:jc w:val="both"/>
        <w:rPr/>
      </w:pPr>
      <w:r>
        <w:rPr>
          <w:rFonts w:ascii="Times New Roman;serif" w:hAnsi="Times New Roman;serif"/>
          <w:b w:val="false"/>
          <w:color w:val="000000"/>
          <w:sz w:val="24"/>
        </w:rPr>
        <w:t>(l)</w:t>
      </w:r>
      <w:r>
        <w:rPr>
          <w:rFonts w:ascii="Times New Roman;serif" w:hAnsi="Times New Roman;serif"/>
          <w:b w:val="false"/>
          <w:color w:val="000000"/>
          <w:sz w:val="24"/>
        </w:rPr>
        <w:t>that is (i) an employment, consultancy, non-competition, non-solicitation, deferred compensation, retention, bonus, severance, retirement or other similar Contract (including any amendment to any such existing agreement or arrangement); or (ii) relating to bank-owned life insurance, in each case with any director, officer, employee or independent contractor of or consultant to, or stockholder of, the Company or any direct and indirect Subsidiary of the Company;</w:t>
      </w:r>
    </w:p>
    <w:p>
      <w:pPr>
        <w:pStyle w:val="TextBody"/>
        <w:bidi w:val="0"/>
        <w:spacing w:lineRule="auto" w:line="240" w:before="0" w:after="240"/>
        <w:ind w:left="0" w:right="0" w:firstLine="1440"/>
        <w:jc w:val="both"/>
        <w:rPr/>
      </w:pPr>
      <w:r>
        <w:rPr>
          <w:rFonts w:ascii="Times New Roman;serif" w:hAnsi="Times New Roman;serif"/>
          <w:b w:val="false"/>
          <w:color w:val="000000"/>
          <w:sz w:val="24"/>
        </w:rPr>
        <w:t>(m)</w:t>
      </w:r>
      <w:r>
        <w:rPr>
          <w:rFonts w:ascii="Times New Roman;serif" w:hAnsi="Times New Roman;serif"/>
          <w:b w:val="false"/>
          <w:color w:val="000000"/>
          <w:sz w:val="24"/>
        </w:rPr>
        <w:t>that is with an Affiliate of the Company or any of its Subsidiaries other than loans in the Ordinary Course of Business;</w:t>
      </w:r>
    </w:p>
    <w:p>
      <w:pPr>
        <w:pStyle w:val="TextBody"/>
        <w:bidi w:val="0"/>
        <w:spacing w:lineRule="auto" w:line="240" w:before="0" w:after="240"/>
        <w:ind w:left="0" w:right="0" w:firstLine="1440"/>
        <w:jc w:val="both"/>
        <w:rPr/>
      </w:pPr>
      <w:r>
        <w:rPr>
          <w:rFonts w:ascii="Times New Roman;serif" w:hAnsi="Times New Roman;serif"/>
          <w:b w:val="false"/>
          <w:color w:val="000000"/>
          <w:sz w:val="24"/>
        </w:rPr>
        <w:t>(n)</w:t>
      </w:r>
      <w:r>
        <w:rPr>
          <w:rFonts w:ascii="Times New Roman;serif" w:hAnsi="Times New Roman;serif"/>
          <w:b w:val="false"/>
          <w:color w:val="000000"/>
          <w:sz w:val="24"/>
        </w:rPr>
        <w:t>each current material consulting or non-competition agreement to which the Company or any of its Subsidiaries is a party;</w:t>
      </w:r>
    </w:p>
    <w:p>
      <w:pPr>
        <w:pStyle w:val="TextBody"/>
        <w:bidi w:val="0"/>
        <w:spacing w:lineRule="auto" w:line="240" w:before="0" w:after="240"/>
        <w:ind w:left="0" w:right="0" w:firstLine="1440"/>
        <w:jc w:val="both"/>
        <w:rPr/>
      </w:pPr>
      <w:r>
        <w:rPr>
          <w:rFonts w:ascii="Times New Roman;serif" w:hAnsi="Times New Roman;serif"/>
          <w:b w:val="false"/>
          <w:color w:val="000000"/>
          <w:sz w:val="24"/>
        </w:rPr>
        <w:t>(o)</w:t>
      </w:r>
      <w:r>
        <w:rPr>
          <w:rFonts w:ascii="Times New Roman;serif" w:hAnsi="Times New Roman;serif"/>
          <w:b w:val="false"/>
          <w:color w:val="000000"/>
          <w:sz w:val="24"/>
        </w:rPr>
        <w:t xml:space="preserve">the name of each Person who is or would be entitled pursuant to any Contract or Company Benefit Plan to receive any payment from the Company or its Subsidiaries </w:t>
      </w:r>
    </w:p>
    <w:p>
      <w:pPr>
        <w:pStyle w:val="TextBody"/>
        <w:bidi w:val="0"/>
        <w:spacing w:before="0" w:after="0"/>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629920"/>
                <wp:effectExtent l="0" t="0" r="0" b="0"/>
                <wp:wrapNone/>
                <wp:docPr id="39" name="Frame39"/>
                <a:graphic xmlns:a="http://schemas.openxmlformats.org/drawingml/2006/main">
                  <a:graphicData uri="http://schemas.microsoft.com/office/word/2010/wordprocessingShape">
                    <wps:wsp>
                      <wps:cNvSpPr txBox="1"/>
                      <wps:spPr>
                        <a:xfrm>
                          <a:off x="0" y="0"/>
                          <a:ext cx="6480175" cy="629920"/>
                        </a:xfrm>
                        <a:prstGeom prst="rect"/>
                        <a:solidFill>
                          <a:srgbClr val="FFFFFF"/>
                        </a:solidFill>
                      </wps:spPr>
                      <wps:txbx>
                        <w:txbxContent>
                          <w:tbl>
                            <w:tblPr>
                              <w:tblW w:w="1060" w:type="dxa"/>
                              <w:jc w:val="left"/>
                              <w:tblInd w:w="0" w:type="dxa"/>
                              <w:tblLayout w:type="fixed"/>
                              <w:tblCellMar>
                                <w:top w:w="28" w:type="dxa"/>
                                <w:left w:w="28" w:type="dxa"/>
                                <w:bottom w:w="28" w:type="dxa"/>
                                <w:right w:w="28" w:type="dxa"/>
                              </w:tblCellMar>
                            </w:tblPr>
                            <w:tblGrid>
                              <w:gridCol w:w="124"/>
                              <w:gridCol w:w="109"/>
                              <w:gridCol w:w="109"/>
                              <w:gridCol w:w="115"/>
                              <w:gridCol w:w="115"/>
                              <w:gridCol w:w="11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46"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25</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6pt;mso-wrap-distance-left:0pt;mso-wrap-distance-right:0pt;mso-wrap-distance-top:0pt;mso-wrap-distance-bottom:0pt;margin-top:0pt;mso-position-vertical:top;mso-position-vertical-relative:text;margin-left:0pt;mso-position-horizontal:left;mso-position-horizontal-relative:text">
                <v:textbox>
                  <w:txbxContent>
                    <w:tbl>
                      <w:tblPr>
                        <w:tblW w:w="1060" w:type="dxa"/>
                        <w:jc w:val="left"/>
                        <w:tblInd w:w="0" w:type="dxa"/>
                        <w:tblLayout w:type="fixed"/>
                        <w:tblCellMar>
                          <w:top w:w="28" w:type="dxa"/>
                          <w:left w:w="28" w:type="dxa"/>
                          <w:bottom w:w="28" w:type="dxa"/>
                          <w:right w:w="28" w:type="dxa"/>
                        </w:tblCellMar>
                      </w:tblPr>
                      <w:tblGrid>
                        <w:gridCol w:w="124"/>
                        <w:gridCol w:w="109"/>
                        <w:gridCol w:w="109"/>
                        <w:gridCol w:w="115"/>
                        <w:gridCol w:w="115"/>
                        <w:gridCol w:w="11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46"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25</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4"/>
        </w:rPr>
      </w:pPr>
      <w:r>
        <w:rPr>
          <w:rFonts w:ascii="Times New Roman;serif" w:hAnsi="Times New Roman;serif"/>
          <w:b w:val="false"/>
          <w:color w:val="000000"/>
          <w:sz w:val="24"/>
        </w:rPr>
        <w:t>as a result of the consummation of the Contemplated Transactions (including any payment that is or would be due as a result of any actual or constructive termination of a Person’s employment or position following such consummation) and the maximum amount of such payment;</w:t>
      </w:r>
    </w:p>
    <w:p>
      <w:pPr>
        <w:pStyle w:val="TextBody"/>
        <w:bidi w:val="0"/>
        <w:spacing w:lineRule="auto" w:line="240" w:before="0" w:after="240"/>
        <w:ind w:left="0" w:right="0" w:firstLine="1440"/>
        <w:jc w:val="both"/>
        <w:rPr/>
      </w:pPr>
      <w:r>
        <w:rPr>
          <w:rFonts w:ascii="Times New Roman;serif" w:hAnsi="Times New Roman;serif"/>
          <w:b w:val="false"/>
          <w:color w:val="000000"/>
          <w:sz w:val="24"/>
        </w:rPr>
        <w:t>(p)</w:t>
      </w:r>
      <w:r>
        <w:rPr>
          <w:rFonts w:ascii="Times New Roman;serif" w:hAnsi="Times New Roman;serif"/>
          <w:b w:val="false"/>
          <w:color w:val="000000"/>
          <w:sz w:val="24"/>
        </w:rPr>
        <w:t>each Contract for capital expenditures for a single property, individually, or collectively with any other Contract for capital expenditures on such property, in excess of $100,000;</w:t>
      </w:r>
    </w:p>
    <w:p>
      <w:pPr>
        <w:pStyle w:val="TextBody"/>
        <w:bidi w:val="0"/>
        <w:spacing w:lineRule="auto" w:line="240" w:before="0" w:after="240"/>
        <w:ind w:left="0" w:right="0" w:firstLine="1440"/>
        <w:jc w:val="both"/>
        <w:rPr/>
      </w:pPr>
      <w:r>
        <w:rPr>
          <w:rFonts w:ascii="Times New Roman;serif" w:hAnsi="Times New Roman;serif"/>
          <w:b w:val="false"/>
          <w:color w:val="000000"/>
          <w:sz w:val="24"/>
        </w:rPr>
        <w:t>(q)</w:t>
      </w:r>
      <w:r>
        <w:rPr>
          <w:rFonts w:ascii="Times New Roman;serif" w:hAnsi="Times New Roman;serif"/>
          <w:b w:val="false"/>
          <w:color w:val="000000"/>
          <w:sz w:val="24"/>
        </w:rPr>
        <w:t>each Contract that may not be terminated without payment or penalty equal to or greater than $50,000 upon notice of thirty (30) days or less (other than shrink-wrap or similar form software license agreements with respect to off-the-shelf computer software);</w:t>
      </w:r>
    </w:p>
    <w:p>
      <w:pPr>
        <w:pStyle w:val="TextBody"/>
        <w:bidi w:val="0"/>
        <w:spacing w:lineRule="auto" w:line="240" w:before="0" w:after="240"/>
        <w:ind w:left="0" w:right="0" w:firstLine="1440"/>
        <w:jc w:val="both"/>
        <w:rPr/>
      </w:pPr>
      <w:r>
        <w:rPr>
          <w:rFonts w:ascii="Times New Roman;serif" w:hAnsi="Times New Roman;serif"/>
          <w:b w:val="false"/>
          <w:color w:val="000000"/>
          <w:sz w:val="24"/>
        </w:rPr>
        <w:t>(r)</w:t>
      </w:r>
      <w:r>
        <w:rPr>
          <w:rFonts w:ascii="Times New Roman;serif" w:hAnsi="Times New Roman;serif"/>
          <w:b w:val="false"/>
          <w:color w:val="000000"/>
          <w:sz w:val="24"/>
        </w:rPr>
        <w:t>that is a settlement agreement, other than releases immaterial in nature or amount entered into in the Ordinary Course of Business with the former employees of the Company or its Subsidiaries or independent contractors in connection with the routine cessation of such employee’s or independent contractor’s employment;</w:t>
      </w:r>
    </w:p>
    <w:p>
      <w:pPr>
        <w:pStyle w:val="TextBody"/>
        <w:bidi w:val="0"/>
        <w:spacing w:lineRule="auto" w:line="240" w:before="0" w:after="240"/>
        <w:ind w:left="0" w:right="0" w:firstLine="1440"/>
        <w:jc w:val="both"/>
        <w:rPr/>
      </w:pPr>
      <w:r>
        <w:rPr>
          <w:rFonts w:ascii="Times New Roman;serif" w:hAnsi="Times New Roman;serif"/>
          <w:b w:val="false"/>
          <w:color w:val="000000"/>
          <w:sz w:val="24"/>
        </w:rPr>
        <w:t>(s)</w:t>
      </w:r>
      <w:r>
        <w:rPr>
          <w:rFonts w:ascii="Times New Roman;serif" w:hAnsi="Times New Roman;serif"/>
          <w:b w:val="false"/>
          <w:color w:val="000000"/>
          <w:sz w:val="24"/>
        </w:rPr>
        <w:t>each Company Benefit Plan; and</w:t>
      </w:r>
    </w:p>
    <w:p>
      <w:pPr>
        <w:pStyle w:val="TextBody"/>
        <w:bidi w:val="0"/>
        <w:spacing w:lineRule="auto" w:line="240" w:before="0" w:after="240"/>
        <w:ind w:left="0" w:right="0" w:firstLine="1440"/>
        <w:jc w:val="both"/>
        <w:rPr/>
      </w:pPr>
      <w:r>
        <w:rPr>
          <w:rFonts w:ascii="Times New Roman;serif" w:hAnsi="Times New Roman;serif"/>
          <w:b w:val="false"/>
          <w:color w:val="000000"/>
          <w:sz w:val="24"/>
        </w:rPr>
        <w:t>(t)</w:t>
      </w:r>
      <w:r>
        <w:rPr>
          <w:rFonts w:ascii="Times New Roman;serif" w:hAnsi="Times New Roman;serif"/>
          <w:b w:val="false"/>
          <w:color w:val="000000"/>
          <w:sz w:val="24"/>
        </w:rPr>
        <w:t>each amendment, supplement and modification in respect of any of the foregoing</w:t>
      </w:r>
      <w:r>
        <w:rPr>
          <w:rFonts w:ascii="Times New Roman;serif" w:hAnsi="Times New Roman;serif"/>
          <w:b w:val="false"/>
          <w:color w:val="000000"/>
          <w:sz w:val="24"/>
        </w:rPr>
        <w:t>.</w:t>
      </w:r>
    </w:p>
    <w:p>
      <w:pPr>
        <w:pStyle w:val="TextBody"/>
        <w:bidi w:val="0"/>
        <w:spacing w:lineRule="auto" w:line="240" w:before="0" w:after="240"/>
        <w:ind w:left="0" w:right="0" w:firstLine="720"/>
        <w:jc w:val="both"/>
        <w:rPr/>
      </w:pPr>
      <w:r>
        <w:rPr>
          <w:rFonts w:ascii="Times New Roman;serif" w:hAnsi="Times New Roman;serif"/>
          <w:b/>
          <w:color w:val="000000"/>
          <w:sz w:val="24"/>
        </w:rPr>
        <w:t>Section 3.17</w:t>
      </w:r>
      <w:r>
        <w:rPr>
          <w:rFonts w:ascii="Times New Roman;serif" w:hAnsi="Times New Roman;serif"/>
          <w:b/>
          <w:color w:val="000000"/>
          <w:sz w:val="24"/>
          <w:u w:val="single"/>
        </w:rPr>
        <w:t>No Defaults</w:t>
      </w:r>
      <w:r>
        <w:rPr>
          <w:rFonts w:ascii="Times New Roman;serif" w:hAnsi="Times New Roman;serif"/>
          <w:b w:val="false"/>
          <w:color w:val="000000"/>
          <w:sz w:val="24"/>
        </w:rPr>
        <w:t>. Each Company Material Contract is in full force and effect and is valid and enforceable against the Company, and, to the Company’s Knowledge, against such</w:t>
      </w:r>
      <w:r>
        <w:rPr>
          <w:color w:val="000000"/>
        </w:rPr>
        <w:t xml:space="preserve"> </w:t>
      </w:r>
      <w:r>
        <w:rPr>
          <w:rFonts w:ascii="Times New Roman;serif" w:hAnsi="Times New Roman;serif"/>
          <w:b w:val="false"/>
          <w:color w:val="000000"/>
          <w:sz w:val="24"/>
        </w:rPr>
        <w:t>other</w:t>
      </w:r>
      <w:r>
        <w:rPr>
          <w:color w:val="000000"/>
        </w:rPr>
        <w:t xml:space="preserve"> </w:t>
      </w:r>
      <w:r>
        <w:rPr>
          <w:rFonts w:ascii="Times New Roman;serif" w:hAnsi="Times New Roman;serif"/>
          <w:b w:val="false"/>
          <w:color w:val="000000"/>
          <w:sz w:val="24"/>
        </w:rPr>
        <w:t>party</w:t>
      </w:r>
      <w:r>
        <w:rPr>
          <w:color w:val="000000"/>
        </w:rPr>
        <w:t xml:space="preserve"> </w:t>
      </w:r>
      <w:r>
        <w:rPr>
          <w:rFonts w:ascii="Times New Roman;serif" w:hAnsi="Times New Roman;serif"/>
          <w:b w:val="false"/>
          <w:color w:val="000000"/>
          <w:sz w:val="24"/>
        </w:rPr>
        <w:t>to</w:t>
      </w:r>
      <w:r>
        <w:rPr>
          <w:color w:val="000000"/>
        </w:rPr>
        <w:t xml:space="preserve"> </w:t>
      </w:r>
      <w:r>
        <w:rPr>
          <w:rFonts w:ascii="Times New Roman;serif" w:hAnsi="Times New Roman;serif"/>
          <w:b w:val="false"/>
          <w:color w:val="000000"/>
          <w:sz w:val="24"/>
        </w:rPr>
        <w:t>such</w:t>
      </w:r>
      <w:r>
        <w:rPr>
          <w:color w:val="000000"/>
        </w:rPr>
        <w:t xml:space="preserve"> </w:t>
      </w:r>
      <w:r>
        <w:rPr>
          <w:rFonts w:ascii="Times New Roman;serif" w:hAnsi="Times New Roman;serif"/>
          <w:b w:val="false"/>
          <w:color w:val="000000"/>
          <w:sz w:val="24"/>
        </w:rPr>
        <w:t>Company</w:t>
      </w:r>
      <w:r>
        <w:rPr>
          <w:color w:val="000000"/>
        </w:rPr>
        <w:t xml:space="preserve"> </w:t>
      </w:r>
      <w:r>
        <w:rPr>
          <w:rFonts w:ascii="Times New Roman;serif" w:hAnsi="Times New Roman;serif"/>
          <w:b w:val="false"/>
          <w:color w:val="000000"/>
          <w:sz w:val="24"/>
        </w:rPr>
        <w:t>Material</w:t>
      </w:r>
      <w:r>
        <w:rPr>
          <w:color w:val="000000"/>
        </w:rPr>
        <w:t xml:space="preserve"> </w:t>
      </w:r>
      <w:r>
        <w:rPr>
          <w:rFonts w:ascii="Times New Roman;serif" w:hAnsi="Times New Roman;serif"/>
          <w:b w:val="false"/>
          <w:color w:val="000000"/>
          <w:sz w:val="24"/>
        </w:rPr>
        <w:t>Contract,</w:t>
      </w:r>
      <w:r>
        <w:rPr>
          <w:color w:val="000000"/>
        </w:rPr>
        <w:t xml:space="preserve"> </w:t>
      </w:r>
      <w:r>
        <w:rPr>
          <w:rFonts w:ascii="Times New Roman;serif" w:hAnsi="Times New Roman;serif"/>
          <w:b w:val="false"/>
          <w:color w:val="000000"/>
          <w:sz w:val="24"/>
        </w:rPr>
        <w:t>in</w:t>
      </w:r>
      <w:r>
        <w:rPr>
          <w:color w:val="000000"/>
        </w:rPr>
        <w:t xml:space="preserve"> </w:t>
      </w:r>
      <w:r>
        <w:rPr>
          <w:rFonts w:ascii="Times New Roman;serif" w:hAnsi="Times New Roman;serif"/>
          <w:b w:val="false"/>
          <w:color w:val="000000"/>
          <w:sz w:val="24"/>
        </w:rPr>
        <w:t>accordance</w:t>
      </w:r>
      <w:r>
        <w:rPr>
          <w:color w:val="000000"/>
        </w:rPr>
        <w:t xml:space="preserve"> </w:t>
      </w:r>
      <w:r>
        <w:rPr>
          <w:rFonts w:ascii="Times New Roman;serif" w:hAnsi="Times New Roman;serif"/>
          <w:b w:val="false"/>
          <w:color w:val="000000"/>
          <w:sz w:val="24"/>
        </w:rPr>
        <w:t>with</w:t>
      </w:r>
      <w:r>
        <w:rPr>
          <w:color w:val="000000"/>
        </w:rPr>
        <w:t xml:space="preserve"> </w:t>
      </w:r>
      <w:r>
        <w:rPr>
          <w:rFonts w:ascii="Times New Roman;serif" w:hAnsi="Times New Roman;serif"/>
          <w:b w:val="false"/>
          <w:color w:val="000000"/>
          <w:sz w:val="24"/>
        </w:rPr>
        <w:t>its</w:t>
      </w:r>
      <w:r>
        <w:rPr>
          <w:color w:val="000000"/>
        </w:rPr>
        <w:t xml:space="preserve"> </w:t>
      </w:r>
      <w:r>
        <w:rPr>
          <w:rFonts w:ascii="Times New Roman;serif" w:hAnsi="Times New Roman;serif"/>
          <w:b w:val="false"/>
          <w:color w:val="000000"/>
          <w:sz w:val="24"/>
        </w:rPr>
        <w:t>terms,</w:t>
      </w:r>
      <w:r>
        <w:rPr>
          <w:color w:val="000000"/>
        </w:rPr>
        <w:t xml:space="preserve"> </w:t>
      </w:r>
      <w:r>
        <w:rPr>
          <w:rFonts w:ascii="Times New Roman;serif" w:hAnsi="Times New Roman;serif"/>
          <w:b w:val="false"/>
          <w:color w:val="000000"/>
          <w:sz w:val="24"/>
        </w:rPr>
        <w:t>except</w:t>
      </w:r>
      <w:r>
        <w:rPr>
          <w:color w:val="000000"/>
        </w:rPr>
        <w:t xml:space="preserve"> </w:t>
      </w:r>
      <w:r>
        <w:rPr>
          <w:rFonts w:ascii="Times New Roman;serif" w:hAnsi="Times New Roman;serif"/>
          <w:b w:val="false"/>
          <w:color w:val="000000"/>
          <w:sz w:val="24"/>
        </w:rPr>
        <w:t>as</w:t>
      </w:r>
      <w:r>
        <w:rPr>
          <w:color w:val="000000"/>
        </w:rPr>
        <w:t xml:space="preserve"> </w:t>
      </w:r>
      <w:r>
        <w:rPr>
          <w:rFonts w:ascii="Times New Roman;serif" w:hAnsi="Times New Roman;serif"/>
          <w:b w:val="false"/>
          <w:color w:val="000000"/>
          <w:sz w:val="24"/>
        </w:rPr>
        <w:t>such enforcement may be limited by bankruptcy, insolvency, reorganization or other Legal Requirements affecting creditors’</w:t>
      </w:r>
      <w:r>
        <w:rPr>
          <w:color w:val="000000"/>
        </w:rPr>
        <w:t xml:space="preserve"> </w:t>
      </w:r>
      <w:r>
        <w:rPr>
          <w:rFonts w:ascii="Times New Roman;serif" w:hAnsi="Times New Roman;serif"/>
          <w:b w:val="false"/>
          <w:color w:val="000000"/>
          <w:sz w:val="24"/>
        </w:rPr>
        <w:t>rights generally and subject to general principles of equity. To the Company’s Knowledge, except as expressly contemplated by or permitted by this Agreement, no event has occurred or circumstance exists that (with or without notice</w:t>
      </w:r>
      <w:r>
        <w:rPr>
          <w:color w:val="000000"/>
        </w:rPr>
        <w:t xml:space="preserve"> </w:t>
      </w:r>
      <w:r>
        <w:rPr>
          <w:rFonts w:ascii="Times New Roman;serif" w:hAnsi="Times New Roman;serif"/>
          <w:b w:val="false"/>
          <w:color w:val="000000"/>
          <w:sz w:val="24"/>
        </w:rPr>
        <w:t>or</w:t>
      </w:r>
      <w:r>
        <w:rPr>
          <w:color w:val="000000"/>
        </w:rPr>
        <w:t xml:space="preserve"> </w:t>
      </w:r>
      <w:r>
        <w:rPr>
          <w:rFonts w:ascii="Times New Roman;serif" w:hAnsi="Times New Roman;serif"/>
          <w:b w:val="false"/>
          <w:color w:val="000000"/>
          <w:sz w:val="24"/>
        </w:rPr>
        <w:t>lapse</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time)</w:t>
      </w:r>
      <w:r>
        <w:rPr>
          <w:color w:val="000000"/>
        </w:rPr>
        <w:t xml:space="preserve"> </w:t>
      </w:r>
      <w:r>
        <w:rPr>
          <w:rFonts w:ascii="Times New Roman;serif" w:hAnsi="Times New Roman;serif"/>
          <w:b w:val="false"/>
          <w:color w:val="000000"/>
          <w:sz w:val="24"/>
        </w:rPr>
        <w:t>may</w:t>
      </w:r>
      <w:r>
        <w:rPr>
          <w:color w:val="000000"/>
        </w:rPr>
        <w:t xml:space="preserve"> </w:t>
      </w:r>
      <w:r>
        <w:rPr>
          <w:rFonts w:ascii="Times New Roman;serif" w:hAnsi="Times New Roman;serif"/>
          <w:b w:val="false"/>
          <w:color w:val="000000"/>
          <w:sz w:val="24"/>
        </w:rPr>
        <w:t>contravene,</w:t>
      </w:r>
      <w:r>
        <w:rPr>
          <w:color w:val="000000"/>
        </w:rPr>
        <w:t xml:space="preserve"> </w:t>
      </w:r>
      <w:r>
        <w:rPr>
          <w:rFonts w:ascii="Times New Roman;serif" w:hAnsi="Times New Roman;serif"/>
          <w:b w:val="false"/>
          <w:color w:val="000000"/>
          <w:sz w:val="24"/>
        </w:rPr>
        <w:t>conflict</w:t>
      </w:r>
      <w:r>
        <w:rPr>
          <w:color w:val="000000"/>
        </w:rPr>
        <w:t xml:space="preserve"> </w:t>
      </w:r>
      <w:r>
        <w:rPr>
          <w:rFonts w:ascii="Times New Roman;serif" w:hAnsi="Times New Roman;serif"/>
          <w:b w:val="false"/>
          <w:color w:val="000000"/>
          <w:sz w:val="24"/>
        </w:rPr>
        <w:t>with</w:t>
      </w:r>
      <w:r>
        <w:rPr>
          <w:color w:val="000000"/>
        </w:rPr>
        <w:t xml:space="preserve"> </w:t>
      </w:r>
      <w:r>
        <w:rPr>
          <w:rFonts w:ascii="Times New Roman;serif" w:hAnsi="Times New Roman;serif"/>
          <w:b w:val="false"/>
          <w:color w:val="000000"/>
          <w:sz w:val="24"/>
        </w:rPr>
        <w:t>or</w:t>
      </w:r>
      <w:r>
        <w:rPr>
          <w:color w:val="000000"/>
        </w:rPr>
        <w:t xml:space="preserve"> </w:t>
      </w:r>
      <w:r>
        <w:rPr>
          <w:rFonts w:ascii="Times New Roman;serif" w:hAnsi="Times New Roman;serif"/>
          <w:b w:val="false"/>
          <w:color w:val="000000"/>
          <w:sz w:val="24"/>
        </w:rPr>
        <w:t>result</w:t>
      </w:r>
      <w:r>
        <w:rPr>
          <w:color w:val="000000"/>
        </w:rPr>
        <w:t xml:space="preserve"> </w:t>
      </w:r>
      <w:r>
        <w:rPr>
          <w:rFonts w:ascii="Times New Roman;serif" w:hAnsi="Times New Roman;serif"/>
          <w:b w:val="false"/>
          <w:color w:val="000000"/>
          <w:sz w:val="24"/>
        </w:rPr>
        <w:t>in</w:t>
      </w:r>
      <w:r>
        <w:rPr>
          <w:color w:val="000000"/>
        </w:rPr>
        <w:t xml:space="preserve"> </w:t>
      </w:r>
      <w:r>
        <w:rPr>
          <w:rFonts w:ascii="Times New Roman;serif" w:hAnsi="Times New Roman;serif"/>
          <w:b w:val="false"/>
          <w:color w:val="000000"/>
          <w:sz w:val="24"/>
        </w:rPr>
        <w:t>a</w:t>
      </w:r>
      <w:r>
        <w:rPr>
          <w:color w:val="000000"/>
        </w:rPr>
        <w:t xml:space="preserve"> </w:t>
      </w:r>
      <w:r>
        <w:rPr>
          <w:rFonts w:ascii="Times New Roman;serif" w:hAnsi="Times New Roman;serif"/>
          <w:b w:val="false"/>
          <w:color w:val="000000"/>
          <w:sz w:val="24"/>
        </w:rPr>
        <w:t>material</w:t>
      </w:r>
      <w:r>
        <w:rPr>
          <w:color w:val="000000"/>
        </w:rPr>
        <w:t xml:space="preserve"> </w:t>
      </w:r>
      <w:r>
        <w:rPr>
          <w:rFonts w:ascii="Times New Roman;serif" w:hAnsi="Times New Roman;serif"/>
          <w:b w:val="false"/>
          <w:color w:val="000000"/>
          <w:sz w:val="24"/>
        </w:rPr>
        <w:t>violation</w:t>
      </w:r>
      <w:r>
        <w:rPr>
          <w:color w:val="000000"/>
        </w:rPr>
        <w:t xml:space="preserve"> </w:t>
      </w:r>
      <w:r>
        <w:rPr>
          <w:rFonts w:ascii="Times New Roman;serif" w:hAnsi="Times New Roman;serif"/>
          <w:b w:val="false"/>
          <w:color w:val="000000"/>
          <w:sz w:val="24"/>
        </w:rPr>
        <w:t>or</w:t>
      </w:r>
      <w:r>
        <w:rPr>
          <w:color w:val="000000"/>
        </w:rPr>
        <w:t xml:space="preserve"> </w:t>
      </w:r>
      <w:r>
        <w:rPr>
          <w:rFonts w:ascii="Times New Roman;serif" w:hAnsi="Times New Roman;serif"/>
          <w:b w:val="false"/>
          <w:color w:val="000000"/>
          <w:sz w:val="24"/>
        </w:rPr>
        <w:t>breach</w:t>
      </w:r>
      <w:r>
        <w:rPr>
          <w:color w:val="000000"/>
        </w:rPr>
        <w:t xml:space="preserve"> </w:t>
      </w:r>
      <w:r>
        <w:rPr>
          <w:rFonts w:ascii="Times New Roman;serif" w:hAnsi="Times New Roman;serif"/>
          <w:b w:val="false"/>
          <w:color w:val="000000"/>
          <w:sz w:val="24"/>
        </w:rPr>
        <w:t>of, or give the Company, any of its Subsidiaries or other Person the right to declare a default or exercise</w:t>
      </w:r>
      <w:r>
        <w:rPr>
          <w:color w:val="000000"/>
        </w:rPr>
        <w:t xml:space="preserve"> </w:t>
      </w:r>
      <w:r>
        <w:rPr>
          <w:rFonts w:ascii="Times New Roman;serif" w:hAnsi="Times New Roman;serif"/>
          <w:b w:val="false"/>
          <w:color w:val="000000"/>
          <w:sz w:val="24"/>
        </w:rPr>
        <w:t>any</w:t>
      </w:r>
      <w:r>
        <w:rPr>
          <w:color w:val="000000"/>
        </w:rPr>
        <w:t xml:space="preserve"> </w:t>
      </w:r>
      <w:r>
        <w:rPr>
          <w:rFonts w:ascii="Times New Roman;serif" w:hAnsi="Times New Roman;serif"/>
          <w:b w:val="false"/>
          <w:color w:val="000000"/>
          <w:sz w:val="24"/>
        </w:rPr>
        <w:t>remedy</w:t>
      </w:r>
      <w:r>
        <w:rPr>
          <w:color w:val="000000"/>
        </w:rPr>
        <w:t xml:space="preserve"> </w:t>
      </w:r>
      <w:r>
        <w:rPr>
          <w:rFonts w:ascii="Times New Roman;serif" w:hAnsi="Times New Roman;serif"/>
          <w:b w:val="false"/>
          <w:color w:val="000000"/>
          <w:sz w:val="24"/>
        </w:rPr>
        <w:t>under,</w:t>
      </w:r>
      <w:r>
        <w:rPr>
          <w:color w:val="000000"/>
        </w:rPr>
        <w:t xml:space="preserve"> </w:t>
      </w:r>
      <w:r>
        <w:rPr>
          <w:rFonts w:ascii="Times New Roman;serif" w:hAnsi="Times New Roman;serif"/>
          <w:b w:val="false"/>
          <w:color w:val="000000"/>
          <w:sz w:val="24"/>
        </w:rPr>
        <w:t>or</w:t>
      </w:r>
      <w:r>
        <w:rPr>
          <w:color w:val="000000"/>
        </w:rPr>
        <w:t xml:space="preserve"> </w:t>
      </w:r>
      <w:r>
        <w:rPr>
          <w:rFonts w:ascii="Times New Roman;serif" w:hAnsi="Times New Roman;serif"/>
          <w:b w:val="false"/>
          <w:color w:val="000000"/>
          <w:sz w:val="24"/>
        </w:rPr>
        <w:t>to</w:t>
      </w:r>
      <w:r>
        <w:rPr>
          <w:color w:val="000000"/>
        </w:rPr>
        <w:t xml:space="preserve"> </w:t>
      </w:r>
      <w:r>
        <w:rPr>
          <w:rFonts w:ascii="Times New Roman;serif" w:hAnsi="Times New Roman;serif"/>
          <w:b w:val="false"/>
          <w:color w:val="000000"/>
          <w:sz w:val="24"/>
        </w:rPr>
        <w:t>accelerate</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maturity</w:t>
      </w:r>
      <w:r>
        <w:rPr>
          <w:color w:val="000000"/>
        </w:rPr>
        <w:t xml:space="preserve"> </w:t>
      </w:r>
      <w:r>
        <w:rPr>
          <w:rFonts w:ascii="Times New Roman;serif" w:hAnsi="Times New Roman;serif"/>
          <w:b w:val="false"/>
          <w:color w:val="000000"/>
          <w:sz w:val="24"/>
        </w:rPr>
        <w:t>or</w:t>
      </w:r>
      <w:r>
        <w:rPr>
          <w:color w:val="000000"/>
        </w:rPr>
        <w:t xml:space="preserve"> </w:t>
      </w:r>
      <w:r>
        <w:rPr>
          <w:rFonts w:ascii="Times New Roman;serif" w:hAnsi="Times New Roman;serif"/>
          <w:b w:val="false"/>
          <w:color w:val="000000"/>
          <w:sz w:val="24"/>
        </w:rPr>
        <w:t>performance</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or</w:t>
      </w:r>
      <w:r>
        <w:rPr>
          <w:color w:val="000000"/>
        </w:rPr>
        <w:t xml:space="preserve"> </w:t>
      </w:r>
      <w:r>
        <w:rPr>
          <w:rFonts w:ascii="Times New Roman;serif" w:hAnsi="Times New Roman;serif"/>
          <w:b w:val="false"/>
          <w:color w:val="000000"/>
          <w:sz w:val="24"/>
        </w:rPr>
        <w:t>to</w:t>
      </w:r>
      <w:r>
        <w:rPr>
          <w:color w:val="000000"/>
        </w:rPr>
        <w:t xml:space="preserve"> </w:t>
      </w:r>
      <w:r>
        <w:rPr>
          <w:rFonts w:ascii="Times New Roman;serif" w:hAnsi="Times New Roman;serif"/>
          <w:b w:val="false"/>
          <w:color w:val="000000"/>
          <w:sz w:val="24"/>
        </w:rPr>
        <w:t>cancel,</w:t>
      </w:r>
      <w:r>
        <w:rPr>
          <w:color w:val="000000"/>
        </w:rPr>
        <w:t xml:space="preserve"> </w:t>
      </w:r>
      <w:r>
        <w:rPr>
          <w:rFonts w:ascii="Times New Roman;serif" w:hAnsi="Times New Roman;serif"/>
          <w:b w:val="false"/>
          <w:color w:val="000000"/>
          <w:sz w:val="24"/>
        </w:rPr>
        <w:t>terminate or</w:t>
      </w:r>
      <w:r>
        <w:rPr>
          <w:color w:val="000000"/>
        </w:rPr>
        <w:t xml:space="preserve"> </w:t>
      </w:r>
      <w:r>
        <w:rPr>
          <w:rFonts w:ascii="Times New Roman;serif" w:hAnsi="Times New Roman;serif"/>
          <w:b w:val="false"/>
          <w:color w:val="000000"/>
          <w:sz w:val="24"/>
        </w:rPr>
        <w:t>modify,</w:t>
      </w:r>
      <w:r>
        <w:rPr>
          <w:color w:val="000000"/>
        </w:rPr>
        <w:t xml:space="preserve"> </w:t>
      </w:r>
      <w:r>
        <w:rPr>
          <w:rFonts w:ascii="Times New Roman;serif" w:hAnsi="Times New Roman;serif"/>
          <w:b w:val="false"/>
          <w:color w:val="000000"/>
          <w:sz w:val="24"/>
        </w:rPr>
        <w:t>any</w:t>
      </w:r>
      <w:r>
        <w:rPr>
          <w:color w:val="000000"/>
        </w:rPr>
        <w:t xml:space="preserve"> </w:t>
      </w:r>
      <w:r>
        <w:rPr>
          <w:rFonts w:ascii="Times New Roman;serif" w:hAnsi="Times New Roman;serif"/>
          <w:b w:val="false"/>
          <w:color w:val="000000"/>
          <w:sz w:val="24"/>
        </w:rPr>
        <w:t>Company</w:t>
      </w:r>
      <w:r>
        <w:rPr>
          <w:color w:val="000000"/>
        </w:rPr>
        <w:t xml:space="preserve"> </w:t>
      </w:r>
      <w:r>
        <w:rPr>
          <w:rFonts w:ascii="Times New Roman;serif" w:hAnsi="Times New Roman;serif"/>
          <w:b w:val="false"/>
          <w:color w:val="000000"/>
          <w:sz w:val="24"/>
        </w:rPr>
        <w:t>Material</w:t>
      </w:r>
      <w:r>
        <w:rPr>
          <w:color w:val="000000"/>
        </w:rPr>
        <w:t xml:space="preserve"> </w:t>
      </w:r>
      <w:r>
        <w:rPr>
          <w:rFonts w:ascii="Times New Roman;serif" w:hAnsi="Times New Roman;serif"/>
          <w:b w:val="false"/>
          <w:color w:val="000000"/>
          <w:sz w:val="24"/>
        </w:rPr>
        <w:t>Contract,</w:t>
      </w:r>
      <w:r>
        <w:rPr>
          <w:color w:val="000000"/>
        </w:rPr>
        <w:t xml:space="preserve"> </w:t>
      </w:r>
      <w:r>
        <w:rPr>
          <w:rFonts w:ascii="Times New Roman;serif" w:hAnsi="Times New Roman;serif"/>
          <w:b w:val="false"/>
          <w:color w:val="000000"/>
          <w:sz w:val="24"/>
        </w:rPr>
        <w:t>except</w:t>
      </w:r>
      <w:r>
        <w:rPr>
          <w:color w:val="000000"/>
        </w:rPr>
        <w:t xml:space="preserve"> </w:t>
      </w:r>
      <w:r>
        <w:rPr>
          <w:rFonts w:ascii="Times New Roman;serif" w:hAnsi="Times New Roman;serif"/>
          <w:b w:val="false"/>
          <w:color w:val="000000"/>
          <w:sz w:val="24"/>
        </w:rPr>
        <w:t>where any such default would not reasonably be expected, individually or in the aggregate, to have a Material Adverse Effect on the Company. Except in the Ordinary Course of Business with respect to any Company Loan, neither the Company nor any of its Subsidiaries has given to or received from any other Person, at any time since January 1, 2023, any</w:t>
      </w:r>
      <w:r>
        <w:rPr>
          <w:color w:val="000000"/>
        </w:rPr>
        <w:t xml:space="preserve"> </w:t>
      </w:r>
      <w:r>
        <w:rPr>
          <w:rFonts w:ascii="Times New Roman;serif" w:hAnsi="Times New Roman;serif"/>
          <w:b w:val="false"/>
          <w:color w:val="000000"/>
          <w:sz w:val="24"/>
        </w:rPr>
        <w:t>notice</w:t>
      </w:r>
      <w:r>
        <w:rPr>
          <w:color w:val="000000"/>
        </w:rPr>
        <w:t xml:space="preserve"> </w:t>
      </w:r>
      <w:r>
        <w:rPr>
          <w:rFonts w:ascii="Times New Roman;serif" w:hAnsi="Times New Roman;serif"/>
          <w:b w:val="false"/>
          <w:color w:val="000000"/>
          <w:sz w:val="24"/>
        </w:rPr>
        <w:t>or</w:t>
      </w:r>
      <w:r>
        <w:rPr>
          <w:color w:val="000000"/>
        </w:rPr>
        <w:t xml:space="preserve"> </w:t>
      </w:r>
      <w:r>
        <w:rPr>
          <w:rFonts w:ascii="Times New Roman;serif" w:hAnsi="Times New Roman;serif"/>
          <w:b w:val="false"/>
          <w:color w:val="000000"/>
          <w:sz w:val="24"/>
        </w:rPr>
        <w:t>other</w:t>
      </w:r>
      <w:r>
        <w:rPr>
          <w:color w:val="000000"/>
        </w:rPr>
        <w:t xml:space="preserve"> </w:t>
      </w:r>
      <w:r>
        <w:rPr>
          <w:rFonts w:ascii="Times New Roman;serif" w:hAnsi="Times New Roman;serif"/>
          <w:b w:val="false"/>
          <w:color w:val="000000"/>
          <w:sz w:val="24"/>
        </w:rPr>
        <w:t>communication</w:t>
      </w:r>
      <w:r>
        <w:rPr>
          <w:color w:val="000000"/>
        </w:rPr>
        <w:t xml:space="preserve"> </w:t>
      </w:r>
      <w:r>
        <w:rPr>
          <w:rFonts w:ascii="Times New Roman;serif" w:hAnsi="Times New Roman;serif"/>
          <w:b w:val="false"/>
          <w:color w:val="000000"/>
          <w:sz w:val="24"/>
        </w:rPr>
        <w:t>(whether</w:t>
      </w:r>
      <w:r>
        <w:rPr>
          <w:color w:val="000000"/>
        </w:rPr>
        <w:t xml:space="preserve"> </w:t>
      </w:r>
      <w:r>
        <w:rPr>
          <w:rFonts w:ascii="Times New Roman;serif" w:hAnsi="Times New Roman;serif"/>
          <w:b w:val="false"/>
          <w:color w:val="000000"/>
          <w:sz w:val="24"/>
        </w:rPr>
        <w:t>oral</w:t>
      </w:r>
      <w:r>
        <w:rPr>
          <w:color w:val="000000"/>
        </w:rPr>
        <w:t xml:space="preserve"> </w:t>
      </w:r>
      <w:r>
        <w:rPr>
          <w:rFonts w:ascii="Times New Roman;serif" w:hAnsi="Times New Roman;serif"/>
          <w:b w:val="false"/>
          <w:color w:val="000000"/>
          <w:sz w:val="24"/>
        </w:rPr>
        <w:t>or</w:t>
      </w:r>
      <w:r>
        <w:rPr>
          <w:color w:val="000000"/>
        </w:rPr>
        <w:t xml:space="preserve"> </w:t>
      </w:r>
      <w:r>
        <w:rPr>
          <w:rFonts w:ascii="Times New Roman;serif" w:hAnsi="Times New Roman;serif"/>
          <w:b w:val="false"/>
          <w:color w:val="000000"/>
          <w:sz w:val="24"/>
        </w:rPr>
        <w:t>written)</w:t>
      </w:r>
      <w:r>
        <w:rPr>
          <w:color w:val="000000"/>
        </w:rPr>
        <w:t xml:space="preserve"> </w:t>
      </w:r>
      <w:r>
        <w:rPr>
          <w:rFonts w:ascii="Times New Roman;serif" w:hAnsi="Times New Roman;serif"/>
          <w:b w:val="false"/>
          <w:color w:val="000000"/>
          <w:sz w:val="24"/>
        </w:rPr>
        <w:t>regarding</w:t>
      </w:r>
      <w:r>
        <w:rPr>
          <w:color w:val="000000"/>
        </w:rPr>
        <w:t xml:space="preserve"> </w:t>
      </w:r>
      <w:r>
        <w:rPr>
          <w:rFonts w:ascii="Times New Roman;serif" w:hAnsi="Times New Roman;serif"/>
          <w:b w:val="false"/>
          <w:color w:val="000000"/>
          <w:sz w:val="24"/>
        </w:rPr>
        <w:t>any</w:t>
      </w:r>
      <w:r>
        <w:rPr>
          <w:color w:val="000000"/>
        </w:rPr>
        <w:t xml:space="preserve"> </w:t>
      </w:r>
      <w:r>
        <w:rPr>
          <w:rFonts w:ascii="Times New Roman;serif" w:hAnsi="Times New Roman;serif"/>
          <w:b w:val="false"/>
          <w:color w:val="000000"/>
          <w:sz w:val="24"/>
        </w:rPr>
        <w:t>actual,</w:t>
      </w:r>
      <w:r>
        <w:rPr>
          <w:color w:val="000000"/>
        </w:rPr>
        <w:t xml:space="preserve"> </w:t>
      </w:r>
      <w:r>
        <w:rPr>
          <w:rFonts w:ascii="Times New Roman;serif" w:hAnsi="Times New Roman;serif"/>
          <w:b w:val="false"/>
          <w:color w:val="000000"/>
          <w:sz w:val="24"/>
        </w:rPr>
        <w:t>alleged,</w:t>
      </w:r>
      <w:r>
        <w:rPr>
          <w:color w:val="000000"/>
        </w:rPr>
        <w:t xml:space="preserve"> </w:t>
      </w:r>
      <w:r>
        <w:rPr>
          <w:rFonts w:ascii="Times New Roman;serif" w:hAnsi="Times New Roman;serif"/>
          <w:b w:val="false"/>
          <w:color w:val="000000"/>
          <w:sz w:val="24"/>
        </w:rPr>
        <w:t>possible or</w:t>
      </w:r>
      <w:r>
        <w:rPr>
          <w:color w:val="000000"/>
        </w:rPr>
        <w:t xml:space="preserve"> </w:t>
      </w:r>
      <w:r>
        <w:rPr>
          <w:rFonts w:ascii="Times New Roman;serif" w:hAnsi="Times New Roman;serif"/>
          <w:b w:val="false"/>
          <w:color w:val="000000"/>
          <w:sz w:val="24"/>
        </w:rPr>
        <w:t>potential</w:t>
      </w:r>
      <w:r>
        <w:rPr>
          <w:color w:val="000000"/>
        </w:rPr>
        <w:t xml:space="preserve"> </w:t>
      </w:r>
      <w:r>
        <w:rPr>
          <w:rFonts w:ascii="Times New Roman;serif" w:hAnsi="Times New Roman;serif"/>
          <w:b w:val="false"/>
          <w:color w:val="000000"/>
          <w:sz w:val="24"/>
        </w:rPr>
        <w:t>violation</w:t>
      </w:r>
      <w:r>
        <w:rPr>
          <w:color w:val="000000"/>
        </w:rPr>
        <w:t xml:space="preserve"> </w:t>
      </w:r>
      <w:r>
        <w:rPr>
          <w:rFonts w:ascii="Times New Roman;serif" w:hAnsi="Times New Roman;serif"/>
          <w:b w:val="false"/>
          <w:color w:val="000000"/>
          <w:sz w:val="24"/>
        </w:rPr>
        <w:t>or</w:t>
      </w:r>
      <w:r>
        <w:rPr>
          <w:color w:val="000000"/>
        </w:rPr>
        <w:t xml:space="preserve"> </w:t>
      </w:r>
      <w:r>
        <w:rPr>
          <w:rFonts w:ascii="Times New Roman;serif" w:hAnsi="Times New Roman;serif"/>
          <w:b w:val="false"/>
          <w:color w:val="000000"/>
          <w:sz w:val="24"/>
        </w:rPr>
        <w:t>breach</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or</w:t>
      </w:r>
      <w:r>
        <w:rPr>
          <w:color w:val="000000"/>
        </w:rPr>
        <w:t xml:space="preserve"> </w:t>
      </w:r>
      <w:r>
        <w:rPr>
          <w:rFonts w:ascii="Times New Roman;serif" w:hAnsi="Times New Roman;serif"/>
          <w:b w:val="false"/>
          <w:color w:val="000000"/>
          <w:sz w:val="24"/>
        </w:rPr>
        <w:t>default</w:t>
      </w:r>
      <w:r>
        <w:rPr>
          <w:color w:val="000000"/>
        </w:rPr>
        <w:t xml:space="preserve"> </w:t>
      </w:r>
      <w:r>
        <w:rPr>
          <w:rFonts w:ascii="Times New Roman;serif" w:hAnsi="Times New Roman;serif"/>
          <w:b w:val="false"/>
          <w:color w:val="000000"/>
          <w:sz w:val="24"/>
        </w:rPr>
        <w:t>under,</w:t>
      </w:r>
      <w:r>
        <w:rPr>
          <w:color w:val="000000"/>
        </w:rPr>
        <w:t xml:space="preserve"> </w:t>
      </w:r>
      <w:r>
        <w:rPr>
          <w:rFonts w:ascii="Times New Roman;serif" w:hAnsi="Times New Roman;serif"/>
          <w:b w:val="false"/>
          <w:color w:val="000000"/>
          <w:sz w:val="24"/>
        </w:rPr>
        <w:t>any</w:t>
      </w:r>
      <w:r>
        <w:rPr>
          <w:color w:val="000000"/>
        </w:rPr>
        <w:t xml:space="preserve"> </w:t>
      </w:r>
      <w:r>
        <w:rPr>
          <w:rFonts w:ascii="Times New Roman;serif" w:hAnsi="Times New Roman;serif"/>
          <w:b w:val="false"/>
          <w:color w:val="000000"/>
          <w:sz w:val="24"/>
        </w:rPr>
        <w:t>Company</w:t>
      </w:r>
      <w:r>
        <w:rPr>
          <w:color w:val="000000"/>
        </w:rPr>
        <w:t xml:space="preserve"> </w:t>
      </w:r>
      <w:r>
        <w:rPr>
          <w:rFonts w:ascii="Times New Roman;serif" w:hAnsi="Times New Roman;serif"/>
          <w:b w:val="false"/>
          <w:color w:val="000000"/>
          <w:sz w:val="24"/>
        </w:rPr>
        <w:t>Material</w:t>
      </w:r>
      <w:r>
        <w:rPr>
          <w:color w:val="000000"/>
        </w:rPr>
        <w:t xml:space="preserve"> </w:t>
      </w:r>
      <w:r>
        <w:rPr>
          <w:rFonts w:ascii="Times New Roman;serif" w:hAnsi="Times New Roman;serif"/>
          <w:b w:val="false"/>
          <w:color w:val="000000"/>
          <w:sz w:val="24"/>
        </w:rPr>
        <w:t>Contract,</w:t>
      </w:r>
      <w:r>
        <w:rPr>
          <w:color w:val="000000"/>
        </w:rPr>
        <w:t xml:space="preserve"> </w:t>
      </w:r>
      <w:r>
        <w:rPr>
          <w:rFonts w:ascii="Times New Roman;serif" w:hAnsi="Times New Roman;serif"/>
          <w:b w:val="false"/>
          <w:color w:val="000000"/>
          <w:sz w:val="24"/>
        </w:rPr>
        <w:t>that</w:t>
      </w:r>
      <w:r>
        <w:rPr>
          <w:color w:val="000000"/>
        </w:rPr>
        <w:t xml:space="preserve"> </w:t>
      </w:r>
      <w:r>
        <w:rPr>
          <w:rFonts w:ascii="Times New Roman;serif" w:hAnsi="Times New Roman;serif"/>
          <w:b w:val="false"/>
          <w:color w:val="000000"/>
          <w:sz w:val="24"/>
        </w:rPr>
        <w:t>has</w:t>
      </w:r>
      <w:r>
        <w:rPr>
          <w:color w:val="000000"/>
        </w:rPr>
        <w:t xml:space="preserve"> </w:t>
      </w:r>
      <w:r>
        <w:rPr>
          <w:rFonts w:ascii="Times New Roman;serif" w:hAnsi="Times New Roman;serif"/>
          <w:b w:val="false"/>
          <w:color w:val="000000"/>
          <w:sz w:val="24"/>
        </w:rPr>
        <w:t>not been</w:t>
      </w:r>
      <w:r>
        <w:rPr>
          <w:color w:val="000000"/>
        </w:rPr>
        <w:t xml:space="preserve"> </w:t>
      </w:r>
      <w:r>
        <w:rPr>
          <w:rFonts w:ascii="Times New Roman;serif" w:hAnsi="Times New Roman;serif"/>
          <w:b w:val="false"/>
          <w:color w:val="000000"/>
          <w:sz w:val="24"/>
        </w:rPr>
        <w:t>terminated</w:t>
      </w:r>
      <w:r>
        <w:rPr>
          <w:color w:val="000000"/>
        </w:rPr>
        <w:t xml:space="preserve"> </w:t>
      </w:r>
      <w:r>
        <w:rPr>
          <w:rFonts w:ascii="Times New Roman;serif" w:hAnsi="Times New Roman;serif"/>
          <w:b w:val="false"/>
          <w:color w:val="000000"/>
          <w:sz w:val="24"/>
        </w:rPr>
        <w:t>or</w:t>
      </w:r>
      <w:r>
        <w:rPr>
          <w:color w:val="000000"/>
        </w:rPr>
        <w:t xml:space="preserve"> </w:t>
      </w:r>
      <w:r>
        <w:rPr>
          <w:rFonts w:ascii="Times New Roman;serif" w:hAnsi="Times New Roman;serif"/>
          <w:b w:val="false"/>
          <w:color w:val="000000"/>
          <w:sz w:val="24"/>
        </w:rPr>
        <w:t>satisfied</w:t>
      </w:r>
      <w:r>
        <w:rPr>
          <w:color w:val="000000"/>
        </w:rPr>
        <w:t xml:space="preserve"> </w:t>
      </w:r>
      <w:r>
        <w:rPr>
          <w:rFonts w:ascii="Times New Roman;serif" w:hAnsi="Times New Roman;serif"/>
          <w:b w:val="false"/>
          <w:color w:val="000000"/>
          <w:sz w:val="24"/>
        </w:rPr>
        <w:t>prior</w:t>
      </w:r>
      <w:r>
        <w:rPr>
          <w:color w:val="000000"/>
        </w:rPr>
        <w:t xml:space="preserve"> </w:t>
      </w:r>
      <w:r>
        <w:rPr>
          <w:rFonts w:ascii="Times New Roman;serif" w:hAnsi="Times New Roman;serif"/>
          <w:b w:val="false"/>
          <w:color w:val="000000"/>
          <w:sz w:val="24"/>
        </w:rPr>
        <w:t>to</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date</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this</w:t>
      </w:r>
      <w:r>
        <w:rPr>
          <w:color w:val="000000"/>
        </w:rPr>
        <w:t xml:space="preserve"> </w:t>
      </w:r>
      <w:r>
        <w:rPr>
          <w:rFonts w:ascii="Times New Roman;serif" w:hAnsi="Times New Roman;serif"/>
          <w:b w:val="false"/>
          <w:color w:val="000000"/>
          <w:sz w:val="24"/>
        </w:rPr>
        <w:t>Agreement. Other</w:t>
      </w:r>
      <w:r>
        <w:rPr>
          <w:color w:val="000000"/>
        </w:rPr>
        <w:t xml:space="preserve"> </w:t>
      </w:r>
      <w:r>
        <w:rPr>
          <w:rFonts w:ascii="Times New Roman;serif" w:hAnsi="Times New Roman;serif"/>
          <w:b w:val="false"/>
          <w:color w:val="000000"/>
          <w:sz w:val="24"/>
        </w:rPr>
        <w:t>than</w:t>
      </w:r>
      <w:r>
        <w:rPr>
          <w:color w:val="000000"/>
        </w:rPr>
        <w:t xml:space="preserve"> </w:t>
      </w:r>
      <w:r>
        <w:rPr>
          <w:rFonts w:ascii="Times New Roman;serif" w:hAnsi="Times New Roman;serif"/>
          <w:b w:val="false"/>
          <w:color w:val="000000"/>
          <w:sz w:val="24"/>
        </w:rPr>
        <w:t>in</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Ordinary</w:t>
      </w:r>
      <w:r>
        <w:rPr>
          <w:color w:val="000000"/>
        </w:rPr>
        <w:t xml:space="preserve"> </w:t>
      </w:r>
      <w:r>
        <w:rPr>
          <w:rFonts w:ascii="Times New Roman;serif" w:hAnsi="Times New Roman;serif"/>
          <w:b w:val="false"/>
          <w:color w:val="000000"/>
          <w:sz w:val="24"/>
        </w:rPr>
        <w:t>Course</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Business,</w:t>
      </w:r>
      <w:r>
        <w:rPr>
          <w:color w:val="000000"/>
        </w:rPr>
        <w:t xml:space="preserve"> </w:t>
      </w:r>
      <w:r>
        <w:rPr>
          <w:rFonts w:ascii="Times New Roman;serif" w:hAnsi="Times New Roman;serif"/>
          <w:b w:val="false"/>
          <w:color w:val="000000"/>
          <w:sz w:val="24"/>
        </w:rPr>
        <w:t>there are no renegotiations of, attempts to renegotiate or outstanding rights</w:t>
      </w:r>
      <w:r>
        <w:rPr>
          <w:color w:val="000000"/>
        </w:rPr>
        <w:t xml:space="preserve"> </w:t>
      </w:r>
      <w:r>
        <w:rPr>
          <w:rFonts w:ascii="Times New Roman;serif" w:hAnsi="Times New Roman;serif"/>
          <w:b w:val="false"/>
          <w:color w:val="000000"/>
          <w:sz w:val="24"/>
        </w:rPr>
        <w:t>to renegotiate, any material amounts paid or payable to the Company or any of its Subsidiaries under current or completed Company Material Contracts with any Person, and no such Person has made written demand for such renegotiation.</w:t>
      </w:r>
    </w:p>
    <w:p>
      <w:pPr>
        <w:pStyle w:val="TextBody"/>
        <w:bidi w:val="0"/>
        <w:spacing w:lineRule="auto" w:line="240" w:before="0" w:after="240"/>
        <w:ind w:left="0" w:right="0" w:firstLine="720"/>
        <w:jc w:val="both"/>
        <w:rPr/>
      </w:pPr>
      <w:r>
        <w:rPr>
          <w:rFonts w:ascii="Times New Roman;serif" w:hAnsi="Times New Roman;serif"/>
          <w:b/>
          <w:color w:val="000000"/>
          <w:sz w:val="24"/>
        </w:rPr>
        <w:t>Section 3.18</w:t>
      </w:r>
      <w:r>
        <w:rPr>
          <w:rFonts w:ascii="Times New Roman;serif" w:hAnsi="Times New Roman;serif"/>
          <w:b/>
          <w:color w:val="000000"/>
          <w:sz w:val="24"/>
          <w:u w:val="single"/>
        </w:rPr>
        <w:t>Insurance</w:t>
      </w:r>
      <w:r>
        <w:rPr>
          <w:rFonts w:ascii="Times New Roman;serif" w:hAnsi="Times New Roman;serif"/>
          <w:b w:val="false"/>
          <w:color w:val="000000"/>
          <w:sz w:val="24"/>
        </w:rPr>
        <w:t xml:space="preserve">. </w:t>
      </w:r>
      <w:r>
        <w:rPr>
          <w:rFonts w:ascii="Times New Roman;serif" w:hAnsi="Times New Roman;serif"/>
          <w:b/>
          <w:color w:val="000000"/>
          <w:sz w:val="24"/>
        </w:rPr>
        <w:t>Schedule </w:t>
      </w:r>
      <w:hyperlink w:anchor="i1099959681bb4628a2304d2f74eec53e_13">
        <w:r>
          <w:rPr>
            <w:rStyle w:val="InternetLink"/>
            <w:rFonts w:ascii="Times New Roman;serif" w:hAnsi="Times New Roman;serif"/>
            <w:b/>
            <w:strike w:val="false"/>
            <w:dstrike w:val="false"/>
            <w:color w:val="000000"/>
            <w:sz w:val="24"/>
            <w:u w:val="none"/>
            <w:effect w:val="none"/>
          </w:rPr>
          <w:t>3.18</w:t>
        </w:r>
      </w:hyperlink>
      <w:r>
        <w:rPr>
          <w:rFonts w:ascii="Times New Roman;serif" w:hAnsi="Times New Roman;serif"/>
          <w:b/>
          <w:color w:val="000000"/>
          <w:sz w:val="24"/>
        </w:rPr>
        <w:t xml:space="preserve"> </w:t>
      </w:r>
      <w:r>
        <w:rPr>
          <w:rFonts w:ascii="Times New Roman;serif" w:hAnsi="Times New Roman;serif"/>
          <w:b w:val="false"/>
          <w:color w:val="000000"/>
          <w:sz w:val="24"/>
        </w:rPr>
        <w:t>of the Company Disclosure Schedules lists all insurance</w:t>
      </w:r>
      <w:r>
        <w:rPr>
          <w:color w:val="000000"/>
        </w:rPr>
        <w:t xml:space="preserve"> </w:t>
      </w:r>
      <w:r>
        <w:rPr>
          <w:rFonts w:ascii="Times New Roman;serif" w:hAnsi="Times New Roman;serif"/>
          <w:b w:val="false"/>
          <w:color w:val="000000"/>
          <w:sz w:val="24"/>
        </w:rPr>
        <w:t>policies</w:t>
      </w:r>
      <w:r>
        <w:rPr>
          <w:color w:val="000000"/>
        </w:rPr>
        <w:t xml:space="preserve"> </w:t>
      </w:r>
      <w:r>
        <w:rPr>
          <w:rFonts w:ascii="Times New Roman;serif" w:hAnsi="Times New Roman;serif"/>
          <w:b w:val="false"/>
          <w:color w:val="000000"/>
          <w:sz w:val="24"/>
        </w:rPr>
        <w:t>and</w:t>
      </w:r>
      <w:r>
        <w:rPr>
          <w:color w:val="000000"/>
        </w:rPr>
        <w:t xml:space="preserve"> </w:t>
      </w:r>
      <w:r>
        <w:rPr>
          <w:rFonts w:ascii="Times New Roman;serif" w:hAnsi="Times New Roman;serif"/>
          <w:b w:val="false"/>
          <w:color w:val="000000"/>
          <w:sz w:val="24"/>
        </w:rPr>
        <w:t>bonds</w:t>
      </w:r>
      <w:r>
        <w:rPr>
          <w:color w:val="000000"/>
        </w:rPr>
        <w:t xml:space="preserve"> </w:t>
      </w:r>
      <w:r>
        <w:rPr>
          <w:rFonts w:ascii="Times New Roman;serif" w:hAnsi="Times New Roman;serif"/>
          <w:b w:val="false"/>
          <w:color w:val="000000"/>
          <w:sz w:val="24"/>
        </w:rPr>
        <w:t>owned</w:t>
      </w:r>
      <w:r>
        <w:rPr>
          <w:color w:val="000000"/>
        </w:rPr>
        <w:t xml:space="preserve"> </w:t>
      </w:r>
      <w:r>
        <w:rPr>
          <w:rFonts w:ascii="Times New Roman;serif" w:hAnsi="Times New Roman;serif"/>
          <w:b w:val="false"/>
          <w:color w:val="000000"/>
          <w:sz w:val="24"/>
        </w:rPr>
        <w:t>or</w:t>
      </w:r>
      <w:r>
        <w:rPr>
          <w:color w:val="000000"/>
        </w:rPr>
        <w:t xml:space="preserve"> </w:t>
      </w:r>
      <w:r>
        <w:rPr>
          <w:rFonts w:ascii="Times New Roman;serif" w:hAnsi="Times New Roman;serif"/>
          <w:b w:val="false"/>
          <w:color w:val="000000"/>
          <w:sz w:val="24"/>
        </w:rPr>
        <w:t>held</w:t>
      </w:r>
      <w:r>
        <w:rPr>
          <w:color w:val="000000"/>
        </w:rPr>
        <w:t xml:space="preserve"> </w:t>
      </w:r>
      <w:r>
        <w:rPr>
          <w:rFonts w:ascii="Times New Roman;serif" w:hAnsi="Times New Roman;serif"/>
          <w:b w:val="false"/>
          <w:color w:val="000000"/>
          <w:sz w:val="24"/>
        </w:rPr>
        <w:t>as</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date</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this</w:t>
      </w:r>
      <w:r>
        <w:rPr>
          <w:color w:val="000000"/>
        </w:rPr>
        <w:t xml:space="preserve"> </w:t>
      </w:r>
      <w:r>
        <w:rPr>
          <w:rFonts w:ascii="Times New Roman;serif" w:hAnsi="Times New Roman;serif"/>
          <w:b w:val="false"/>
          <w:color w:val="000000"/>
          <w:sz w:val="24"/>
        </w:rPr>
        <w:t>Agreement</w:t>
      </w:r>
      <w:r>
        <w:rPr>
          <w:color w:val="000000"/>
        </w:rPr>
        <w:t xml:space="preserve"> </w:t>
      </w:r>
      <w:r>
        <w:rPr>
          <w:rFonts w:ascii="Times New Roman;serif" w:hAnsi="Times New Roman;serif"/>
          <w:b w:val="false"/>
          <w:color w:val="000000"/>
          <w:sz w:val="24"/>
        </w:rPr>
        <w:t>by</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Company</w:t>
      </w:r>
      <w:r>
        <w:rPr>
          <w:color w:val="000000"/>
        </w:rPr>
        <w:t xml:space="preserve"> </w:t>
      </w:r>
      <w:r>
        <w:rPr>
          <w:rFonts w:ascii="Times New Roman;serif" w:hAnsi="Times New Roman;serif"/>
          <w:b w:val="false"/>
          <w:color w:val="000000"/>
          <w:sz w:val="24"/>
        </w:rPr>
        <w:t>and its Subsidiaries with respect to their respective businesses, operations, properties or assets (including</w:t>
      </w:r>
      <w:r>
        <w:rPr>
          <w:color w:val="000000"/>
        </w:rPr>
        <w:t xml:space="preserve"> </w:t>
      </w:r>
      <w:r>
        <w:rPr>
          <w:rFonts w:ascii="Times New Roman;serif" w:hAnsi="Times New Roman;serif"/>
          <w:b w:val="false"/>
          <w:color w:val="000000"/>
          <w:sz w:val="24"/>
        </w:rPr>
        <w:t>bankers’</w:t>
      </w:r>
      <w:r>
        <w:rPr>
          <w:color w:val="000000"/>
        </w:rPr>
        <w:t xml:space="preserve"> </w:t>
      </w:r>
      <w:r>
        <w:rPr>
          <w:rFonts w:ascii="Times New Roman;serif" w:hAnsi="Times New Roman;serif"/>
          <w:b w:val="false"/>
          <w:color w:val="000000"/>
          <w:sz w:val="24"/>
        </w:rPr>
        <w:t>blanket</w:t>
      </w:r>
      <w:r>
        <w:rPr>
          <w:color w:val="000000"/>
        </w:rPr>
        <w:t xml:space="preserve"> </w:t>
      </w:r>
      <w:r>
        <w:rPr>
          <w:rFonts w:ascii="Times New Roman;serif" w:hAnsi="Times New Roman;serif"/>
          <w:b w:val="false"/>
          <w:color w:val="000000"/>
          <w:sz w:val="24"/>
        </w:rPr>
        <w:t>bond</w:t>
      </w:r>
      <w:r>
        <w:rPr>
          <w:color w:val="000000"/>
        </w:rPr>
        <w:t xml:space="preserve"> </w:t>
      </w:r>
      <w:r>
        <w:rPr>
          <w:rFonts w:ascii="Times New Roman;serif" w:hAnsi="Times New Roman;serif"/>
          <w:b w:val="false"/>
          <w:color w:val="000000"/>
          <w:sz w:val="24"/>
        </w:rPr>
        <w:t>and</w:t>
      </w:r>
      <w:r>
        <w:rPr>
          <w:color w:val="000000"/>
        </w:rPr>
        <w:t xml:space="preserve"> </w:t>
      </w:r>
      <w:r>
        <w:rPr>
          <w:rFonts w:ascii="Times New Roman;serif" w:hAnsi="Times New Roman;serif"/>
          <w:b w:val="false"/>
          <w:color w:val="000000"/>
          <w:sz w:val="24"/>
        </w:rPr>
        <w:t>insurance</w:t>
      </w:r>
      <w:r>
        <w:rPr>
          <w:color w:val="000000"/>
        </w:rPr>
        <w:t xml:space="preserve"> </w:t>
      </w:r>
      <w:r>
        <w:rPr>
          <w:rFonts w:ascii="Times New Roman;serif" w:hAnsi="Times New Roman;serif"/>
          <w:b w:val="false"/>
          <w:color w:val="000000"/>
          <w:sz w:val="24"/>
        </w:rPr>
        <w:t>providing</w:t>
      </w:r>
      <w:r>
        <w:rPr>
          <w:color w:val="000000"/>
        </w:rPr>
        <w:t xml:space="preserve"> </w:t>
      </w:r>
      <w:r>
        <w:rPr>
          <w:rFonts w:ascii="Times New Roman;serif" w:hAnsi="Times New Roman;serif"/>
          <w:b w:val="false"/>
          <w:color w:val="000000"/>
          <w:sz w:val="24"/>
        </w:rPr>
        <w:t>benefits</w:t>
      </w:r>
      <w:r>
        <w:rPr>
          <w:color w:val="000000"/>
        </w:rPr>
        <w:t xml:space="preserve"> </w:t>
      </w:r>
      <w:r>
        <w:rPr>
          <w:rFonts w:ascii="Times New Roman;serif" w:hAnsi="Times New Roman;serif"/>
          <w:b w:val="false"/>
          <w:color w:val="000000"/>
          <w:sz w:val="24"/>
        </w:rPr>
        <w:t>for</w:t>
      </w:r>
      <w:r>
        <w:rPr>
          <w:color w:val="000000"/>
        </w:rPr>
        <w:t xml:space="preserve"> </w:t>
      </w:r>
      <w:r>
        <w:rPr>
          <w:rFonts w:ascii="Times New Roman;serif" w:hAnsi="Times New Roman;serif"/>
          <w:b w:val="false"/>
          <w:color w:val="000000"/>
          <w:sz w:val="24"/>
        </w:rPr>
        <w:t>employees),</w:t>
      </w:r>
      <w:r>
        <w:rPr>
          <w:color w:val="000000"/>
        </w:rPr>
        <w:t xml:space="preserve"> </w:t>
      </w:r>
      <w:r>
        <w:rPr>
          <w:rFonts w:ascii="Times New Roman;serif" w:hAnsi="Times New Roman;serif"/>
          <w:b w:val="false"/>
          <w:color w:val="000000"/>
          <w:sz w:val="24"/>
        </w:rPr>
        <w:t>true,</w:t>
      </w:r>
      <w:r>
        <w:rPr>
          <w:color w:val="000000"/>
        </w:rPr>
        <w:t xml:space="preserve"> </w:t>
      </w:r>
      <w:r>
        <w:rPr>
          <w:rFonts w:ascii="Times New Roman;serif" w:hAnsi="Times New Roman;serif"/>
          <w:b w:val="false"/>
          <w:color w:val="000000"/>
          <w:sz w:val="24"/>
        </w:rPr>
        <w:t>complete and</w:t>
      </w:r>
      <w:r>
        <w:rPr>
          <w:color w:val="000000"/>
        </w:rPr>
        <w:t xml:space="preserve"> </w:t>
      </w:r>
      <w:r>
        <w:rPr>
          <w:rFonts w:ascii="Times New Roman;serif" w:hAnsi="Times New Roman;serif"/>
          <w:b w:val="false"/>
          <w:color w:val="000000"/>
          <w:sz w:val="24"/>
        </w:rPr>
        <w:t>correct</w:t>
      </w:r>
      <w:r>
        <w:rPr>
          <w:color w:val="000000"/>
        </w:rPr>
        <w:t xml:space="preserve"> </w:t>
      </w:r>
      <w:r>
        <w:rPr>
          <w:rFonts w:ascii="Times New Roman;serif" w:hAnsi="Times New Roman;serif"/>
          <w:b w:val="false"/>
          <w:color w:val="000000"/>
          <w:sz w:val="24"/>
        </w:rPr>
        <w:t>copies,</w:t>
      </w:r>
      <w:r>
        <w:rPr>
          <w:color w:val="000000"/>
        </w:rPr>
        <w:t xml:space="preserve"> </w:t>
      </w:r>
      <w:r>
        <w:rPr>
          <w:rFonts w:ascii="Times New Roman;serif" w:hAnsi="Times New Roman;serif"/>
          <w:b w:val="false"/>
          <w:color w:val="000000"/>
          <w:sz w:val="24"/>
        </w:rPr>
        <w:t>each</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which</w:t>
      </w:r>
      <w:r>
        <w:rPr>
          <w:color w:val="000000"/>
        </w:rPr>
        <w:t xml:space="preserve"> </w:t>
      </w:r>
      <w:r>
        <w:rPr>
          <w:rFonts w:ascii="Times New Roman;serif" w:hAnsi="Times New Roman;serif"/>
          <w:b w:val="false"/>
          <w:color w:val="000000"/>
          <w:sz w:val="24"/>
        </w:rPr>
        <w:t>has</w:t>
      </w:r>
      <w:r>
        <w:rPr>
          <w:color w:val="000000"/>
        </w:rPr>
        <w:t xml:space="preserve"> </w:t>
      </w:r>
      <w:r>
        <w:rPr>
          <w:rFonts w:ascii="Times New Roman;serif" w:hAnsi="Times New Roman;serif"/>
          <w:b w:val="false"/>
          <w:color w:val="000000"/>
          <w:sz w:val="24"/>
        </w:rPr>
        <w:t>been</w:t>
      </w:r>
      <w:r>
        <w:rPr>
          <w:color w:val="000000"/>
        </w:rPr>
        <w:t xml:space="preserve"> </w:t>
      </w:r>
      <w:r>
        <w:rPr>
          <w:rFonts w:ascii="Times New Roman;serif" w:hAnsi="Times New Roman;serif"/>
          <w:b w:val="false"/>
          <w:color w:val="000000"/>
          <w:sz w:val="24"/>
        </w:rPr>
        <w:t>delivered</w:t>
      </w:r>
      <w:r>
        <w:rPr>
          <w:color w:val="000000"/>
        </w:rPr>
        <w:t xml:space="preserve"> </w:t>
      </w:r>
      <w:r>
        <w:rPr>
          <w:rFonts w:ascii="Times New Roman;serif" w:hAnsi="Times New Roman;serif"/>
          <w:b w:val="false"/>
          <w:color w:val="000000"/>
          <w:sz w:val="24"/>
        </w:rPr>
        <w:t>or</w:t>
      </w:r>
      <w:r>
        <w:rPr>
          <w:color w:val="000000"/>
        </w:rPr>
        <w:t xml:space="preserve"> </w:t>
      </w:r>
      <w:r>
        <w:rPr>
          <w:rFonts w:ascii="Times New Roman;serif" w:hAnsi="Times New Roman;serif"/>
          <w:b w:val="false"/>
          <w:color w:val="000000"/>
          <w:sz w:val="24"/>
        </w:rPr>
        <w:t>made</w:t>
      </w:r>
      <w:r>
        <w:rPr>
          <w:color w:val="000000"/>
        </w:rPr>
        <w:t xml:space="preserve"> </w:t>
      </w:r>
      <w:r>
        <w:rPr>
          <w:rFonts w:ascii="Times New Roman;serif" w:hAnsi="Times New Roman;serif"/>
          <w:b w:val="false"/>
          <w:color w:val="000000"/>
          <w:sz w:val="24"/>
        </w:rPr>
        <w:t>available</w:t>
      </w:r>
      <w:r>
        <w:rPr>
          <w:color w:val="000000"/>
        </w:rPr>
        <w:t xml:space="preserve"> </w:t>
      </w:r>
      <w:r>
        <w:rPr>
          <w:rFonts w:ascii="Times New Roman;serif" w:hAnsi="Times New Roman;serif"/>
          <w:b w:val="false"/>
          <w:color w:val="000000"/>
          <w:sz w:val="24"/>
        </w:rPr>
        <w:t>to</w:t>
      </w:r>
      <w:r>
        <w:rPr>
          <w:color w:val="000000"/>
        </w:rPr>
        <w:t xml:space="preserve"> </w:t>
      </w:r>
      <w:r>
        <w:rPr>
          <w:rFonts w:ascii="Times New Roman;serif" w:hAnsi="Times New Roman;serif"/>
          <w:b w:val="false"/>
          <w:color w:val="000000"/>
          <w:sz w:val="24"/>
        </w:rPr>
        <w:t>Acquiror. The</w:t>
      </w:r>
      <w:r>
        <w:rPr>
          <w:color w:val="000000"/>
        </w:rPr>
        <w:t xml:space="preserve"> </w:t>
      </w:r>
      <w:r>
        <w:rPr>
          <w:rFonts w:ascii="Times New Roman;serif" w:hAnsi="Times New Roman;serif"/>
          <w:b w:val="false"/>
          <w:color w:val="000000"/>
          <w:sz w:val="24"/>
        </w:rPr>
        <w:t>Company and its Subsidiaries are insured with reputable insurers against such risks and in such amounts as the management of the Company reasonably has determined to be prudent and consistent with comparable entities engaged in the same business and industry. The Company and its direct and indirect Subsidiaries are in compliance in all material respects with their insurance policies and are</w:t>
      </w:r>
      <w:r>
        <w:rPr>
          <w:color w:val="000000"/>
        </w:rPr>
        <w:t xml:space="preserve"> </w:t>
      </w:r>
      <w:r>
        <w:rPr>
          <w:rFonts w:ascii="Times New Roman;serif" w:hAnsi="Times New Roman;serif"/>
          <w:b w:val="false"/>
          <w:color w:val="000000"/>
          <w:sz w:val="24"/>
        </w:rPr>
        <w:t>not</w:t>
      </w:r>
      <w:r>
        <w:rPr>
          <w:color w:val="000000"/>
        </w:rPr>
        <w:t xml:space="preserve"> </w:t>
      </w:r>
      <w:r>
        <w:rPr>
          <w:rFonts w:ascii="Times New Roman;serif" w:hAnsi="Times New Roman;serif"/>
          <w:b w:val="false"/>
          <w:color w:val="000000"/>
          <w:sz w:val="24"/>
        </w:rPr>
        <w:t>in</w:t>
      </w:r>
      <w:r>
        <w:rPr>
          <w:color w:val="000000"/>
        </w:rPr>
        <w:t xml:space="preserve"> </w:t>
      </w:r>
      <w:r>
        <w:rPr>
          <w:rFonts w:ascii="Times New Roman;serif" w:hAnsi="Times New Roman;serif"/>
          <w:b w:val="false"/>
          <w:color w:val="000000"/>
          <w:sz w:val="24"/>
        </w:rPr>
        <w:t>default</w:t>
      </w:r>
      <w:r>
        <w:rPr>
          <w:color w:val="000000"/>
        </w:rPr>
        <w:t xml:space="preserve"> </w:t>
      </w:r>
      <w:r>
        <w:rPr>
          <w:rFonts w:ascii="Times New Roman;serif" w:hAnsi="Times New Roman;serif"/>
          <w:b w:val="false"/>
          <w:color w:val="000000"/>
          <w:sz w:val="24"/>
        </w:rPr>
        <w:t>under</w:t>
      </w:r>
      <w:r>
        <w:rPr>
          <w:color w:val="000000"/>
        </w:rPr>
        <w:t xml:space="preserve"> </w:t>
      </w:r>
      <w:r>
        <w:rPr>
          <w:rFonts w:ascii="Times New Roman;serif" w:hAnsi="Times New Roman;serif"/>
          <w:b w:val="false"/>
          <w:color w:val="000000"/>
          <w:sz w:val="24"/>
        </w:rPr>
        <w:t>any</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terms</w:t>
      </w:r>
      <w:r>
        <w:rPr>
          <w:color w:val="000000"/>
        </w:rPr>
        <w:t xml:space="preserve"> </w:t>
      </w:r>
      <w:r>
        <w:rPr>
          <w:rFonts w:ascii="Times New Roman;serif" w:hAnsi="Times New Roman;serif"/>
          <w:b w:val="false"/>
          <w:color w:val="000000"/>
          <w:sz w:val="24"/>
        </w:rPr>
        <w:t>thereof. Each</w:t>
      </w:r>
      <w:r>
        <w:rPr>
          <w:color w:val="000000"/>
        </w:rPr>
        <w:t xml:space="preserve"> </w:t>
      </w:r>
      <w:r>
        <w:rPr>
          <w:rFonts w:ascii="Times New Roman;serif" w:hAnsi="Times New Roman;serif"/>
          <w:b w:val="false"/>
          <w:color w:val="000000"/>
          <w:sz w:val="24"/>
        </w:rPr>
        <w:t>such</w:t>
      </w:r>
      <w:r>
        <w:rPr>
          <w:color w:val="000000"/>
        </w:rPr>
        <w:t xml:space="preserve"> </w:t>
      </w:r>
      <w:r>
        <w:rPr>
          <w:rFonts w:ascii="Times New Roman;serif" w:hAnsi="Times New Roman;serif"/>
          <w:b w:val="false"/>
          <w:color w:val="000000"/>
          <w:sz w:val="24"/>
        </w:rPr>
        <w:t>policy</w:t>
      </w:r>
      <w:r>
        <w:rPr>
          <w:color w:val="000000"/>
        </w:rPr>
        <w:t xml:space="preserve"> </w:t>
      </w:r>
      <w:r>
        <w:rPr>
          <w:rFonts w:ascii="Times New Roman;serif" w:hAnsi="Times New Roman;serif"/>
          <w:b w:val="false"/>
          <w:color w:val="000000"/>
          <w:sz w:val="24"/>
        </w:rPr>
        <w:t>is</w:t>
      </w:r>
      <w:r>
        <w:rPr>
          <w:color w:val="000000"/>
        </w:rPr>
        <w:t xml:space="preserve"> </w:t>
      </w:r>
    </w:p>
    <w:p>
      <w:pPr>
        <w:pStyle w:val="TextBody"/>
        <w:bidi w:val="0"/>
        <w:spacing w:before="0" w:after="0"/>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629920"/>
                <wp:effectExtent l="0" t="0" r="0" b="0"/>
                <wp:wrapNone/>
                <wp:docPr id="40" name="Frame40"/>
                <a:graphic xmlns:a="http://schemas.openxmlformats.org/drawingml/2006/main">
                  <a:graphicData uri="http://schemas.microsoft.com/office/word/2010/wordprocessingShape">
                    <wps:wsp>
                      <wps:cNvSpPr txBox="1"/>
                      <wps:spPr>
                        <a:xfrm>
                          <a:off x="0" y="0"/>
                          <a:ext cx="6480175" cy="629920"/>
                        </a:xfrm>
                        <a:prstGeom prst="rect"/>
                        <a:solidFill>
                          <a:srgbClr val="FFFFFF"/>
                        </a:solidFill>
                      </wps:spPr>
                      <wps:txbx>
                        <w:txbxContent>
                          <w:tbl>
                            <w:tblPr>
                              <w:tblW w:w="1060" w:type="dxa"/>
                              <w:jc w:val="left"/>
                              <w:tblInd w:w="0" w:type="dxa"/>
                              <w:tblLayout w:type="fixed"/>
                              <w:tblCellMar>
                                <w:top w:w="28" w:type="dxa"/>
                                <w:left w:w="28" w:type="dxa"/>
                                <w:bottom w:w="28" w:type="dxa"/>
                                <w:right w:w="28" w:type="dxa"/>
                              </w:tblCellMar>
                            </w:tblPr>
                            <w:tblGrid>
                              <w:gridCol w:w="124"/>
                              <w:gridCol w:w="109"/>
                              <w:gridCol w:w="109"/>
                              <w:gridCol w:w="115"/>
                              <w:gridCol w:w="115"/>
                              <w:gridCol w:w="11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46"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26</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6pt;mso-wrap-distance-left:0pt;mso-wrap-distance-right:0pt;mso-wrap-distance-top:0pt;mso-wrap-distance-bottom:0pt;margin-top:0pt;mso-position-vertical:top;mso-position-vertical-relative:text;margin-left:0pt;mso-position-horizontal:left;mso-position-horizontal-relative:text">
                <v:textbox>
                  <w:txbxContent>
                    <w:tbl>
                      <w:tblPr>
                        <w:tblW w:w="1060" w:type="dxa"/>
                        <w:jc w:val="left"/>
                        <w:tblInd w:w="0" w:type="dxa"/>
                        <w:tblLayout w:type="fixed"/>
                        <w:tblCellMar>
                          <w:top w:w="28" w:type="dxa"/>
                          <w:left w:w="28" w:type="dxa"/>
                          <w:bottom w:w="28" w:type="dxa"/>
                          <w:right w:w="28" w:type="dxa"/>
                        </w:tblCellMar>
                      </w:tblPr>
                      <w:tblGrid>
                        <w:gridCol w:w="124"/>
                        <w:gridCol w:w="109"/>
                        <w:gridCol w:w="109"/>
                        <w:gridCol w:w="115"/>
                        <w:gridCol w:w="115"/>
                        <w:gridCol w:w="11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46"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26</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pPr>
      <w:r>
        <w:rPr>
          <w:rFonts w:ascii="Times New Roman;serif" w:hAnsi="Times New Roman;serif"/>
          <w:b w:val="false"/>
          <w:color w:val="000000"/>
          <w:sz w:val="24"/>
        </w:rPr>
        <w:t>outstanding</w:t>
      </w:r>
      <w:r>
        <w:rPr>
          <w:color w:val="000000"/>
        </w:rPr>
        <w:t xml:space="preserve"> </w:t>
      </w:r>
      <w:r>
        <w:rPr>
          <w:rFonts w:ascii="Times New Roman;serif" w:hAnsi="Times New Roman;serif"/>
          <w:b w:val="false"/>
          <w:color w:val="000000"/>
          <w:sz w:val="24"/>
        </w:rPr>
        <w:t>and</w:t>
      </w:r>
      <w:r>
        <w:rPr>
          <w:color w:val="000000"/>
        </w:rPr>
        <w:t xml:space="preserve"> </w:t>
      </w:r>
      <w:r>
        <w:rPr>
          <w:rFonts w:ascii="Times New Roman;serif" w:hAnsi="Times New Roman;serif"/>
          <w:b w:val="false"/>
          <w:color w:val="000000"/>
          <w:sz w:val="24"/>
        </w:rPr>
        <w:t>in</w:t>
      </w:r>
      <w:r>
        <w:rPr>
          <w:color w:val="000000"/>
        </w:rPr>
        <w:t xml:space="preserve"> </w:t>
      </w:r>
      <w:r>
        <w:rPr>
          <w:rFonts w:ascii="Times New Roman;serif" w:hAnsi="Times New Roman;serif"/>
          <w:b w:val="false"/>
          <w:color w:val="000000"/>
          <w:sz w:val="24"/>
        </w:rPr>
        <w:t>full</w:t>
      </w:r>
      <w:r>
        <w:rPr>
          <w:color w:val="000000"/>
        </w:rPr>
        <w:t xml:space="preserve"> </w:t>
      </w:r>
      <w:r>
        <w:rPr>
          <w:rFonts w:ascii="Times New Roman;serif" w:hAnsi="Times New Roman;serif"/>
          <w:b w:val="false"/>
          <w:color w:val="000000"/>
          <w:sz w:val="24"/>
        </w:rPr>
        <w:t>force and effect and, except for policies insuring against potential liabilities of officers, directors and employees of the Company and its direct and indirect Subsidiaries, the Company or the relevant Subsidiary thereof is the sole beneficiary of such policies. All premiums and other payments due under</w:t>
      </w:r>
      <w:r>
        <w:rPr>
          <w:color w:val="000000"/>
        </w:rPr>
        <w:t xml:space="preserve"> </w:t>
      </w:r>
      <w:r>
        <w:rPr>
          <w:rFonts w:ascii="Times New Roman;serif" w:hAnsi="Times New Roman;serif"/>
          <w:b w:val="false"/>
          <w:color w:val="000000"/>
          <w:sz w:val="24"/>
        </w:rPr>
        <w:t>any</w:t>
      </w:r>
      <w:r>
        <w:rPr>
          <w:color w:val="000000"/>
        </w:rPr>
        <w:t xml:space="preserve"> </w:t>
      </w:r>
      <w:r>
        <w:rPr>
          <w:rFonts w:ascii="Times New Roman;serif" w:hAnsi="Times New Roman;serif"/>
          <w:b w:val="false"/>
          <w:color w:val="000000"/>
          <w:sz w:val="24"/>
        </w:rPr>
        <w:t>such</w:t>
      </w:r>
      <w:r>
        <w:rPr>
          <w:color w:val="000000"/>
        </w:rPr>
        <w:t xml:space="preserve"> </w:t>
      </w:r>
      <w:r>
        <w:rPr>
          <w:rFonts w:ascii="Times New Roman;serif" w:hAnsi="Times New Roman;serif"/>
          <w:b w:val="false"/>
          <w:color w:val="000000"/>
          <w:sz w:val="24"/>
        </w:rPr>
        <w:t>policy</w:t>
      </w:r>
      <w:r>
        <w:rPr>
          <w:color w:val="000000"/>
        </w:rPr>
        <w:t xml:space="preserve"> </w:t>
      </w:r>
      <w:r>
        <w:rPr>
          <w:rFonts w:ascii="Times New Roman;serif" w:hAnsi="Times New Roman;serif"/>
          <w:b w:val="false"/>
          <w:color w:val="000000"/>
          <w:sz w:val="24"/>
        </w:rPr>
        <w:t>have</w:t>
      </w:r>
      <w:r>
        <w:rPr>
          <w:color w:val="000000"/>
        </w:rPr>
        <w:t xml:space="preserve"> </w:t>
      </w:r>
      <w:r>
        <w:rPr>
          <w:rFonts w:ascii="Times New Roman;serif" w:hAnsi="Times New Roman;serif"/>
          <w:b w:val="false"/>
          <w:color w:val="000000"/>
          <w:sz w:val="24"/>
        </w:rPr>
        <w:t>been</w:t>
      </w:r>
      <w:r>
        <w:rPr>
          <w:color w:val="000000"/>
        </w:rPr>
        <w:t xml:space="preserve"> </w:t>
      </w:r>
      <w:r>
        <w:rPr>
          <w:rFonts w:ascii="Times New Roman;serif" w:hAnsi="Times New Roman;serif"/>
          <w:b w:val="false"/>
          <w:color w:val="000000"/>
          <w:sz w:val="24"/>
        </w:rPr>
        <w:t>paid,</w:t>
      </w:r>
      <w:r>
        <w:rPr>
          <w:color w:val="000000"/>
        </w:rPr>
        <w:t xml:space="preserve"> </w:t>
      </w:r>
      <w:r>
        <w:rPr>
          <w:rFonts w:ascii="Times New Roman;serif" w:hAnsi="Times New Roman;serif"/>
          <w:b w:val="false"/>
          <w:color w:val="000000"/>
          <w:sz w:val="24"/>
        </w:rPr>
        <w:t>and</w:t>
      </w:r>
      <w:r>
        <w:rPr>
          <w:color w:val="000000"/>
        </w:rPr>
        <w:t xml:space="preserve"> </w:t>
      </w:r>
      <w:r>
        <w:rPr>
          <w:rFonts w:ascii="Times New Roman;serif" w:hAnsi="Times New Roman;serif"/>
          <w:b w:val="false"/>
          <w:color w:val="000000"/>
          <w:sz w:val="24"/>
        </w:rPr>
        <w:t>all</w:t>
      </w:r>
      <w:r>
        <w:rPr>
          <w:color w:val="000000"/>
        </w:rPr>
        <w:t xml:space="preserve"> </w:t>
      </w:r>
      <w:r>
        <w:rPr>
          <w:rFonts w:ascii="Times New Roman;serif" w:hAnsi="Times New Roman;serif"/>
          <w:b w:val="false"/>
          <w:color w:val="000000"/>
          <w:sz w:val="24"/>
        </w:rPr>
        <w:t>claims</w:t>
      </w:r>
      <w:r>
        <w:rPr>
          <w:color w:val="000000"/>
        </w:rPr>
        <w:t xml:space="preserve"> </w:t>
      </w:r>
      <w:r>
        <w:rPr>
          <w:rFonts w:ascii="Times New Roman;serif" w:hAnsi="Times New Roman;serif"/>
          <w:b w:val="false"/>
          <w:color w:val="000000"/>
          <w:sz w:val="24"/>
        </w:rPr>
        <w:t>thereunder</w:t>
      </w:r>
      <w:r>
        <w:rPr>
          <w:color w:val="000000"/>
        </w:rPr>
        <w:t xml:space="preserve"> </w:t>
      </w:r>
      <w:r>
        <w:rPr>
          <w:rFonts w:ascii="Times New Roman;serif" w:hAnsi="Times New Roman;serif"/>
          <w:b w:val="false"/>
          <w:color w:val="000000"/>
          <w:sz w:val="24"/>
        </w:rPr>
        <w:t>have</w:t>
      </w:r>
      <w:r>
        <w:rPr>
          <w:color w:val="000000"/>
        </w:rPr>
        <w:t xml:space="preserve"> </w:t>
      </w:r>
      <w:r>
        <w:rPr>
          <w:rFonts w:ascii="Times New Roman;serif" w:hAnsi="Times New Roman;serif"/>
          <w:b w:val="false"/>
          <w:color w:val="000000"/>
          <w:sz w:val="24"/>
        </w:rPr>
        <w:t>been</w:t>
      </w:r>
      <w:r>
        <w:rPr>
          <w:color w:val="000000"/>
        </w:rPr>
        <w:t xml:space="preserve"> </w:t>
      </w:r>
      <w:r>
        <w:rPr>
          <w:rFonts w:ascii="Times New Roman;serif" w:hAnsi="Times New Roman;serif"/>
          <w:b w:val="false"/>
          <w:color w:val="000000"/>
          <w:sz w:val="24"/>
        </w:rPr>
        <w:t>filed</w:t>
      </w:r>
      <w:r>
        <w:rPr>
          <w:color w:val="000000"/>
        </w:rPr>
        <w:t xml:space="preserve"> </w:t>
      </w:r>
      <w:r>
        <w:rPr>
          <w:rFonts w:ascii="Times New Roman;serif" w:hAnsi="Times New Roman;serif"/>
          <w:b w:val="false"/>
          <w:color w:val="000000"/>
          <w:sz w:val="24"/>
        </w:rPr>
        <w:t>in</w:t>
      </w:r>
      <w:r>
        <w:rPr>
          <w:color w:val="000000"/>
        </w:rPr>
        <w:t xml:space="preserve"> </w:t>
      </w:r>
      <w:r>
        <w:rPr>
          <w:rFonts w:ascii="Times New Roman;serif" w:hAnsi="Times New Roman;serif"/>
          <w:b w:val="false"/>
          <w:color w:val="000000"/>
          <w:sz w:val="24"/>
        </w:rPr>
        <w:t>due</w:t>
      </w:r>
      <w:r>
        <w:rPr>
          <w:color w:val="000000"/>
        </w:rPr>
        <w:t xml:space="preserve"> </w:t>
      </w:r>
      <w:r>
        <w:rPr>
          <w:rFonts w:ascii="Times New Roman;serif" w:hAnsi="Times New Roman;serif"/>
          <w:b w:val="false"/>
          <w:color w:val="000000"/>
          <w:sz w:val="24"/>
        </w:rPr>
        <w:t>and</w:t>
      </w:r>
      <w:r>
        <w:rPr>
          <w:color w:val="000000"/>
        </w:rPr>
        <w:t xml:space="preserve"> </w:t>
      </w:r>
      <w:r>
        <w:rPr>
          <w:rFonts w:ascii="Times New Roman;serif" w:hAnsi="Times New Roman;serif"/>
          <w:b w:val="false"/>
          <w:color w:val="000000"/>
          <w:sz w:val="24"/>
        </w:rPr>
        <w:t xml:space="preserve">timely fashion. </w:t>
      </w:r>
      <w:r>
        <w:rPr>
          <w:rFonts w:ascii="Times New Roman;serif" w:hAnsi="Times New Roman;serif"/>
          <w:b/>
          <w:color w:val="000000"/>
          <w:sz w:val="24"/>
        </w:rPr>
        <w:t>Schedule </w:t>
      </w:r>
      <w:hyperlink w:anchor="i1099959681bb4628a2304d2f74eec53e_13">
        <w:r>
          <w:rPr>
            <w:rStyle w:val="InternetLink"/>
            <w:rFonts w:ascii="Times New Roman;serif" w:hAnsi="Times New Roman;serif"/>
            <w:b/>
            <w:strike w:val="false"/>
            <w:dstrike w:val="false"/>
            <w:color w:val="000000"/>
            <w:sz w:val="24"/>
            <w:u w:val="none"/>
            <w:effect w:val="none"/>
          </w:rPr>
          <w:t>3.18</w:t>
        </w:r>
      </w:hyperlink>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Company</w:t>
      </w:r>
      <w:r>
        <w:rPr>
          <w:color w:val="000000"/>
        </w:rPr>
        <w:t xml:space="preserve"> </w:t>
      </w:r>
      <w:r>
        <w:rPr>
          <w:rFonts w:ascii="Times New Roman;serif" w:hAnsi="Times New Roman;serif"/>
          <w:b w:val="false"/>
          <w:color w:val="000000"/>
          <w:sz w:val="24"/>
        </w:rPr>
        <w:t>Disclosure</w:t>
      </w:r>
      <w:r>
        <w:rPr>
          <w:color w:val="000000"/>
        </w:rPr>
        <w:t xml:space="preserve"> </w:t>
      </w:r>
      <w:r>
        <w:rPr>
          <w:rFonts w:ascii="Times New Roman;serif" w:hAnsi="Times New Roman;serif"/>
          <w:b w:val="false"/>
          <w:color w:val="000000"/>
          <w:sz w:val="24"/>
        </w:rPr>
        <w:t>Schedules</w:t>
      </w:r>
      <w:r>
        <w:rPr>
          <w:color w:val="000000"/>
        </w:rPr>
        <w:t xml:space="preserve"> </w:t>
      </w:r>
      <w:r>
        <w:rPr>
          <w:rFonts w:ascii="Times New Roman;serif" w:hAnsi="Times New Roman;serif"/>
          <w:b w:val="false"/>
          <w:color w:val="000000"/>
          <w:sz w:val="24"/>
        </w:rPr>
        <w:t>lists</w:t>
      </w:r>
      <w:r>
        <w:rPr>
          <w:color w:val="000000"/>
        </w:rPr>
        <w:t xml:space="preserve"> </w:t>
      </w:r>
      <w:r>
        <w:rPr>
          <w:rFonts w:ascii="Times New Roman;serif" w:hAnsi="Times New Roman;serif"/>
          <w:b w:val="false"/>
          <w:color w:val="000000"/>
          <w:sz w:val="24"/>
        </w:rPr>
        <w:t>and</w:t>
      </w:r>
      <w:r>
        <w:rPr>
          <w:color w:val="000000"/>
        </w:rPr>
        <w:t xml:space="preserve"> </w:t>
      </w:r>
      <w:r>
        <w:rPr>
          <w:rFonts w:ascii="Times New Roman;serif" w:hAnsi="Times New Roman;serif"/>
          <w:b w:val="false"/>
          <w:color w:val="000000"/>
          <w:sz w:val="24"/>
        </w:rPr>
        <w:t>briefly</w:t>
      </w:r>
      <w:r>
        <w:rPr>
          <w:color w:val="000000"/>
        </w:rPr>
        <w:t xml:space="preserve"> </w:t>
      </w:r>
      <w:r>
        <w:rPr>
          <w:rFonts w:ascii="Times New Roman;serif" w:hAnsi="Times New Roman;serif"/>
          <w:b w:val="false"/>
          <w:color w:val="000000"/>
          <w:sz w:val="24"/>
        </w:rPr>
        <w:t>describes</w:t>
      </w:r>
      <w:r>
        <w:rPr>
          <w:color w:val="000000"/>
        </w:rPr>
        <w:t xml:space="preserve"> </w:t>
      </w:r>
      <w:r>
        <w:rPr>
          <w:rFonts w:ascii="Times New Roman;serif" w:hAnsi="Times New Roman;serif"/>
          <w:b w:val="false"/>
          <w:color w:val="000000"/>
          <w:sz w:val="24"/>
        </w:rPr>
        <w:t>all</w:t>
      </w:r>
      <w:r>
        <w:rPr>
          <w:color w:val="000000"/>
        </w:rPr>
        <w:t xml:space="preserve"> </w:t>
      </w:r>
      <w:r>
        <w:rPr>
          <w:rFonts w:ascii="Times New Roman;serif" w:hAnsi="Times New Roman;serif"/>
          <w:b w:val="false"/>
          <w:color w:val="000000"/>
          <w:sz w:val="24"/>
        </w:rPr>
        <w:t>claims that have been filed under such insurance policies and bonds within the past three</w:t>
      </w:r>
      <w:r>
        <w:rPr>
          <w:color w:val="000000"/>
        </w:rPr>
        <w:t xml:space="preserve"> </w:t>
      </w:r>
      <w:r>
        <w:rPr>
          <w:rFonts w:ascii="Times New Roman;serif" w:hAnsi="Times New Roman;serif"/>
          <w:b w:val="false"/>
          <w:color w:val="000000"/>
          <w:sz w:val="24"/>
        </w:rPr>
        <w:t>(3) years prior to</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date</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this</w:t>
      </w:r>
      <w:r>
        <w:rPr>
          <w:color w:val="000000"/>
        </w:rPr>
        <w:t xml:space="preserve"> </w:t>
      </w:r>
      <w:r>
        <w:rPr>
          <w:rFonts w:ascii="Times New Roman;serif" w:hAnsi="Times New Roman;serif"/>
          <w:b w:val="false"/>
          <w:color w:val="000000"/>
          <w:sz w:val="24"/>
        </w:rPr>
        <w:t>Agreement</w:t>
      </w:r>
      <w:r>
        <w:rPr>
          <w:color w:val="000000"/>
        </w:rPr>
        <w:t xml:space="preserve"> </w:t>
      </w:r>
      <w:r>
        <w:rPr>
          <w:rFonts w:ascii="Times New Roman;serif" w:hAnsi="Times New Roman;serif"/>
          <w:b w:val="false"/>
          <w:color w:val="000000"/>
          <w:sz w:val="24"/>
        </w:rPr>
        <w:t>that</w:t>
      </w:r>
      <w:r>
        <w:rPr>
          <w:color w:val="000000"/>
        </w:rPr>
        <w:t xml:space="preserve"> </w:t>
      </w:r>
      <w:r>
        <w:rPr>
          <w:rFonts w:ascii="Times New Roman;serif" w:hAnsi="Times New Roman;serif"/>
          <w:b w:val="false"/>
          <w:color w:val="000000"/>
          <w:sz w:val="24"/>
        </w:rPr>
        <w:t>individually</w:t>
      </w:r>
      <w:r>
        <w:rPr>
          <w:color w:val="000000"/>
        </w:rPr>
        <w:t xml:space="preserve"> </w:t>
      </w:r>
      <w:r>
        <w:rPr>
          <w:rFonts w:ascii="Times New Roman;serif" w:hAnsi="Times New Roman;serif"/>
          <w:b w:val="false"/>
          <w:color w:val="000000"/>
          <w:sz w:val="24"/>
        </w:rPr>
        <w:t>or</w:t>
      </w:r>
      <w:r>
        <w:rPr>
          <w:color w:val="000000"/>
        </w:rPr>
        <w:t xml:space="preserve"> </w:t>
      </w:r>
      <w:r>
        <w:rPr>
          <w:rFonts w:ascii="Times New Roman;serif" w:hAnsi="Times New Roman;serif"/>
          <w:b w:val="false"/>
          <w:color w:val="000000"/>
          <w:sz w:val="24"/>
        </w:rPr>
        <w:t>in</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aggregate</w:t>
      </w:r>
      <w:r>
        <w:rPr>
          <w:color w:val="000000"/>
        </w:rPr>
        <w:t xml:space="preserve"> </w:t>
      </w:r>
      <w:r>
        <w:rPr>
          <w:rFonts w:ascii="Times New Roman;serif" w:hAnsi="Times New Roman;serif"/>
          <w:b w:val="false"/>
          <w:color w:val="000000"/>
          <w:sz w:val="24"/>
        </w:rPr>
        <w:t>exceed</w:t>
      </w:r>
      <w:r>
        <w:rPr>
          <w:color w:val="000000"/>
        </w:rPr>
        <w:t xml:space="preserve"> </w:t>
      </w:r>
      <w:r>
        <w:rPr>
          <w:rFonts w:ascii="Times New Roman;serif" w:hAnsi="Times New Roman;serif"/>
          <w:b w:val="false"/>
          <w:color w:val="000000"/>
          <w:sz w:val="24"/>
        </w:rPr>
        <w:t>$50,000</w:t>
      </w:r>
      <w:r>
        <w:rPr>
          <w:color w:val="000000"/>
        </w:rPr>
        <w:t xml:space="preserve"> </w:t>
      </w:r>
      <w:r>
        <w:rPr>
          <w:rFonts w:ascii="Times New Roman;serif" w:hAnsi="Times New Roman;serif"/>
          <w:b w:val="false"/>
          <w:color w:val="000000"/>
          <w:sz w:val="24"/>
        </w:rPr>
        <w:t>and</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current status of such claims. No such pending claim has been questioned, denied or disputed by the underwriters of such policies or in respect of which such underwriters have reserved their rights. None of the Company or any of its direct and indirect Subsidiaries has had any insurance policy or</w:t>
      </w:r>
      <w:r>
        <w:rPr>
          <w:color w:val="000000"/>
        </w:rPr>
        <w:t xml:space="preserve"> </w:t>
      </w:r>
      <w:r>
        <w:rPr>
          <w:rFonts w:ascii="Times New Roman;serif" w:hAnsi="Times New Roman;serif"/>
          <w:b w:val="false"/>
          <w:color w:val="000000"/>
          <w:sz w:val="24"/>
        </w:rPr>
        <w:t>bond</w:t>
      </w:r>
      <w:r>
        <w:rPr>
          <w:color w:val="000000"/>
        </w:rPr>
        <w:t xml:space="preserve"> </w:t>
      </w:r>
      <w:r>
        <w:rPr>
          <w:rFonts w:ascii="Times New Roman;serif" w:hAnsi="Times New Roman;serif"/>
          <w:b w:val="false"/>
          <w:color w:val="000000"/>
          <w:sz w:val="24"/>
        </w:rPr>
        <w:t>canceled</w:t>
      </w:r>
      <w:r>
        <w:rPr>
          <w:color w:val="000000"/>
        </w:rPr>
        <w:t xml:space="preserve"> </w:t>
      </w:r>
      <w:r>
        <w:rPr>
          <w:rFonts w:ascii="Times New Roman;serif" w:hAnsi="Times New Roman;serif"/>
          <w:b w:val="false"/>
          <w:color w:val="000000"/>
          <w:sz w:val="24"/>
        </w:rPr>
        <w:t>or</w:t>
      </w:r>
      <w:r>
        <w:rPr>
          <w:color w:val="000000"/>
        </w:rPr>
        <w:t xml:space="preserve"> </w:t>
      </w:r>
      <w:r>
        <w:rPr>
          <w:rFonts w:ascii="Times New Roman;serif" w:hAnsi="Times New Roman;serif"/>
          <w:b w:val="false"/>
          <w:color w:val="000000"/>
          <w:sz w:val="24"/>
        </w:rPr>
        <w:t>nonrenewed</w:t>
      </w:r>
      <w:r>
        <w:rPr>
          <w:color w:val="000000"/>
        </w:rPr>
        <w:t xml:space="preserve"> </w:t>
      </w:r>
      <w:r>
        <w:rPr>
          <w:rFonts w:ascii="Times New Roman;serif" w:hAnsi="Times New Roman;serif"/>
          <w:b w:val="false"/>
          <w:color w:val="000000"/>
          <w:sz w:val="24"/>
        </w:rPr>
        <w:t>by</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issuer</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policy</w:t>
      </w:r>
      <w:r>
        <w:rPr>
          <w:color w:val="000000"/>
        </w:rPr>
        <w:t xml:space="preserve"> </w:t>
      </w:r>
      <w:r>
        <w:rPr>
          <w:rFonts w:ascii="Times New Roman;serif" w:hAnsi="Times New Roman;serif"/>
          <w:b w:val="false"/>
          <w:color w:val="000000"/>
          <w:sz w:val="24"/>
        </w:rPr>
        <w:t>or</w:t>
      </w:r>
      <w:r>
        <w:rPr>
          <w:color w:val="000000"/>
        </w:rPr>
        <w:t xml:space="preserve"> </w:t>
      </w:r>
      <w:r>
        <w:rPr>
          <w:rFonts w:ascii="Times New Roman;serif" w:hAnsi="Times New Roman;serif"/>
          <w:b w:val="false"/>
          <w:color w:val="000000"/>
          <w:sz w:val="24"/>
        </w:rPr>
        <w:t>bond</w:t>
      </w:r>
      <w:r>
        <w:rPr>
          <w:color w:val="000000"/>
        </w:rPr>
        <w:t xml:space="preserve"> </w:t>
      </w:r>
      <w:r>
        <w:rPr>
          <w:rFonts w:ascii="Times New Roman;serif" w:hAnsi="Times New Roman;serif"/>
          <w:b w:val="false"/>
          <w:color w:val="000000"/>
          <w:sz w:val="24"/>
        </w:rPr>
        <w:t>within</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past</w:t>
      </w:r>
      <w:r>
        <w:rPr>
          <w:color w:val="000000"/>
        </w:rPr>
        <w:t xml:space="preserve"> </w:t>
      </w:r>
      <w:r>
        <w:rPr>
          <w:rFonts w:ascii="Times New Roman;serif" w:hAnsi="Times New Roman;serif"/>
          <w:b w:val="false"/>
          <w:color w:val="000000"/>
          <w:sz w:val="24"/>
        </w:rPr>
        <w:t>three</w:t>
      </w:r>
      <w:r>
        <w:rPr>
          <w:color w:val="000000"/>
        </w:rPr>
        <w:t xml:space="preserve"> </w:t>
      </w:r>
      <w:r>
        <w:rPr>
          <w:rFonts w:ascii="Times New Roman;serif" w:hAnsi="Times New Roman;serif"/>
          <w:b w:val="false"/>
          <w:color w:val="000000"/>
          <w:sz w:val="24"/>
        </w:rPr>
        <w:t>(3)</w:t>
      </w:r>
      <w:r>
        <w:rPr>
          <w:color w:val="000000"/>
        </w:rPr>
        <w:t xml:space="preserve"> </w:t>
      </w:r>
      <w:r>
        <w:rPr>
          <w:rFonts w:ascii="Times New Roman;serif" w:hAnsi="Times New Roman;serif"/>
          <w:b w:val="false"/>
          <w:color w:val="000000"/>
          <w:sz w:val="24"/>
        </w:rPr>
        <w:t>years.</w:t>
      </w:r>
    </w:p>
    <w:p>
      <w:pPr>
        <w:pStyle w:val="TextBody"/>
        <w:bidi w:val="0"/>
        <w:spacing w:lineRule="auto" w:line="240" w:before="0" w:after="240"/>
        <w:ind w:left="0" w:right="0" w:firstLine="720"/>
        <w:jc w:val="both"/>
        <w:rPr/>
      </w:pPr>
      <w:r>
        <w:rPr>
          <w:rFonts w:ascii="Times New Roman;serif" w:hAnsi="Times New Roman;serif"/>
          <w:b/>
          <w:color w:val="000000"/>
          <w:sz w:val="24"/>
        </w:rPr>
        <w:t>Section 3.19</w:t>
      </w:r>
      <w:r>
        <w:rPr>
          <w:rFonts w:ascii="Times New Roman;serif" w:hAnsi="Times New Roman;serif"/>
          <w:b/>
          <w:color w:val="000000"/>
          <w:sz w:val="24"/>
          <w:u w:val="single"/>
        </w:rPr>
        <w:t>Compliance with Environmental Laws</w:t>
      </w:r>
      <w:r>
        <w:rPr>
          <w:rFonts w:ascii="Times New Roman;serif" w:hAnsi="Times New Roman;serif"/>
          <w:b w:val="false"/>
          <w:color w:val="000000"/>
          <w:sz w:val="24"/>
        </w:rPr>
        <w:t>. There are no actions, suits, investigations,</w:t>
      </w:r>
      <w:r>
        <w:rPr>
          <w:color w:val="000000"/>
        </w:rPr>
        <w:t xml:space="preserve"> </w:t>
      </w:r>
      <w:r>
        <w:rPr>
          <w:rFonts w:ascii="Times New Roman;serif" w:hAnsi="Times New Roman;serif"/>
          <w:b w:val="false"/>
          <w:color w:val="000000"/>
          <w:sz w:val="24"/>
        </w:rPr>
        <w:t>liabilities,</w:t>
      </w:r>
      <w:r>
        <w:rPr>
          <w:color w:val="000000"/>
        </w:rPr>
        <w:t xml:space="preserve"> </w:t>
      </w:r>
      <w:r>
        <w:rPr>
          <w:rFonts w:ascii="Times New Roman;serif" w:hAnsi="Times New Roman;serif"/>
          <w:b w:val="false"/>
          <w:color w:val="000000"/>
          <w:sz w:val="24"/>
        </w:rPr>
        <w:t>inquiries,</w:t>
      </w:r>
      <w:r>
        <w:rPr>
          <w:color w:val="000000"/>
        </w:rPr>
        <w:t xml:space="preserve"> </w:t>
      </w:r>
      <w:r>
        <w:rPr>
          <w:rFonts w:ascii="Times New Roman;serif" w:hAnsi="Times New Roman;serif"/>
          <w:b w:val="false"/>
          <w:color w:val="000000"/>
          <w:sz w:val="24"/>
        </w:rPr>
        <w:t>Proceedings</w:t>
      </w:r>
      <w:r>
        <w:rPr>
          <w:color w:val="000000"/>
        </w:rPr>
        <w:t xml:space="preserve"> </w:t>
      </w:r>
      <w:r>
        <w:rPr>
          <w:rFonts w:ascii="Times New Roman;serif" w:hAnsi="Times New Roman;serif"/>
          <w:b w:val="false"/>
          <w:color w:val="000000"/>
          <w:sz w:val="24"/>
        </w:rPr>
        <w:t>or</w:t>
      </w:r>
      <w:r>
        <w:rPr>
          <w:color w:val="000000"/>
        </w:rPr>
        <w:t xml:space="preserve"> </w:t>
      </w:r>
      <w:r>
        <w:rPr>
          <w:rFonts w:ascii="Times New Roman;serif" w:hAnsi="Times New Roman;serif"/>
          <w:b w:val="false"/>
          <w:color w:val="000000"/>
          <w:sz w:val="24"/>
        </w:rPr>
        <w:t>Orders</w:t>
      </w:r>
      <w:r>
        <w:rPr>
          <w:color w:val="000000"/>
        </w:rPr>
        <w:t xml:space="preserve"> </w:t>
      </w:r>
      <w:r>
        <w:rPr>
          <w:rFonts w:ascii="Times New Roman;serif" w:hAnsi="Times New Roman;serif"/>
          <w:b w:val="false"/>
          <w:color w:val="000000"/>
          <w:sz w:val="24"/>
        </w:rPr>
        <w:t>involving</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Company</w:t>
      </w:r>
      <w:r>
        <w:rPr>
          <w:color w:val="000000"/>
        </w:rPr>
        <w:t xml:space="preserve"> </w:t>
      </w:r>
      <w:r>
        <w:rPr>
          <w:rFonts w:ascii="Times New Roman;serif" w:hAnsi="Times New Roman;serif"/>
          <w:b w:val="false"/>
          <w:color w:val="000000"/>
          <w:sz w:val="24"/>
        </w:rPr>
        <w:t>or</w:t>
      </w:r>
      <w:r>
        <w:rPr>
          <w:color w:val="000000"/>
        </w:rPr>
        <w:t xml:space="preserve"> </w:t>
      </w:r>
      <w:r>
        <w:rPr>
          <w:rFonts w:ascii="Times New Roman;serif" w:hAnsi="Times New Roman;serif"/>
          <w:b w:val="false"/>
          <w:color w:val="000000"/>
          <w:sz w:val="24"/>
        </w:rPr>
        <w:t>any</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its direct and indirect Subsidiaries or any of their respective assets that are pending or, to the Knowledge of the Company, threatened. No environmental clearances or other governmental approvals are required for the conduct of the business of the Company or any of its direct and indirect Subsidiaries or the consummation of the Contemplated Transactions. To the Knowledge of the Company, neither the Company nor any of its direct and indirect Subsidiaries is the owner of any interest in real estate, other than OREO, on which the Company or any of its Subsidiaries has caused or allowed any substances to have been generated, used, stored, deposited, treated, recycled or disposed of, which substances, if known to be present on, at or under such property, would</w:t>
      </w:r>
      <w:r>
        <w:rPr>
          <w:color w:val="000000"/>
        </w:rPr>
        <w:t xml:space="preserve"> </w:t>
      </w:r>
      <w:r>
        <w:rPr>
          <w:rFonts w:ascii="Times New Roman;serif" w:hAnsi="Times New Roman;serif"/>
          <w:b w:val="false"/>
          <w:color w:val="000000"/>
          <w:sz w:val="24"/>
        </w:rPr>
        <w:t>require</w:t>
      </w:r>
      <w:r>
        <w:rPr>
          <w:color w:val="000000"/>
        </w:rPr>
        <w:t xml:space="preserve"> </w:t>
      </w:r>
      <w:r>
        <w:rPr>
          <w:rFonts w:ascii="Times New Roman;serif" w:hAnsi="Times New Roman;serif"/>
          <w:b w:val="false"/>
          <w:color w:val="000000"/>
          <w:sz w:val="24"/>
        </w:rPr>
        <w:t>notification</w:t>
      </w:r>
      <w:r>
        <w:rPr>
          <w:color w:val="000000"/>
        </w:rPr>
        <w:t xml:space="preserve"> </w:t>
      </w:r>
      <w:r>
        <w:rPr>
          <w:rFonts w:ascii="Times New Roman;serif" w:hAnsi="Times New Roman;serif"/>
          <w:b w:val="false"/>
          <w:color w:val="000000"/>
          <w:sz w:val="24"/>
        </w:rPr>
        <w:t>to</w:t>
      </w:r>
      <w:r>
        <w:rPr>
          <w:color w:val="000000"/>
        </w:rPr>
        <w:t xml:space="preserve"> </w:t>
      </w:r>
      <w:r>
        <w:rPr>
          <w:rFonts w:ascii="Times New Roman;serif" w:hAnsi="Times New Roman;serif"/>
          <w:b w:val="false"/>
          <w:color w:val="000000"/>
          <w:sz w:val="24"/>
        </w:rPr>
        <w:t>any</w:t>
      </w:r>
      <w:r>
        <w:rPr>
          <w:color w:val="000000"/>
        </w:rPr>
        <w:t xml:space="preserve"> </w:t>
      </w:r>
      <w:r>
        <w:rPr>
          <w:rFonts w:ascii="Times New Roman;serif" w:hAnsi="Times New Roman;serif"/>
          <w:b w:val="false"/>
          <w:color w:val="000000"/>
          <w:sz w:val="24"/>
        </w:rPr>
        <w:t>Regulatory</w:t>
      </w:r>
      <w:r>
        <w:rPr>
          <w:color w:val="000000"/>
        </w:rPr>
        <w:t xml:space="preserve"> </w:t>
      </w:r>
      <w:r>
        <w:rPr>
          <w:rFonts w:ascii="Times New Roman;serif" w:hAnsi="Times New Roman;serif"/>
          <w:b w:val="false"/>
          <w:color w:val="000000"/>
          <w:sz w:val="24"/>
        </w:rPr>
        <w:t>Authority,</w:t>
      </w:r>
      <w:r>
        <w:rPr>
          <w:color w:val="000000"/>
        </w:rPr>
        <w:t xml:space="preserve"> </w:t>
      </w:r>
      <w:r>
        <w:rPr>
          <w:rFonts w:ascii="Times New Roman;serif" w:hAnsi="Times New Roman;serif"/>
          <w:b w:val="false"/>
          <w:color w:val="000000"/>
          <w:sz w:val="24"/>
        </w:rPr>
        <w:t>cleanup,</w:t>
      </w:r>
      <w:r>
        <w:rPr>
          <w:color w:val="000000"/>
        </w:rPr>
        <w:t xml:space="preserve"> </w:t>
      </w:r>
      <w:r>
        <w:rPr>
          <w:rFonts w:ascii="Times New Roman;serif" w:hAnsi="Times New Roman;serif"/>
          <w:b w:val="false"/>
          <w:color w:val="000000"/>
          <w:sz w:val="24"/>
        </w:rPr>
        <w:t>removal</w:t>
      </w:r>
      <w:r>
        <w:rPr>
          <w:color w:val="000000"/>
        </w:rPr>
        <w:t xml:space="preserve"> </w:t>
      </w:r>
      <w:r>
        <w:rPr>
          <w:rFonts w:ascii="Times New Roman;serif" w:hAnsi="Times New Roman;serif"/>
          <w:b w:val="false"/>
          <w:color w:val="000000"/>
          <w:sz w:val="24"/>
        </w:rPr>
        <w:t>or</w:t>
      </w:r>
      <w:r>
        <w:rPr>
          <w:color w:val="000000"/>
        </w:rPr>
        <w:t xml:space="preserve"> </w:t>
      </w:r>
      <w:r>
        <w:rPr>
          <w:rFonts w:ascii="Times New Roman;serif" w:hAnsi="Times New Roman;serif"/>
          <w:b w:val="false"/>
          <w:color w:val="000000"/>
          <w:sz w:val="24"/>
        </w:rPr>
        <w:t>some</w:t>
      </w:r>
      <w:r>
        <w:rPr>
          <w:color w:val="000000"/>
        </w:rPr>
        <w:t xml:space="preserve"> </w:t>
      </w:r>
      <w:r>
        <w:rPr>
          <w:rFonts w:ascii="Times New Roman;serif" w:hAnsi="Times New Roman;serif"/>
          <w:b w:val="false"/>
          <w:color w:val="000000"/>
          <w:sz w:val="24"/>
        </w:rPr>
        <w:t>other</w:t>
      </w:r>
      <w:r>
        <w:rPr>
          <w:color w:val="000000"/>
        </w:rPr>
        <w:t xml:space="preserve"> </w:t>
      </w:r>
      <w:r>
        <w:rPr>
          <w:rFonts w:ascii="Times New Roman;serif" w:hAnsi="Times New Roman;serif"/>
          <w:b w:val="false"/>
          <w:color w:val="000000"/>
          <w:sz w:val="24"/>
        </w:rPr>
        <w:t>remedial action</w:t>
      </w:r>
      <w:r>
        <w:rPr>
          <w:color w:val="000000"/>
        </w:rPr>
        <w:t xml:space="preserve"> </w:t>
      </w:r>
      <w:r>
        <w:rPr>
          <w:rFonts w:ascii="Times New Roman;serif" w:hAnsi="Times New Roman;serif"/>
          <w:b w:val="false"/>
          <w:color w:val="000000"/>
          <w:sz w:val="24"/>
        </w:rPr>
        <w:t>under</w:t>
      </w:r>
      <w:r>
        <w:rPr>
          <w:color w:val="000000"/>
        </w:rPr>
        <w:t xml:space="preserve"> </w:t>
      </w:r>
      <w:r>
        <w:rPr>
          <w:rFonts w:ascii="Times New Roman;serif" w:hAnsi="Times New Roman;serif"/>
          <w:b w:val="false"/>
          <w:color w:val="000000"/>
          <w:sz w:val="24"/>
        </w:rPr>
        <w:t>any</w:t>
      </w:r>
      <w:r>
        <w:rPr>
          <w:color w:val="000000"/>
        </w:rPr>
        <w:t xml:space="preserve"> </w:t>
      </w:r>
      <w:r>
        <w:rPr>
          <w:rFonts w:ascii="Times New Roman;serif" w:hAnsi="Times New Roman;serif"/>
          <w:b w:val="false"/>
          <w:color w:val="000000"/>
          <w:sz w:val="24"/>
        </w:rPr>
        <w:t>Environmental</w:t>
      </w:r>
      <w:r>
        <w:rPr>
          <w:color w:val="000000"/>
        </w:rPr>
        <w:t xml:space="preserve"> </w:t>
      </w:r>
      <w:r>
        <w:rPr>
          <w:rFonts w:ascii="Times New Roman;serif" w:hAnsi="Times New Roman;serif"/>
          <w:b w:val="false"/>
          <w:color w:val="000000"/>
          <w:sz w:val="24"/>
        </w:rPr>
        <w:t>Law</w:t>
      </w:r>
      <w:r>
        <w:rPr>
          <w:color w:val="000000"/>
        </w:rPr>
        <w:t xml:space="preserve"> </w:t>
      </w:r>
      <w:r>
        <w:rPr>
          <w:rFonts w:ascii="Times New Roman;serif" w:hAnsi="Times New Roman;serif"/>
          <w:b w:val="false"/>
          <w:color w:val="000000"/>
          <w:sz w:val="24"/>
        </w:rPr>
        <w:t>at</w:t>
      </w:r>
      <w:r>
        <w:rPr>
          <w:color w:val="000000"/>
        </w:rPr>
        <w:t xml:space="preserve"> </w:t>
      </w:r>
      <w:r>
        <w:rPr>
          <w:rFonts w:ascii="Times New Roman;serif" w:hAnsi="Times New Roman;serif"/>
          <w:b w:val="false"/>
          <w:color w:val="000000"/>
          <w:sz w:val="24"/>
        </w:rPr>
        <w:t>such</w:t>
      </w:r>
      <w:r>
        <w:rPr>
          <w:color w:val="000000"/>
        </w:rPr>
        <w:t xml:space="preserve"> </w:t>
      </w:r>
      <w:r>
        <w:rPr>
          <w:rFonts w:ascii="Times New Roman;serif" w:hAnsi="Times New Roman;serif"/>
          <w:b w:val="false"/>
          <w:color w:val="000000"/>
          <w:sz w:val="24"/>
        </w:rPr>
        <w:t>property</w:t>
      </w:r>
      <w:r>
        <w:rPr>
          <w:color w:val="000000"/>
        </w:rPr>
        <w:t xml:space="preserve"> </w:t>
      </w:r>
      <w:r>
        <w:rPr>
          <w:rFonts w:ascii="Times New Roman;serif" w:hAnsi="Times New Roman;serif"/>
          <w:b w:val="false"/>
          <w:color w:val="000000"/>
          <w:sz w:val="24"/>
        </w:rPr>
        <w:t>or</w:t>
      </w:r>
      <w:r>
        <w:rPr>
          <w:color w:val="000000"/>
        </w:rPr>
        <w:t xml:space="preserve"> </w:t>
      </w:r>
      <w:r>
        <w:rPr>
          <w:rFonts w:ascii="Times New Roman;serif" w:hAnsi="Times New Roman;serif"/>
          <w:b w:val="false"/>
          <w:color w:val="000000"/>
          <w:sz w:val="24"/>
        </w:rPr>
        <w:t>any</w:t>
      </w:r>
      <w:r>
        <w:rPr>
          <w:color w:val="000000"/>
        </w:rPr>
        <w:t xml:space="preserve"> </w:t>
      </w:r>
      <w:r>
        <w:rPr>
          <w:rFonts w:ascii="Times New Roman;serif" w:hAnsi="Times New Roman;serif"/>
          <w:b w:val="false"/>
          <w:color w:val="000000"/>
          <w:sz w:val="24"/>
        </w:rPr>
        <w:t>impacted</w:t>
      </w:r>
      <w:r>
        <w:rPr>
          <w:color w:val="000000"/>
        </w:rPr>
        <w:t xml:space="preserve"> </w:t>
      </w:r>
      <w:r>
        <w:rPr>
          <w:rFonts w:ascii="Times New Roman;serif" w:hAnsi="Times New Roman;serif"/>
          <w:b w:val="false"/>
          <w:color w:val="000000"/>
          <w:sz w:val="24"/>
        </w:rPr>
        <w:t>adjacent</w:t>
      </w:r>
      <w:r>
        <w:rPr>
          <w:color w:val="000000"/>
        </w:rPr>
        <w:t xml:space="preserve"> </w:t>
      </w:r>
      <w:r>
        <w:rPr>
          <w:rFonts w:ascii="Times New Roman;serif" w:hAnsi="Times New Roman;serif"/>
          <w:b w:val="false"/>
          <w:color w:val="000000"/>
          <w:sz w:val="24"/>
        </w:rPr>
        <w:t>or</w:t>
      </w:r>
      <w:r>
        <w:rPr>
          <w:color w:val="000000"/>
        </w:rPr>
        <w:t xml:space="preserve"> </w:t>
      </w:r>
      <w:r>
        <w:rPr>
          <w:rFonts w:ascii="Times New Roman;serif" w:hAnsi="Times New Roman;serif"/>
          <w:b w:val="false"/>
          <w:color w:val="000000"/>
          <w:sz w:val="24"/>
        </w:rPr>
        <w:t>down</w:t>
      </w:r>
      <w:r>
        <w:rPr>
          <w:color w:val="000000"/>
        </w:rPr>
        <w:t xml:space="preserve"> </w:t>
      </w:r>
      <w:r>
        <w:rPr>
          <w:rFonts w:ascii="Times New Roman;serif" w:hAnsi="Times New Roman;serif"/>
          <w:b w:val="false"/>
          <w:color w:val="000000"/>
          <w:sz w:val="24"/>
        </w:rPr>
        <w:t>gradient property,</w:t>
      </w:r>
      <w:r>
        <w:rPr>
          <w:color w:val="000000"/>
        </w:rPr>
        <w:t xml:space="preserve"> </w:t>
      </w:r>
      <w:r>
        <w:rPr>
          <w:rFonts w:ascii="Times New Roman;serif" w:hAnsi="Times New Roman;serif"/>
          <w:b w:val="false"/>
          <w:color w:val="000000"/>
          <w:sz w:val="24"/>
        </w:rPr>
        <w:t>except</w:t>
      </w:r>
      <w:r>
        <w:rPr>
          <w:color w:val="000000"/>
        </w:rPr>
        <w:t xml:space="preserve"> </w:t>
      </w:r>
      <w:r>
        <w:rPr>
          <w:rFonts w:ascii="Times New Roman;serif" w:hAnsi="Times New Roman;serif"/>
          <w:b w:val="false"/>
          <w:color w:val="000000"/>
          <w:sz w:val="24"/>
        </w:rPr>
        <w:t>where</w:t>
      </w:r>
      <w:r>
        <w:rPr>
          <w:color w:val="000000"/>
        </w:rPr>
        <w:t xml:space="preserve"> </w:t>
      </w:r>
      <w:r>
        <w:rPr>
          <w:rFonts w:ascii="Times New Roman;serif" w:hAnsi="Times New Roman;serif"/>
          <w:b w:val="false"/>
          <w:color w:val="000000"/>
          <w:sz w:val="24"/>
        </w:rPr>
        <w:t>such</w:t>
      </w:r>
      <w:r>
        <w:rPr>
          <w:color w:val="000000"/>
        </w:rPr>
        <w:t xml:space="preserve"> </w:t>
      </w:r>
      <w:r>
        <w:rPr>
          <w:rFonts w:ascii="Times New Roman;serif" w:hAnsi="Times New Roman;serif"/>
          <w:b w:val="false"/>
          <w:color w:val="000000"/>
          <w:sz w:val="24"/>
        </w:rPr>
        <w:t>action</w:t>
      </w:r>
      <w:r>
        <w:rPr>
          <w:color w:val="000000"/>
        </w:rPr>
        <w:t xml:space="preserve"> </w:t>
      </w:r>
      <w:r>
        <w:rPr>
          <w:rFonts w:ascii="Times New Roman;serif" w:hAnsi="Times New Roman;serif"/>
          <w:b w:val="false"/>
          <w:color w:val="000000"/>
          <w:sz w:val="24"/>
        </w:rPr>
        <w:t>would</w:t>
      </w:r>
      <w:r>
        <w:rPr>
          <w:color w:val="000000"/>
        </w:rPr>
        <w:t xml:space="preserve"> </w:t>
      </w:r>
      <w:r>
        <w:rPr>
          <w:rFonts w:ascii="Times New Roman;serif" w:hAnsi="Times New Roman;serif"/>
          <w:b w:val="false"/>
          <w:color w:val="000000"/>
          <w:sz w:val="24"/>
        </w:rPr>
        <w:t>not</w:t>
      </w:r>
      <w:r>
        <w:rPr>
          <w:color w:val="000000"/>
        </w:rPr>
        <w:t xml:space="preserve"> </w:t>
      </w:r>
      <w:r>
        <w:rPr>
          <w:rFonts w:ascii="Times New Roman;serif" w:hAnsi="Times New Roman;serif"/>
          <w:b w:val="false"/>
          <w:color w:val="000000"/>
          <w:sz w:val="24"/>
        </w:rPr>
        <w:t>reasonably</w:t>
      </w:r>
      <w:r>
        <w:rPr>
          <w:color w:val="000000"/>
        </w:rPr>
        <w:t xml:space="preserve"> </w:t>
      </w:r>
      <w:r>
        <w:rPr>
          <w:rFonts w:ascii="Times New Roman;serif" w:hAnsi="Times New Roman;serif"/>
          <w:b w:val="false"/>
          <w:color w:val="000000"/>
          <w:sz w:val="24"/>
        </w:rPr>
        <w:t>be</w:t>
      </w:r>
      <w:r>
        <w:rPr>
          <w:color w:val="000000"/>
        </w:rPr>
        <w:t xml:space="preserve"> </w:t>
      </w:r>
      <w:r>
        <w:rPr>
          <w:rFonts w:ascii="Times New Roman;serif" w:hAnsi="Times New Roman;serif"/>
          <w:b w:val="false"/>
          <w:color w:val="000000"/>
          <w:sz w:val="24"/>
        </w:rPr>
        <w:t>expected</w:t>
      </w:r>
      <w:r>
        <w:rPr>
          <w:color w:val="000000"/>
        </w:rPr>
        <w:t xml:space="preserve"> </w:t>
      </w:r>
      <w:r>
        <w:rPr>
          <w:rFonts w:ascii="Times New Roman;serif" w:hAnsi="Times New Roman;serif"/>
          <w:b w:val="false"/>
          <w:color w:val="000000"/>
          <w:sz w:val="24"/>
        </w:rPr>
        <w:t>to</w:t>
      </w:r>
      <w:r>
        <w:rPr>
          <w:color w:val="000000"/>
        </w:rPr>
        <w:t xml:space="preserve"> </w:t>
      </w:r>
      <w:r>
        <w:rPr>
          <w:rFonts w:ascii="Times New Roman;serif" w:hAnsi="Times New Roman;serif"/>
          <w:b w:val="false"/>
          <w:color w:val="000000"/>
          <w:sz w:val="24"/>
        </w:rPr>
        <w:t>have</w:t>
      </w:r>
      <w:r>
        <w:rPr>
          <w:color w:val="000000"/>
        </w:rPr>
        <w:t xml:space="preserve"> </w:t>
      </w:r>
      <w:r>
        <w:rPr>
          <w:rFonts w:ascii="Times New Roman;serif" w:hAnsi="Times New Roman;serif"/>
          <w:b w:val="false"/>
          <w:color w:val="000000"/>
          <w:sz w:val="24"/>
        </w:rPr>
        <w:t>a</w:t>
      </w:r>
      <w:r>
        <w:rPr>
          <w:color w:val="000000"/>
        </w:rPr>
        <w:t xml:space="preserve"> </w:t>
      </w:r>
      <w:r>
        <w:rPr>
          <w:rFonts w:ascii="Times New Roman;serif" w:hAnsi="Times New Roman;serif"/>
          <w:b w:val="false"/>
          <w:color w:val="000000"/>
          <w:sz w:val="24"/>
        </w:rPr>
        <w:t>Material</w:t>
      </w:r>
      <w:r>
        <w:rPr>
          <w:color w:val="000000"/>
        </w:rPr>
        <w:t xml:space="preserve"> </w:t>
      </w:r>
      <w:r>
        <w:rPr>
          <w:rFonts w:ascii="Times New Roman;serif" w:hAnsi="Times New Roman;serif"/>
          <w:b w:val="false"/>
          <w:color w:val="000000"/>
          <w:sz w:val="24"/>
        </w:rPr>
        <w:t>Adverse Effect on the Company. Except for any matters that have not had, and would not reasonably be expected</w:t>
      </w:r>
      <w:r>
        <w:rPr>
          <w:color w:val="000000"/>
        </w:rPr>
        <w:t xml:space="preserve"> </w:t>
      </w:r>
      <w:r>
        <w:rPr>
          <w:rFonts w:ascii="Times New Roman;serif" w:hAnsi="Times New Roman;serif"/>
          <w:b w:val="false"/>
          <w:color w:val="000000"/>
          <w:sz w:val="24"/>
        </w:rPr>
        <w:t>to</w:t>
      </w:r>
      <w:r>
        <w:rPr>
          <w:color w:val="000000"/>
        </w:rPr>
        <w:t xml:space="preserve"> </w:t>
      </w:r>
      <w:r>
        <w:rPr>
          <w:rFonts w:ascii="Times New Roman;serif" w:hAnsi="Times New Roman;serif"/>
          <w:b w:val="false"/>
          <w:color w:val="000000"/>
          <w:sz w:val="24"/>
        </w:rPr>
        <w:t>have,</w:t>
      </w:r>
      <w:r>
        <w:rPr>
          <w:color w:val="000000"/>
        </w:rPr>
        <w:t xml:space="preserve"> </w:t>
      </w:r>
      <w:r>
        <w:rPr>
          <w:rFonts w:ascii="Times New Roman;serif" w:hAnsi="Times New Roman;serif"/>
          <w:b w:val="false"/>
          <w:color w:val="000000"/>
          <w:sz w:val="24"/>
        </w:rPr>
        <w:t>individually</w:t>
      </w:r>
      <w:r>
        <w:rPr>
          <w:color w:val="000000"/>
        </w:rPr>
        <w:t xml:space="preserve"> </w:t>
      </w:r>
      <w:r>
        <w:rPr>
          <w:rFonts w:ascii="Times New Roman;serif" w:hAnsi="Times New Roman;serif"/>
          <w:b w:val="false"/>
          <w:color w:val="000000"/>
          <w:sz w:val="24"/>
        </w:rPr>
        <w:t>or</w:t>
      </w:r>
      <w:r>
        <w:rPr>
          <w:color w:val="000000"/>
        </w:rPr>
        <w:t xml:space="preserve"> </w:t>
      </w:r>
      <w:r>
        <w:rPr>
          <w:rFonts w:ascii="Times New Roman;serif" w:hAnsi="Times New Roman;serif"/>
          <w:b w:val="false"/>
          <w:color w:val="000000"/>
          <w:sz w:val="24"/>
        </w:rPr>
        <w:t>in</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aggregate,</w:t>
      </w:r>
      <w:r>
        <w:rPr>
          <w:color w:val="000000"/>
        </w:rPr>
        <w:t xml:space="preserve"> </w:t>
      </w:r>
      <w:r>
        <w:rPr>
          <w:rFonts w:ascii="Times New Roman;serif" w:hAnsi="Times New Roman;serif"/>
          <w:b w:val="false"/>
          <w:color w:val="000000"/>
          <w:sz w:val="24"/>
        </w:rPr>
        <w:t>a</w:t>
      </w:r>
      <w:r>
        <w:rPr>
          <w:color w:val="000000"/>
        </w:rPr>
        <w:t xml:space="preserve"> </w:t>
      </w:r>
      <w:r>
        <w:rPr>
          <w:rFonts w:ascii="Times New Roman;serif" w:hAnsi="Times New Roman;serif"/>
          <w:b w:val="false"/>
          <w:color w:val="000000"/>
          <w:sz w:val="24"/>
        </w:rPr>
        <w:t>Material</w:t>
      </w:r>
      <w:r>
        <w:rPr>
          <w:color w:val="000000"/>
        </w:rPr>
        <w:t xml:space="preserve"> </w:t>
      </w:r>
      <w:r>
        <w:rPr>
          <w:rFonts w:ascii="Times New Roman;serif" w:hAnsi="Times New Roman;serif"/>
          <w:b w:val="false"/>
          <w:color w:val="000000"/>
          <w:sz w:val="24"/>
        </w:rPr>
        <w:t>Adverse</w:t>
      </w:r>
      <w:r>
        <w:rPr>
          <w:color w:val="000000"/>
        </w:rPr>
        <w:t xml:space="preserve"> </w:t>
      </w:r>
      <w:r>
        <w:rPr>
          <w:rFonts w:ascii="Times New Roman;serif" w:hAnsi="Times New Roman;serif"/>
          <w:b w:val="false"/>
          <w:color w:val="000000"/>
          <w:sz w:val="24"/>
        </w:rPr>
        <w:t>Effect</w:t>
      </w:r>
      <w:r>
        <w:rPr>
          <w:color w:val="000000"/>
        </w:rPr>
        <w:t xml:space="preserve"> </w:t>
      </w:r>
      <w:r>
        <w:rPr>
          <w:rFonts w:ascii="Times New Roman;serif" w:hAnsi="Times New Roman;serif"/>
          <w:b w:val="false"/>
          <w:color w:val="000000"/>
          <w:sz w:val="24"/>
        </w:rPr>
        <w:t>on</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Company,</w:t>
      </w:r>
      <w:r>
        <w:rPr>
          <w:color w:val="000000"/>
        </w:rPr>
        <w:t xml:space="preserve"> </w:t>
      </w:r>
      <w:r>
        <w:rPr>
          <w:rFonts w:ascii="Times New Roman;serif" w:hAnsi="Times New Roman;serif"/>
          <w:b w:val="false"/>
          <w:color w:val="000000"/>
          <w:sz w:val="24"/>
        </w:rPr>
        <w:t>the Company and each direct and indirect Subsidiary of the Company has complied in all material respects with all Environmental Laws applicable to it and its business operations.</w:t>
      </w:r>
    </w:p>
    <w:p>
      <w:pPr>
        <w:pStyle w:val="TextBody"/>
        <w:bidi w:val="0"/>
        <w:spacing w:lineRule="auto" w:line="240" w:before="0" w:after="240"/>
        <w:ind w:left="0" w:right="0" w:firstLine="720"/>
        <w:jc w:val="both"/>
        <w:rPr/>
      </w:pPr>
      <w:r>
        <w:rPr>
          <w:rFonts w:ascii="Times New Roman;serif" w:hAnsi="Times New Roman;serif"/>
          <w:b/>
          <w:color w:val="000000"/>
          <w:sz w:val="24"/>
        </w:rPr>
        <w:t>Section 3.20</w:t>
      </w:r>
      <w:r>
        <w:rPr>
          <w:rFonts w:ascii="Times New Roman;serif" w:hAnsi="Times New Roman;serif"/>
          <w:b/>
          <w:color w:val="000000"/>
          <w:sz w:val="24"/>
          <w:u w:val="single"/>
        </w:rPr>
        <w:t>Transactions with Affiliates</w:t>
      </w:r>
      <w:r>
        <w:rPr>
          <w:rFonts w:ascii="Times New Roman;serif" w:hAnsi="Times New Roman;serif"/>
          <w:b w:val="false"/>
          <w:color w:val="000000"/>
          <w:sz w:val="24"/>
        </w:rPr>
        <w:t xml:space="preserve">. Except as set forth in </w:t>
      </w:r>
      <w:r>
        <w:rPr>
          <w:rFonts w:ascii="Times New Roman;serif" w:hAnsi="Times New Roman;serif"/>
          <w:b/>
          <w:color w:val="000000"/>
          <w:sz w:val="24"/>
        </w:rPr>
        <w:t>Schedule </w:t>
      </w:r>
      <w:hyperlink w:anchor="i1099959681bb4628a2304d2f74eec53e_13">
        <w:r>
          <w:rPr>
            <w:rStyle w:val="InternetLink"/>
            <w:rFonts w:ascii="Times New Roman;serif" w:hAnsi="Times New Roman;serif"/>
            <w:b/>
            <w:strike w:val="false"/>
            <w:dstrike w:val="false"/>
            <w:color w:val="000000"/>
            <w:sz w:val="24"/>
            <w:u w:val="none"/>
            <w:effect w:val="none"/>
          </w:rPr>
          <w:t>3.20</w:t>
        </w:r>
      </w:hyperlink>
      <w:r>
        <w:rPr>
          <w:rFonts w:ascii="Times New Roman;serif" w:hAnsi="Times New Roman;serif"/>
          <w:b/>
          <w:color w:val="000000"/>
          <w:sz w:val="24"/>
        </w:rPr>
        <w:t xml:space="preserve"> </w:t>
      </w:r>
      <w:r>
        <w:rPr>
          <w:rFonts w:ascii="Times New Roman;serif" w:hAnsi="Times New Roman;serif"/>
          <w:b w:val="false"/>
          <w:color w:val="000000"/>
          <w:sz w:val="24"/>
        </w:rPr>
        <w:t>of the Company Disclosure Schedules, no officer or director of the Company or any of its Subsidiaries, any</w:t>
      </w:r>
      <w:r>
        <w:rPr>
          <w:color w:val="000000"/>
        </w:rPr>
        <w:t xml:space="preserve"> </w:t>
      </w:r>
      <w:r>
        <w:rPr>
          <w:rFonts w:ascii="Times New Roman;serif" w:hAnsi="Times New Roman;serif"/>
          <w:b w:val="false"/>
          <w:color w:val="000000"/>
          <w:sz w:val="24"/>
        </w:rPr>
        <w:t>Immediate</w:t>
      </w:r>
      <w:r>
        <w:rPr>
          <w:color w:val="000000"/>
        </w:rPr>
        <w:t xml:space="preserve"> </w:t>
      </w:r>
      <w:r>
        <w:rPr>
          <w:rFonts w:ascii="Times New Roman;serif" w:hAnsi="Times New Roman;serif"/>
          <w:b w:val="false"/>
          <w:color w:val="000000"/>
          <w:sz w:val="24"/>
        </w:rPr>
        <w:t>Family</w:t>
      </w:r>
      <w:r>
        <w:rPr>
          <w:color w:val="000000"/>
        </w:rPr>
        <w:t xml:space="preserve"> </w:t>
      </w:r>
      <w:r>
        <w:rPr>
          <w:rFonts w:ascii="Times New Roman;serif" w:hAnsi="Times New Roman;serif"/>
          <w:b w:val="false"/>
          <w:color w:val="000000"/>
          <w:sz w:val="24"/>
        </w:rPr>
        <w:t>Member</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any</w:t>
      </w:r>
      <w:r>
        <w:rPr>
          <w:color w:val="000000"/>
        </w:rPr>
        <w:t xml:space="preserve"> </w:t>
      </w:r>
      <w:r>
        <w:rPr>
          <w:rFonts w:ascii="Times New Roman;serif" w:hAnsi="Times New Roman;serif"/>
          <w:b w:val="false"/>
          <w:color w:val="000000"/>
          <w:sz w:val="24"/>
        </w:rPr>
        <w:t>such</w:t>
      </w:r>
      <w:r>
        <w:rPr>
          <w:color w:val="000000"/>
        </w:rPr>
        <w:t xml:space="preserve"> </w:t>
      </w:r>
      <w:r>
        <w:rPr>
          <w:rFonts w:ascii="Times New Roman;serif" w:hAnsi="Times New Roman;serif"/>
          <w:b w:val="false"/>
          <w:color w:val="000000"/>
          <w:sz w:val="24"/>
        </w:rPr>
        <w:t>Person,</w:t>
      </w:r>
      <w:r>
        <w:rPr>
          <w:color w:val="000000"/>
        </w:rPr>
        <w:t xml:space="preserve"> </w:t>
      </w:r>
      <w:r>
        <w:rPr>
          <w:rFonts w:ascii="Times New Roman;serif" w:hAnsi="Times New Roman;serif"/>
          <w:b w:val="false"/>
          <w:color w:val="000000"/>
          <w:sz w:val="24"/>
        </w:rPr>
        <w:t>and</w:t>
      </w:r>
      <w:r>
        <w:rPr>
          <w:color w:val="000000"/>
        </w:rPr>
        <w:t xml:space="preserve"> </w:t>
      </w:r>
      <w:r>
        <w:rPr>
          <w:rFonts w:ascii="Times New Roman;serif" w:hAnsi="Times New Roman;serif"/>
          <w:b w:val="false"/>
          <w:color w:val="000000"/>
          <w:sz w:val="24"/>
        </w:rPr>
        <w:t>no</w:t>
      </w:r>
      <w:r>
        <w:rPr>
          <w:color w:val="000000"/>
        </w:rPr>
        <w:t xml:space="preserve"> </w:t>
      </w:r>
      <w:r>
        <w:rPr>
          <w:rFonts w:ascii="Times New Roman;serif" w:hAnsi="Times New Roman;serif"/>
          <w:b w:val="false"/>
          <w:color w:val="000000"/>
          <w:sz w:val="24"/>
        </w:rPr>
        <w:t>entity</w:t>
      </w:r>
      <w:r>
        <w:rPr>
          <w:color w:val="000000"/>
        </w:rPr>
        <w:t xml:space="preserve"> </w:t>
      </w:r>
      <w:r>
        <w:rPr>
          <w:rFonts w:ascii="Times New Roman;serif" w:hAnsi="Times New Roman;serif"/>
          <w:b w:val="false"/>
          <w:color w:val="000000"/>
          <w:sz w:val="24"/>
        </w:rPr>
        <w:t>that</w:t>
      </w:r>
      <w:r>
        <w:rPr>
          <w:color w:val="000000"/>
        </w:rPr>
        <w:t xml:space="preserve"> </w:t>
      </w:r>
      <w:r>
        <w:rPr>
          <w:rFonts w:ascii="Times New Roman;serif" w:hAnsi="Times New Roman;serif"/>
          <w:b w:val="false"/>
          <w:color w:val="000000"/>
          <w:sz w:val="24"/>
        </w:rPr>
        <w:t>any</w:t>
      </w:r>
      <w:r>
        <w:rPr>
          <w:color w:val="000000"/>
        </w:rPr>
        <w:t xml:space="preserve"> </w:t>
      </w:r>
      <w:r>
        <w:rPr>
          <w:rFonts w:ascii="Times New Roman;serif" w:hAnsi="Times New Roman;serif"/>
          <w:b w:val="false"/>
          <w:color w:val="000000"/>
          <w:sz w:val="24"/>
        </w:rPr>
        <w:t>such</w:t>
      </w:r>
      <w:r>
        <w:rPr>
          <w:color w:val="000000"/>
        </w:rPr>
        <w:t xml:space="preserve"> </w:t>
      </w:r>
      <w:r>
        <w:rPr>
          <w:rFonts w:ascii="Times New Roman;serif" w:hAnsi="Times New Roman;serif"/>
          <w:b w:val="false"/>
          <w:color w:val="000000"/>
          <w:sz w:val="24"/>
        </w:rPr>
        <w:t>Person</w:t>
      </w:r>
      <w:r>
        <w:rPr>
          <w:color w:val="000000"/>
        </w:rPr>
        <w:t xml:space="preserve"> “</w:t>
      </w:r>
      <w:r>
        <w:rPr>
          <w:rFonts w:ascii="Times New Roman;serif" w:hAnsi="Times New Roman;serif"/>
          <w:b w:val="false"/>
          <w:color w:val="000000"/>
          <w:sz w:val="24"/>
        </w:rPr>
        <w:t>controls” within the meaning of Regulation O of the Federal Reserve has (a)</w:t>
      </w:r>
      <w:r>
        <w:rPr>
          <w:color w:val="000000"/>
        </w:rPr>
        <w:t xml:space="preserve"> </w:t>
      </w:r>
      <w:r>
        <w:rPr>
          <w:rFonts w:ascii="Times New Roman;serif" w:hAnsi="Times New Roman;serif"/>
          <w:b w:val="false"/>
          <w:color w:val="000000"/>
          <w:sz w:val="24"/>
        </w:rPr>
        <w:t>any Company Loan or any other agreement with the Company or any of its Subsidiaries or (b)</w:t>
      </w:r>
      <w:r>
        <w:rPr>
          <w:color w:val="000000"/>
        </w:rPr>
        <w:t xml:space="preserve"> </w:t>
      </w:r>
      <w:r>
        <w:rPr>
          <w:rFonts w:ascii="Times New Roman;serif" w:hAnsi="Times New Roman;serif"/>
          <w:b w:val="false"/>
          <w:color w:val="000000"/>
          <w:sz w:val="24"/>
        </w:rPr>
        <w:t>any interest in any material property, real, personal or mixed, tangible or intangible, used in or pertaining to, the business of the</w:t>
      </w:r>
      <w:r>
        <w:rPr>
          <w:color w:val="000000"/>
        </w:rPr>
        <w:t xml:space="preserve"> </w:t>
      </w:r>
      <w:r>
        <w:rPr>
          <w:rFonts w:ascii="Times New Roman;serif" w:hAnsi="Times New Roman;serif"/>
          <w:b w:val="false"/>
          <w:color w:val="000000"/>
          <w:sz w:val="24"/>
        </w:rPr>
        <w:t>Company</w:t>
      </w:r>
      <w:r>
        <w:rPr>
          <w:color w:val="000000"/>
        </w:rPr>
        <w:t xml:space="preserve"> </w:t>
      </w:r>
      <w:r>
        <w:rPr>
          <w:rFonts w:ascii="Times New Roman;serif" w:hAnsi="Times New Roman;serif"/>
          <w:b w:val="false"/>
          <w:color w:val="000000"/>
          <w:sz w:val="24"/>
        </w:rPr>
        <w:t>or</w:t>
      </w:r>
      <w:r>
        <w:rPr>
          <w:color w:val="000000"/>
        </w:rPr>
        <w:t xml:space="preserve"> </w:t>
      </w:r>
      <w:r>
        <w:rPr>
          <w:rFonts w:ascii="Times New Roman;serif" w:hAnsi="Times New Roman;serif"/>
          <w:b w:val="false"/>
          <w:color w:val="000000"/>
          <w:sz w:val="24"/>
        </w:rPr>
        <w:t>any</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its</w:t>
      </w:r>
      <w:r>
        <w:rPr>
          <w:color w:val="000000"/>
        </w:rPr>
        <w:t xml:space="preserve"> </w:t>
      </w:r>
      <w:r>
        <w:rPr>
          <w:rFonts w:ascii="Times New Roman;serif" w:hAnsi="Times New Roman;serif"/>
          <w:b w:val="false"/>
          <w:color w:val="000000"/>
          <w:sz w:val="24"/>
        </w:rPr>
        <w:t>Subsidiaries. To</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Knowledge</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Company,</w:t>
      </w:r>
      <w:r>
        <w:rPr>
          <w:color w:val="000000"/>
        </w:rPr>
        <w:t xml:space="preserve"> </w:t>
      </w:r>
      <w:r>
        <w:rPr>
          <w:rFonts w:ascii="Times New Roman;serif" w:hAnsi="Times New Roman;serif"/>
          <w:b w:val="false"/>
          <w:color w:val="000000"/>
          <w:sz w:val="24"/>
        </w:rPr>
        <w:t>no</w:t>
      </w:r>
      <w:r>
        <w:rPr>
          <w:color w:val="000000"/>
        </w:rPr>
        <w:t xml:space="preserve"> </w:t>
      </w:r>
      <w:r>
        <w:rPr>
          <w:rFonts w:ascii="Times New Roman;serif" w:hAnsi="Times New Roman;serif"/>
          <w:b w:val="false"/>
          <w:color w:val="000000"/>
          <w:sz w:val="24"/>
        </w:rPr>
        <w:t>action</w:t>
      </w:r>
      <w:r>
        <w:rPr>
          <w:color w:val="000000"/>
        </w:rPr>
        <w:t xml:space="preserve"> </w:t>
      </w:r>
      <w:r>
        <w:rPr>
          <w:rFonts w:ascii="Times New Roman;serif" w:hAnsi="Times New Roman;serif"/>
          <w:b w:val="false"/>
          <w:color w:val="000000"/>
          <w:sz w:val="24"/>
        </w:rPr>
        <w:t>or</w:t>
      </w:r>
      <w:r>
        <w:rPr>
          <w:color w:val="000000"/>
        </w:rPr>
        <w:t xml:space="preserve"> </w:t>
      </w:r>
      <w:r>
        <w:rPr>
          <w:rFonts w:ascii="Times New Roman;serif" w:hAnsi="Times New Roman;serif"/>
          <w:b w:val="false"/>
          <w:color w:val="000000"/>
          <w:sz w:val="24"/>
        </w:rPr>
        <w:t>failure</w:t>
      </w:r>
      <w:r>
        <w:rPr>
          <w:color w:val="000000"/>
        </w:rPr>
        <w:t xml:space="preserve"> </w:t>
      </w:r>
      <w:r>
        <w:rPr>
          <w:rFonts w:ascii="Times New Roman;serif" w:hAnsi="Times New Roman;serif"/>
          <w:b w:val="false"/>
          <w:color w:val="000000"/>
          <w:sz w:val="24"/>
        </w:rPr>
        <w:t>to take action by any present or former director, officer, employee or agent of the Company or any Subsidiary of the Company has occurred which would give rise to a material claim by any such individual for indemnification from the Company or any Subsidiary of the Company.</w:t>
      </w:r>
    </w:p>
    <w:p>
      <w:pPr>
        <w:pStyle w:val="TextBody"/>
        <w:bidi w:val="0"/>
        <w:spacing w:lineRule="auto" w:line="240" w:before="0" w:after="240"/>
        <w:ind w:left="0" w:right="0" w:firstLine="720"/>
        <w:jc w:val="both"/>
        <w:rPr/>
      </w:pPr>
      <w:r>
        <w:rPr>
          <w:rFonts w:ascii="Times New Roman;serif" w:hAnsi="Times New Roman;serif"/>
          <w:b/>
          <w:color w:val="000000"/>
          <w:sz w:val="24"/>
        </w:rPr>
        <w:t>Section 3.21</w:t>
      </w:r>
      <w:r>
        <w:rPr>
          <w:rFonts w:ascii="Times New Roman;serif" w:hAnsi="Times New Roman;serif"/>
          <w:b/>
          <w:color w:val="000000"/>
          <w:sz w:val="24"/>
          <w:u w:val="single"/>
        </w:rPr>
        <w:t>Voting Requirements</w:t>
      </w:r>
      <w:r>
        <w:rPr>
          <w:rFonts w:ascii="Times New Roman;serif" w:hAnsi="Times New Roman;serif"/>
          <w:b w:val="false"/>
          <w:color w:val="000000"/>
          <w:sz w:val="24"/>
        </w:rPr>
        <w:t>. The</w:t>
      </w:r>
      <w:r>
        <w:rPr>
          <w:color w:val="000000"/>
        </w:rPr>
        <w:t xml:space="preserve"> </w:t>
      </w:r>
      <w:r>
        <w:rPr>
          <w:rFonts w:ascii="Times New Roman;serif" w:hAnsi="Times New Roman;serif"/>
          <w:b w:val="false"/>
          <w:color w:val="000000"/>
          <w:sz w:val="24"/>
        </w:rPr>
        <w:t>affirmative</w:t>
      </w:r>
      <w:r>
        <w:rPr>
          <w:color w:val="000000"/>
        </w:rPr>
        <w:t xml:space="preserve"> </w:t>
      </w:r>
      <w:r>
        <w:rPr>
          <w:rFonts w:ascii="Times New Roman;serif" w:hAnsi="Times New Roman;serif"/>
          <w:b w:val="false"/>
          <w:color w:val="000000"/>
          <w:sz w:val="24"/>
        </w:rPr>
        <w:t>vote</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holders</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a</w:t>
      </w:r>
      <w:r>
        <w:rPr>
          <w:color w:val="000000"/>
        </w:rPr>
        <w:t xml:space="preserve"> </w:t>
      </w:r>
      <w:r>
        <w:rPr>
          <w:rFonts w:ascii="Times New Roman;serif" w:hAnsi="Times New Roman;serif"/>
          <w:b w:val="false"/>
          <w:color w:val="000000"/>
          <w:sz w:val="24"/>
        </w:rPr>
        <w:t>majority</w:t>
      </w:r>
      <w:r>
        <w:rPr>
          <w:color w:val="000000"/>
        </w:rPr>
        <w:t xml:space="preserve"> </w:t>
      </w:r>
      <w:r>
        <w:rPr>
          <w:rFonts w:ascii="Times New Roman;serif" w:hAnsi="Times New Roman;serif"/>
          <w:b w:val="false"/>
          <w:color w:val="000000"/>
          <w:sz w:val="24"/>
        </w:rPr>
        <w:t>of the</w:t>
      </w:r>
      <w:r>
        <w:rPr>
          <w:color w:val="000000"/>
        </w:rPr>
        <w:t xml:space="preserve"> </w:t>
      </w:r>
      <w:r>
        <w:rPr>
          <w:rFonts w:ascii="Times New Roman;serif" w:hAnsi="Times New Roman;serif"/>
          <w:b w:val="false"/>
          <w:color w:val="000000"/>
          <w:sz w:val="24"/>
        </w:rPr>
        <w:t>outstanding</w:t>
      </w:r>
      <w:r>
        <w:rPr>
          <w:color w:val="000000"/>
        </w:rPr>
        <w:t xml:space="preserve"> </w:t>
      </w:r>
      <w:r>
        <w:rPr>
          <w:rFonts w:ascii="Times New Roman;serif" w:hAnsi="Times New Roman;serif"/>
          <w:b w:val="false"/>
          <w:color w:val="000000"/>
          <w:sz w:val="24"/>
        </w:rPr>
        <w:t>shares</w:t>
      </w:r>
      <w:r>
        <w:rPr>
          <w:color w:val="000000"/>
        </w:rPr>
        <w:t xml:space="preserve"> </w:t>
      </w:r>
      <w:r>
        <w:rPr>
          <w:rFonts w:ascii="Times New Roman;serif" w:hAnsi="Times New Roman;serif"/>
          <w:b w:val="false"/>
          <w:color w:val="000000"/>
          <w:sz w:val="24"/>
        </w:rPr>
        <w:t>of Company</w:t>
      </w:r>
      <w:r>
        <w:rPr>
          <w:color w:val="000000"/>
        </w:rPr>
        <w:t xml:space="preserve"> </w:t>
      </w:r>
      <w:r>
        <w:rPr>
          <w:rFonts w:ascii="Times New Roman;serif" w:hAnsi="Times New Roman;serif"/>
          <w:b w:val="false"/>
          <w:color w:val="000000"/>
          <w:sz w:val="24"/>
        </w:rPr>
        <w:t>Common</w:t>
      </w:r>
      <w:r>
        <w:rPr>
          <w:color w:val="000000"/>
        </w:rPr>
        <w:t xml:space="preserve"> </w:t>
      </w:r>
      <w:r>
        <w:rPr>
          <w:rFonts w:ascii="Times New Roman;serif" w:hAnsi="Times New Roman;serif"/>
          <w:b w:val="false"/>
          <w:color w:val="000000"/>
          <w:sz w:val="24"/>
        </w:rPr>
        <w:t>Stock</w:t>
      </w:r>
      <w:r>
        <w:rPr>
          <w:color w:val="000000"/>
        </w:rPr>
        <w:t xml:space="preserve"> </w:t>
      </w:r>
      <w:r>
        <w:rPr>
          <w:rFonts w:ascii="Times New Roman;serif" w:hAnsi="Times New Roman;serif"/>
          <w:b w:val="false"/>
          <w:color w:val="000000"/>
          <w:sz w:val="24"/>
        </w:rPr>
        <w:t>at</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Company</w:t>
      </w:r>
      <w:r>
        <w:rPr>
          <w:color w:val="000000"/>
        </w:rPr>
        <w:t xml:space="preserve"> </w:t>
      </w:r>
      <w:r>
        <w:rPr>
          <w:rFonts w:ascii="Times New Roman;serif" w:hAnsi="Times New Roman;serif"/>
          <w:b w:val="false"/>
          <w:color w:val="000000"/>
          <w:sz w:val="24"/>
        </w:rPr>
        <w:t>Stockholders’</w:t>
      </w:r>
      <w:r>
        <w:rPr>
          <w:color w:val="000000"/>
        </w:rPr>
        <w:t xml:space="preserve"> </w:t>
      </w:r>
      <w:r>
        <w:rPr>
          <w:rFonts w:ascii="Times New Roman;serif" w:hAnsi="Times New Roman;serif"/>
          <w:b w:val="false"/>
          <w:color w:val="000000"/>
          <w:sz w:val="24"/>
        </w:rPr>
        <w:t>Meeting</w:t>
      </w:r>
      <w:r>
        <w:rPr>
          <w:color w:val="000000"/>
        </w:rPr>
        <w:t xml:space="preserve"> </w:t>
      </w:r>
      <w:r>
        <w:rPr>
          <w:rFonts w:ascii="Times New Roman;serif" w:hAnsi="Times New Roman;serif"/>
          <w:b w:val="false"/>
          <w:color w:val="000000"/>
          <w:sz w:val="24"/>
        </w:rPr>
        <w:t>or</w:t>
      </w:r>
      <w:r>
        <w:rPr>
          <w:color w:val="000000"/>
        </w:rPr>
        <w:t xml:space="preserve"> </w:t>
      </w:r>
      <w:r>
        <w:rPr>
          <w:rFonts w:ascii="Times New Roman;serif" w:hAnsi="Times New Roman;serif"/>
          <w:b w:val="false"/>
          <w:color w:val="000000"/>
          <w:sz w:val="24"/>
        </w:rPr>
        <w:t>an adjournment or postponement thereof to adopt this Agreement is the only vote of the holders of any</w:t>
      </w:r>
      <w:r>
        <w:rPr>
          <w:color w:val="000000"/>
        </w:rPr>
        <w:t xml:space="preserve"> </w:t>
      </w:r>
      <w:r>
        <w:rPr>
          <w:rFonts w:ascii="Times New Roman;serif" w:hAnsi="Times New Roman;serif"/>
          <w:b w:val="false"/>
          <w:color w:val="000000"/>
          <w:sz w:val="24"/>
        </w:rPr>
        <w:t>class</w:t>
      </w:r>
      <w:r>
        <w:rPr>
          <w:color w:val="000000"/>
        </w:rPr>
        <w:t xml:space="preserve"> </w:t>
      </w:r>
      <w:r>
        <w:rPr>
          <w:rFonts w:ascii="Times New Roman;serif" w:hAnsi="Times New Roman;serif"/>
          <w:b w:val="false"/>
          <w:color w:val="000000"/>
          <w:sz w:val="24"/>
        </w:rPr>
        <w:t>or</w:t>
      </w:r>
      <w:r>
        <w:rPr>
          <w:color w:val="000000"/>
        </w:rPr>
        <w:t xml:space="preserve"> </w:t>
      </w:r>
      <w:r>
        <w:rPr>
          <w:rFonts w:ascii="Times New Roman;serif" w:hAnsi="Times New Roman;serif"/>
          <w:b w:val="false"/>
          <w:color w:val="000000"/>
          <w:sz w:val="24"/>
        </w:rPr>
        <w:t>series</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capital</w:t>
      </w:r>
      <w:r>
        <w:rPr>
          <w:color w:val="000000"/>
        </w:rPr>
        <w:t xml:space="preserve"> </w:t>
      </w:r>
      <w:r>
        <w:rPr>
          <w:rFonts w:ascii="Times New Roman;serif" w:hAnsi="Times New Roman;serif"/>
          <w:b w:val="false"/>
          <w:color w:val="000000"/>
          <w:sz w:val="24"/>
        </w:rPr>
        <w:t>stock</w:t>
      </w:r>
      <w:r>
        <w:rPr>
          <w:color w:val="000000"/>
        </w:rPr>
        <w:t xml:space="preserve"> </w:t>
      </w:r>
      <w:r>
        <w:rPr>
          <w:rFonts w:ascii="Times New Roman;serif" w:hAnsi="Times New Roman;serif"/>
          <w:b w:val="false"/>
          <w:color w:val="000000"/>
          <w:sz w:val="24"/>
        </w:rPr>
        <w:t>or</w:t>
      </w:r>
      <w:r>
        <w:rPr>
          <w:color w:val="000000"/>
        </w:rPr>
        <w:t xml:space="preserve"> </w:t>
      </w:r>
      <w:r>
        <w:rPr>
          <w:rFonts w:ascii="Times New Roman;serif" w:hAnsi="Times New Roman;serif"/>
          <w:b w:val="false"/>
          <w:color w:val="000000"/>
          <w:sz w:val="24"/>
        </w:rPr>
        <w:t>voting</w:t>
      </w:r>
      <w:r>
        <w:rPr>
          <w:color w:val="000000"/>
        </w:rPr>
        <w:t xml:space="preserve"> </w:t>
      </w:r>
      <w:r>
        <w:rPr>
          <w:rFonts w:ascii="Times New Roman;serif" w:hAnsi="Times New Roman;serif"/>
          <w:b w:val="false"/>
          <w:color w:val="000000"/>
          <w:sz w:val="24"/>
        </w:rPr>
        <w:t>securities</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or</w:t>
      </w:r>
      <w:r>
        <w:rPr>
          <w:color w:val="000000"/>
        </w:rPr>
        <w:t xml:space="preserve"> </w:t>
      </w:r>
      <w:r>
        <w:rPr>
          <w:rFonts w:ascii="Times New Roman;serif" w:hAnsi="Times New Roman;serif"/>
          <w:b w:val="false"/>
          <w:color w:val="000000"/>
          <w:sz w:val="24"/>
        </w:rPr>
        <w:t>other</w:t>
      </w:r>
      <w:r>
        <w:rPr>
          <w:color w:val="000000"/>
        </w:rPr>
        <w:t xml:space="preserve"> </w:t>
      </w:r>
      <w:r>
        <w:rPr>
          <w:rFonts w:ascii="Times New Roman;serif" w:hAnsi="Times New Roman;serif"/>
          <w:b w:val="false"/>
          <w:color w:val="000000"/>
          <w:sz w:val="24"/>
        </w:rPr>
        <w:t>equity</w:t>
      </w:r>
      <w:r>
        <w:rPr>
          <w:color w:val="000000"/>
        </w:rPr>
        <w:t xml:space="preserve"> </w:t>
      </w:r>
      <w:r>
        <w:rPr>
          <w:rFonts w:ascii="Times New Roman;serif" w:hAnsi="Times New Roman;serif"/>
          <w:b w:val="false"/>
          <w:color w:val="000000"/>
          <w:sz w:val="24"/>
        </w:rPr>
        <w:t>interests</w:t>
      </w:r>
      <w:r>
        <w:rPr>
          <w:color w:val="000000"/>
        </w:rPr>
        <w:t xml:space="preserve"> </w:t>
      </w:r>
      <w:r>
        <w:rPr>
          <w:rFonts w:ascii="Times New Roman;serif" w:hAnsi="Times New Roman;serif"/>
          <w:b w:val="false"/>
          <w:color w:val="000000"/>
          <w:sz w:val="24"/>
        </w:rPr>
        <w:t>in,</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Company necessary to adopt this Agreement.</w:t>
      </w:r>
    </w:p>
    <w:p>
      <w:pPr>
        <w:pStyle w:val="TextBody"/>
        <w:bidi w:val="0"/>
        <w:spacing w:lineRule="auto" w:line="240" w:before="0" w:after="240"/>
        <w:ind w:left="0" w:right="0" w:firstLine="720"/>
        <w:jc w:val="both"/>
        <w:rPr/>
      </w:pPr>
      <w:r>
        <w:rPr>
          <w:rFonts w:ascii="Times New Roman;serif" w:hAnsi="Times New Roman;serif"/>
          <w:b/>
          <w:color w:val="000000"/>
          <w:sz w:val="24"/>
        </w:rPr>
        <w:t>Section 3.22</w:t>
      </w:r>
      <w:r>
        <w:rPr>
          <w:rFonts w:ascii="Times New Roman;serif" w:hAnsi="Times New Roman;serif"/>
          <w:b/>
          <w:color w:val="000000"/>
          <w:sz w:val="24"/>
          <w:u w:val="single"/>
        </w:rPr>
        <w:t>Brokerage Commissions; Fairness Opinion</w:t>
      </w:r>
      <w:r>
        <w:rPr>
          <w:rFonts w:ascii="Times New Roman;serif" w:hAnsi="Times New Roman;serif"/>
          <w:b w:val="false"/>
          <w:color w:val="000000"/>
          <w:sz w:val="24"/>
        </w:rPr>
        <w:t xml:space="preserve">. </w:t>
      </w:r>
    </w:p>
    <w:p>
      <w:pPr>
        <w:pStyle w:val="TextBody"/>
        <w:bidi w:val="0"/>
        <w:spacing w:lineRule="auto" w:line="240" w:before="0" w:after="240"/>
        <w:ind w:left="0" w:right="0" w:firstLine="1440"/>
        <w:jc w:val="both"/>
        <w:rPr/>
      </w:pPr>
      <w:r>
        <w:rPr>
          <w:rFonts w:ascii="Times New Roman;serif" w:hAnsi="Times New Roman;serif"/>
          <w:b w:val="false"/>
          <w:color w:val="000000"/>
          <w:sz w:val="24"/>
        </w:rPr>
        <w:t>(a)</w:t>
      </w:r>
      <w:r>
        <w:rPr>
          <w:rFonts w:ascii="Times New Roman;serif" w:hAnsi="Times New Roman;serif"/>
          <w:b w:val="false"/>
          <w:color w:val="000000"/>
          <w:sz w:val="24"/>
        </w:rPr>
        <w:t>Except for fees payable to Performance Trust Capital Partners, pursuant to an engagement letter that has been Previously Disclosed, none of the Company</w:t>
      </w:r>
      <w:r>
        <w:rPr>
          <w:color w:val="000000"/>
        </w:rPr>
        <w:t xml:space="preserve"> </w:t>
      </w:r>
      <w:r>
        <w:rPr>
          <w:rFonts w:ascii="Times New Roman;serif" w:hAnsi="Times New Roman;serif"/>
          <w:b w:val="false"/>
          <w:color w:val="000000"/>
          <w:sz w:val="24"/>
        </w:rPr>
        <w:t>or</w:t>
      </w:r>
      <w:r>
        <w:rPr>
          <w:color w:val="000000"/>
        </w:rPr>
        <w:t xml:space="preserve"> </w:t>
      </w:r>
      <w:r>
        <w:rPr>
          <w:rFonts w:ascii="Times New Roman;serif" w:hAnsi="Times New Roman;serif"/>
          <w:b w:val="false"/>
          <w:color w:val="000000"/>
          <w:sz w:val="24"/>
        </w:rPr>
        <w:t>its</w:t>
      </w:r>
      <w:r>
        <w:rPr>
          <w:color w:val="000000"/>
        </w:rPr>
        <w:t xml:space="preserve"> </w:t>
      </w:r>
      <w:r>
        <w:rPr>
          <w:rFonts w:ascii="Times New Roman;serif" w:hAnsi="Times New Roman;serif"/>
          <w:b w:val="false"/>
          <w:color w:val="000000"/>
          <w:sz w:val="24"/>
        </w:rPr>
        <w:t>Subsidiaries,</w:t>
      </w:r>
      <w:r>
        <w:rPr>
          <w:color w:val="000000"/>
        </w:rPr>
        <w:t xml:space="preserve"> </w:t>
      </w:r>
      <w:r>
        <w:rPr>
          <w:rFonts w:ascii="Times New Roman;serif" w:hAnsi="Times New Roman;serif"/>
          <w:b w:val="false"/>
          <w:color w:val="000000"/>
          <w:sz w:val="24"/>
        </w:rPr>
        <w:t>or</w:t>
      </w:r>
      <w:r>
        <w:rPr>
          <w:color w:val="000000"/>
        </w:rPr>
        <w:t xml:space="preserve"> </w:t>
      </w:r>
      <w:r>
        <w:rPr>
          <w:rFonts w:ascii="Times New Roman;serif" w:hAnsi="Times New Roman;serif"/>
          <w:b w:val="false"/>
          <w:color w:val="000000"/>
          <w:sz w:val="24"/>
        </w:rPr>
        <w:t>any</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their</w:t>
      </w:r>
      <w:r>
        <w:rPr>
          <w:color w:val="000000"/>
        </w:rPr>
        <w:t xml:space="preserve"> </w:t>
      </w:r>
      <w:r>
        <w:rPr>
          <w:rFonts w:ascii="Times New Roman;serif" w:hAnsi="Times New Roman;serif"/>
          <w:b w:val="false"/>
          <w:color w:val="000000"/>
          <w:sz w:val="24"/>
        </w:rPr>
        <w:t>respective</w:t>
      </w:r>
      <w:r>
        <w:rPr>
          <w:color w:val="000000"/>
        </w:rPr>
        <w:t xml:space="preserve"> </w:t>
      </w:r>
      <w:r>
        <w:rPr>
          <w:rFonts w:ascii="Times New Roman;serif" w:hAnsi="Times New Roman;serif"/>
          <w:b w:val="false"/>
          <w:color w:val="000000"/>
          <w:sz w:val="24"/>
        </w:rPr>
        <w:t>Representatives,</w:t>
      </w:r>
      <w:r>
        <w:rPr>
          <w:color w:val="000000"/>
        </w:rPr>
        <w:t xml:space="preserve"> </w:t>
      </w:r>
      <w:r>
        <w:rPr>
          <w:rFonts w:ascii="Times New Roman;serif" w:hAnsi="Times New Roman;serif"/>
          <w:b w:val="false"/>
          <w:color w:val="000000"/>
          <w:sz w:val="24"/>
        </w:rPr>
        <w:t>has</w:t>
      </w:r>
      <w:r>
        <w:rPr>
          <w:color w:val="000000"/>
        </w:rPr>
        <w:t xml:space="preserve"> </w:t>
      </w:r>
      <w:r>
        <w:rPr>
          <w:rFonts w:ascii="Times New Roman;serif" w:hAnsi="Times New Roman;serif"/>
          <w:b w:val="false"/>
          <w:color w:val="000000"/>
          <w:sz w:val="24"/>
        </w:rPr>
        <w:t>incurred</w:t>
      </w:r>
      <w:r>
        <w:rPr>
          <w:color w:val="000000"/>
        </w:rPr>
        <w:t xml:space="preserve"> </w:t>
      </w:r>
      <w:r>
        <w:rPr>
          <w:rFonts w:ascii="Times New Roman;serif" w:hAnsi="Times New Roman;serif"/>
          <w:b w:val="false"/>
          <w:color w:val="000000"/>
          <w:sz w:val="24"/>
        </w:rPr>
        <w:t>any</w:t>
      </w:r>
      <w:r>
        <w:rPr>
          <w:color w:val="000000"/>
        </w:rPr>
        <w:t xml:space="preserve"> </w:t>
      </w:r>
      <w:r>
        <w:rPr>
          <w:rFonts w:ascii="Times New Roman;serif" w:hAnsi="Times New Roman;serif"/>
          <w:b w:val="false"/>
          <w:color w:val="000000"/>
          <w:sz w:val="24"/>
        </w:rPr>
        <w:t>obligation or</w:t>
      </w:r>
      <w:r>
        <w:rPr>
          <w:color w:val="000000"/>
        </w:rPr>
        <w:t xml:space="preserve"> </w:t>
      </w:r>
      <w:r>
        <w:rPr>
          <w:rFonts w:ascii="Times New Roman;serif" w:hAnsi="Times New Roman;serif"/>
          <w:b w:val="false"/>
          <w:color w:val="000000"/>
          <w:sz w:val="24"/>
        </w:rPr>
        <w:t>liability,</w:t>
      </w:r>
      <w:r>
        <w:rPr>
          <w:color w:val="000000"/>
        </w:rPr>
        <w:t xml:space="preserve"> </w:t>
      </w:r>
    </w:p>
    <w:p>
      <w:pPr>
        <w:pStyle w:val="TextBody"/>
        <w:bidi w:val="0"/>
        <w:spacing w:before="0" w:after="0"/>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629920"/>
                <wp:effectExtent l="0" t="0" r="0" b="0"/>
                <wp:wrapNone/>
                <wp:docPr id="41" name="Frame41"/>
                <a:graphic xmlns:a="http://schemas.openxmlformats.org/drawingml/2006/main">
                  <a:graphicData uri="http://schemas.microsoft.com/office/word/2010/wordprocessingShape">
                    <wps:wsp>
                      <wps:cNvSpPr txBox="1"/>
                      <wps:spPr>
                        <a:xfrm>
                          <a:off x="0" y="0"/>
                          <a:ext cx="6480175" cy="629920"/>
                        </a:xfrm>
                        <a:prstGeom prst="rect"/>
                        <a:solidFill>
                          <a:srgbClr val="FFFFFF"/>
                        </a:solidFill>
                      </wps:spPr>
                      <wps:txbx>
                        <w:txbxContent>
                          <w:tbl>
                            <w:tblPr>
                              <w:tblW w:w="1060" w:type="dxa"/>
                              <w:jc w:val="left"/>
                              <w:tblInd w:w="0" w:type="dxa"/>
                              <w:tblLayout w:type="fixed"/>
                              <w:tblCellMar>
                                <w:top w:w="28" w:type="dxa"/>
                                <w:left w:w="28" w:type="dxa"/>
                                <w:bottom w:w="28" w:type="dxa"/>
                                <w:right w:w="28" w:type="dxa"/>
                              </w:tblCellMar>
                            </w:tblPr>
                            <w:tblGrid>
                              <w:gridCol w:w="124"/>
                              <w:gridCol w:w="109"/>
                              <w:gridCol w:w="109"/>
                              <w:gridCol w:w="115"/>
                              <w:gridCol w:w="115"/>
                              <w:gridCol w:w="11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46"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27</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6pt;mso-wrap-distance-left:0pt;mso-wrap-distance-right:0pt;mso-wrap-distance-top:0pt;mso-wrap-distance-bottom:0pt;margin-top:0pt;mso-position-vertical:top;mso-position-vertical-relative:text;margin-left:0pt;mso-position-horizontal:left;mso-position-horizontal-relative:text">
                <v:textbox>
                  <w:txbxContent>
                    <w:tbl>
                      <w:tblPr>
                        <w:tblW w:w="1060" w:type="dxa"/>
                        <w:jc w:val="left"/>
                        <w:tblInd w:w="0" w:type="dxa"/>
                        <w:tblLayout w:type="fixed"/>
                        <w:tblCellMar>
                          <w:top w:w="28" w:type="dxa"/>
                          <w:left w:w="28" w:type="dxa"/>
                          <w:bottom w:w="28" w:type="dxa"/>
                          <w:right w:w="28" w:type="dxa"/>
                        </w:tblCellMar>
                      </w:tblPr>
                      <w:tblGrid>
                        <w:gridCol w:w="124"/>
                        <w:gridCol w:w="109"/>
                        <w:gridCol w:w="109"/>
                        <w:gridCol w:w="115"/>
                        <w:gridCol w:w="115"/>
                        <w:gridCol w:w="11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46"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27</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pPr>
      <w:r>
        <w:rPr>
          <w:rFonts w:ascii="Times New Roman;serif" w:hAnsi="Times New Roman;serif"/>
          <w:b w:val="false"/>
          <w:color w:val="000000"/>
          <w:sz w:val="24"/>
        </w:rPr>
        <w:t>contingent</w:t>
      </w:r>
      <w:r>
        <w:rPr>
          <w:color w:val="000000"/>
        </w:rPr>
        <w:t xml:space="preserve"> </w:t>
      </w:r>
      <w:r>
        <w:rPr>
          <w:rFonts w:ascii="Times New Roman;serif" w:hAnsi="Times New Roman;serif"/>
          <w:b w:val="false"/>
          <w:color w:val="000000"/>
          <w:sz w:val="24"/>
        </w:rPr>
        <w:t>or</w:t>
      </w:r>
      <w:r>
        <w:rPr>
          <w:color w:val="000000"/>
        </w:rPr>
        <w:t xml:space="preserve"> </w:t>
      </w:r>
      <w:r>
        <w:rPr>
          <w:rFonts w:ascii="Times New Roman;serif" w:hAnsi="Times New Roman;serif"/>
          <w:b w:val="false"/>
          <w:color w:val="000000"/>
          <w:sz w:val="24"/>
        </w:rPr>
        <w:t>otherwise,</w:t>
      </w:r>
      <w:r>
        <w:rPr>
          <w:color w:val="000000"/>
        </w:rPr>
        <w:t xml:space="preserve"> </w:t>
      </w:r>
      <w:r>
        <w:rPr>
          <w:rFonts w:ascii="Times New Roman;serif" w:hAnsi="Times New Roman;serif"/>
          <w:b w:val="false"/>
          <w:color w:val="000000"/>
          <w:sz w:val="24"/>
        </w:rPr>
        <w:t>for</w:t>
      </w:r>
      <w:r>
        <w:rPr>
          <w:color w:val="000000"/>
        </w:rPr>
        <w:t xml:space="preserve"> </w:t>
      </w:r>
      <w:r>
        <w:rPr>
          <w:rFonts w:ascii="Times New Roman;serif" w:hAnsi="Times New Roman;serif"/>
          <w:b w:val="false"/>
          <w:color w:val="000000"/>
          <w:sz w:val="24"/>
        </w:rPr>
        <w:t>brokerage</w:t>
      </w:r>
      <w:r>
        <w:rPr>
          <w:color w:val="000000"/>
        </w:rPr>
        <w:t xml:space="preserve"> </w:t>
      </w:r>
      <w:r>
        <w:rPr>
          <w:rFonts w:ascii="Times New Roman;serif" w:hAnsi="Times New Roman;serif"/>
          <w:b w:val="false"/>
          <w:color w:val="000000"/>
          <w:sz w:val="24"/>
        </w:rPr>
        <w:t>or</w:t>
      </w:r>
      <w:r>
        <w:rPr>
          <w:color w:val="000000"/>
        </w:rPr>
        <w:t xml:space="preserve"> </w:t>
      </w:r>
      <w:r>
        <w:rPr>
          <w:rFonts w:ascii="Times New Roman;serif" w:hAnsi="Times New Roman;serif"/>
          <w:b w:val="false"/>
          <w:color w:val="000000"/>
          <w:sz w:val="24"/>
        </w:rPr>
        <w:t>finders’</w:t>
      </w:r>
      <w:r>
        <w:rPr>
          <w:color w:val="000000"/>
        </w:rPr>
        <w:t xml:space="preserve"> </w:t>
      </w:r>
      <w:r>
        <w:rPr>
          <w:rFonts w:ascii="Times New Roman;serif" w:hAnsi="Times New Roman;serif"/>
          <w:b w:val="false"/>
          <w:color w:val="000000"/>
          <w:sz w:val="24"/>
        </w:rPr>
        <w:t>fees</w:t>
      </w:r>
      <w:r>
        <w:rPr>
          <w:color w:val="000000"/>
        </w:rPr>
        <w:t xml:space="preserve"> </w:t>
      </w:r>
      <w:r>
        <w:rPr>
          <w:rFonts w:ascii="Times New Roman;serif" w:hAnsi="Times New Roman;serif"/>
          <w:b w:val="false"/>
          <w:color w:val="000000"/>
          <w:sz w:val="24"/>
        </w:rPr>
        <w:t>or</w:t>
      </w:r>
      <w:r>
        <w:rPr>
          <w:color w:val="000000"/>
        </w:rPr>
        <w:t xml:space="preserve"> </w:t>
      </w:r>
      <w:r>
        <w:rPr>
          <w:rFonts w:ascii="Times New Roman;serif" w:hAnsi="Times New Roman;serif"/>
          <w:b w:val="false"/>
          <w:color w:val="000000"/>
          <w:sz w:val="24"/>
        </w:rPr>
        <w:t>agents’</w:t>
      </w:r>
      <w:r>
        <w:rPr>
          <w:color w:val="000000"/>
        </w:rPr>
        <w:t xml:space="preserve"> </w:t>
      </w:r>
      <w:r>
        <w:rPr>
          <w:rFonts w:ascii="Times New Roman;serif" w:hAnsi="Times New Roman;serif"/>
          <w:b w:val="false"/>
          <w:color w:val="000000"/>
          <w:sz w:val="24"/>
        </w:rPr>
        <w:t>commissions</w:t>
      </w:r>
      <w:r>
        <w:rPr>
          <w:color w:val="000000"/>
        </w:rPr>
        <w:t xml:space="preserve"> </w:t>
      </w:r>
      <w:r>
        <w:rPr>
          <w:rFonts w:ascii="Times New Roman;serif" w:hAnsi="Times New Roman;serif"/>
          <w:b w:val="false"/>
          <w:color w:val="000000"/>
          <w:sz w:val="24"/>
        </w:rPr>
        <w:t>or</w:t>
      </w:r>
      <w:r>
        <w:rPr>
          <w:color w:val="000000"/>
        </w:rPr>
        <w:t xml:space="preserve"> </w:t>
      </w:r>
      <w:r>
        <w:rPr>
          <w:rFonts w:ascii="Times New Roman;serif" w:hAnsi="Times New Roman;serif"/>
          <w:b w:val="false"/>
          <w:color w:val="000000"/>
          <w:sz w:val="24"/>
        </w:rPr>
        <w:t>other similar payment in connection with this Agreement.</w:t>
      </w:r>
    </w:p>
    <w:p>
      <w:pPr>
        <w:pStyle w:val="TextBody"/>
        <w:bidi w:val="0"/>
        <w:spacing w:lineRule="auto" w:line="240" w:before="0" w:after="240"/>
        <w:ind w:left="0" w:right="0" w:firstLine="1440"/>
        <w:jc w:val="both"/>
        <w:rPr/>
      </w:pPr>
      <w:r>
        <w:rPr>
          <w:rFonts w:ascii="Times New Roman;serif" w:hAnsi="Times New Roman;serif"/>
          <w:b w:val="false"/>
          <w:color w:val="000000"/>
          <w:sz w:val="24"/>
        </w:rPr>
        <w:t>(b)</w:t>
      </w:r>
      <w:r>
        <w:rPr>
          <w:rFonts w:ascii="Times New Roman;serif" w:hAnsi="Times New Roman;serif"/>
          <w:b w:val="false"/>
          <w:color w:val="000000"/>
          <w:sz w:val="24"/>
        </w:rPr>
        <w:t>The Board of Directors of the Company has received the opinion of Performance Trust Capital Partners and has delivered a copy of such opinion to Acquiror, to the effect that, as of the date of such opinion and subject to the assumptions, limitations and qualifications set forth therein, the Merger is fair, from a financial point of view, to the holders of Company Common Stock. Such opinion has not been amended or rescinded as of the date of this Agreement.</w:t>
      </w:r>
    </w:p>
    <w:p>
      <w:pPr>
        <w:pStyle w:val="TextBody"/>
        <w:bidi w:val="0"/>
        <w:spacing w:lineRule="auto" w:line="240" w:before="0" w:after="240"/>
        <w:ind w:left="0" w:right="0" w:firstLine="720"/>
        <w:jc w:val="both"/>
        <w:rPr/>
      </w:pPr>
      <w:r>
        <w:rPr>
          <w:rFonts w:ascii="Times New Roman;serif" w:hAnsi="Times New Roman;serif"/>
          <w:b/>
          <w:color w:val="000000"/>
          <w:sz w:val="24"/>
        </w:rPr>
        <w:t>Section 3.23</w:t>
      </w:r>
      <w:r>
        <w:rPr>
          <w:rFonts w:ascii="Times New Roman;serif" w:hAnsi="Times New Roman;serif"/>
          <w:b/>
          <w:color w:val="000000"/>
          <w:sz w:val="24"/>
          <w:u w:val="single"/>
        </w:rPr>
        <w:t>Approval Delays</w:t>
      </w:r>
      <w:r>
        <w:rPr>
          <w:rFonts w:ascii="Times New Roman;serif" w:hAnsi="Times New Roman;serif"/>
          <w:b w:val="false"/>
          <w:color w:val="000000"/>
          <w:sz w:val="24"/>
        </w:rPr>
        <w:t>. There is no reason why</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granting</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any</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Requisite</w:t>
      </w:r>
      <w:r>
        <w:rPr>
          <w:color w:val="000000"/>
        </w:rPr>
        <w:t xml:space="preserve"> </w:t>
      </w:r>
      <w:r>
        <w:rPr>
          <w:rFonts w:ascii="Times New Roman;serif" w:hAnsi="Times New Roman;serif"/>
          <w:b w:val="false"/>
          <w:color w:val="000000"/>
          <w:sz w:val="24"/>
        </w:rPr>
        <w:t>Regulatory</w:t>
      </w:r>
      <w:r>
        <w:rPr>
          <w:color w:val="000000"/>
        </w:rPr>
        <w:t xml:space="preserve"> </w:t>
      </w:r>
      <w:r>
        <w:rPr>
          <w:rFonts w:ascii="Times New Roman;serif" w:hAnsi="Times New Roman;serif"/>
          <w:b w:val="false"/>
          <w:color w:val="000000"/>
          <w:sz w:val="24"/>
        </w:rPr>
        <w:t>Approvals</w:t>
      </w:r>
      <w:r>
        <w:rPr>
          <w:color w:val="000000"/>
        </w:rPr>
        <w:t xml:space="preserve"> </w:t>
      </w:r>
      <w:r>
        <w:rPr>
          <w:rFonts w:ascii="Times New Roman;serif" w:hAnsi="Times New Roman;serif"/>
          <w:b w:val="false"/>
          <w:color w:val="000000"/>
          <w:sz w:val="24"/>
        </w:rPr>
        <w:t>would</w:t>
      </w:r>
      <w:r>
        <w:rPr>
          <w:color w:val="000000"/>
        </w:rPr>
        <w:t xml:space="preserve"> </w:t>
      </w:r>
      <w:r>
        <w:rPr>
          <w:rFonts w:ascii="Times New Roman;serif" w:hAnsi="Times New Roman;serif"/>
          <w:b w:val="false"/>
          <w:color w:val="000000"/>
          <w:sz w:val="24"/>
        </w:rPr>
        <w:t>be</w:t>
      </w:r>
      <w:r>
        <w:rPr>
          <w:color w:val="000000"/>
        </w:rPr>
        <w:t xml:space="preserve"> </w:t>
      </w:r>
      <w:r>
        <w:rPr>
          <w:rFonts w:ascii="Times New Roman;serif" w:hAnsi="Times New Roman;serif"/>
          <w:b w:val="false"/>
          <w:color w:val="000000"/>
          <w:sz w:val="24"/>
        </w:rPr>
        <w:t>denied</w:t>
      </w:r>
      <w:r>
        <w:rPr>
          <w:color w:val="000000"/>
        </w:rPr>
        <w:t xml:space="preserve"> </w:t>
      </w:r>
      <w:r>
        <w:rPr>
          <w:rFonts w:ascii="Times New Roman;serif" w:hAnsi="Times New Roman;serif"/>
          <w:b w:val="false"/>
          <w:color w:val="000000"/>
          <w:sz w:val="24"/>
        </w:rPr>
        <w:t>or</w:t>
      </w:r>
      <w:r>
        <w:rPr>
          <w:color w:val="000000"/>
        </w:rPr>
        <w:t xml:space="preserve"> </w:t>
      </w:r>
      <w:r>
        <w:rPr>
          <w:rFonts w:ascii="Times New Roman;serif" w:hAnsi="Times New Roman;serif"/>
          <w:b w:val="false"/>
          <w:color w:val="000000"/>
          <w:sz w:val="24"/>
        </w:rPr>
        <w:t>unduly</w:t>
      </w:r>
      <w:r>
        <w:rPr>
          <w:color w:val="000000"/>
        </w:rPr>
        <w:t xml:space="preserve"> </w:t>
      </w:r>
      <w:r>
        <w:rPr>
          <w:rFonts w:ascii="Times New Roman;serif" w:hAnsi="Times New Roman;serif"/>
          <w:b w:val="false"/>
          <w:color w:val="000000"/>
          <w:sz w:val="24"/>
        </w:rPr>
        <w:t>delayed. The Bank is “well-capitalized” (as such term is defined in the relevant regulation of the institution’s primary federal bank regulator), and the institution’s rating under the CRA is “satisfactory” or better.</w:t>
      </w:r>
    </w:p>
    <w:p>
      <w:pPr>
        <w:pStyle w:val="TextBody"/>
        <w:bidi w:val="0"/>
        <w:spacing w:lineRule="auto" w:line="240" w:before="0" w:after="240"/>
        <w:ind w:left="0" w:right="0" w:firstLine="720"/>
        <w:jc w:val="both"/>
        <w:rPr/>
      </w:pPr>
      <w:r>
        <w:rPr>
          <w:rFonts w:ascii="Times New Roman;serif" w:hAnsi="Times New Roman;serif"/>
          <w:b/>
          <w:color w:val="000000"/>
          <w:sz w:val="24"/>
        </w:rPr>
        <w:t>Section 3.24</w:t>
      </w:r>
      <w:r>
        <w:rPr>
          <w:rFonts w:ascii="Times New Roman;serif" w:hAnsi="Times New Roman;serif"/>
          <w:b/>
          <w:color w:val="000000"/>
          <w:sz w:val="24"/>
          <w:u w:val="single"/>
        </w:rPr>
        <w:t>Labor Matters</w:t>
      </w:r>
      <w:r>
        <w:rPr>
          <w:rFonts w:ascii="Times New Roman;serif" w:hAnsi="Times New Roman;serif"/>
          <w:b w:val="false"/>
          <w:color w:val="000000"/>
          <w:sz w:val="24"/>
        </w:rPr>
        <w:t>.</w:t>
      </w:r>
    </w:p>
    <w:p>
      <w:pPr>
        <w:pStyle w:val="TextBody"/>
        <w:bidi w:val="0"/>
        <w:spacing w:lineRule="auto" w:line="240" w:before="0" w:after="240"/>
        <w:ind w:left="0" w:right="0" w:firstLine="1440"/>
        <w:jc w:val="both"/>
        <w:rPr/>
      </w:pPr>
      <w:r>
        <w:rPr>
          <w:rFonts w:ascii="Times New Roman;serif" w:hAnsi="Times New Roman;serif"/>
          <w:b w:val="false"/>
          <w:color w:val="000000"/>
          <w:sz w:val="24"/>
        </w:rPr>
        <w:t>(a)</w:t>
      </w:r>
      <w:r>
        <w:rPr>
          <w:rFonts w:ascii="Times New Roman;serif" w:hAnsi="Times New Roman;serif"/>
          <w:b w:val="false"/>
          <w:color w:val="000000"/>
          <w:sz w:val="24"/>
        </w:rPr>
        <w:t>There are no collective bargaining agreements or other labor union Contracts applicable to any employees of the Company or any of its Subsidiaries. There</w:t>
      </w:r>
      <w:r>
        <w:rPr>
          <w:color w:val="000000"/>
        </w:rPr>
        <w:t xml:space="preserve"> </w:t>
      </w:r>
      <w:r>
        <w:rPr>
          <w:rFonts w:ascii="Times New Roman;serif" w:hAnsi="Times New Roman;serif"/>
          <w:b w:val="false"/>
          <w:color w:val="000000"/>
          <w:sz w:val="24"/>
        </w:rPr>
        <w:t>is</w:t>
      </w:r>
      <w:r>
        <w:rPr>
          <w:color w:val="000000"/>
        </w:rPr>
        <w:t xml:space="preserve"> </w:t>
      </w:r>
      <w:r>
        <w:rPr>
          <w:rFonts w:ascii="Times New Roman;serif" w:hAnsi="Times New Roman;serif"/>
          <w:b w:val="false"/>
          <w:color w:val="000000"/>
          <w:sz w:val="24"/>
        </w:rPr>
        <w:t>no</w:t>
      </w:r>
      <w:r>
        <w:rPr>
          <w:color w:val="000000"/>
        </w:rPr>
        <w:t xml:space="preserve"> </w:t>
      </w:r>
      <w:r>
        <w:rPr>
          <w:rFonts w:ascii="Times New Roman;serif" w:hAnsi="Times New Roman;serif"/>
          <w:b w:val="false"/>
          <w:color w:val="000000"/>
          <w:sz w:val="24"/>
        </w:rPr>
        <w:t>labor dispute,</w:t>
      </w:r>
      <w:r>
        <w:rPr>
          <w:color w:val="000000"/>
        </w:rPr>
        <w:t xml:space="preserve"> </w:t>
      </w:r>
      <w:r>
        <w:rPr>
          <w:rFonts w:ascii="Times New Roman;serif" w:hAnsi="Times New Roman;serif"/>
          <w:b w:val="false"/>
          <w:color w:val="000000"/>
          <w:sz w:val="24"/>
        </w:rPr>
        <w:t>strike,</w:t>
      </w:r>
      <w:r>
        <w:rPr>
          <w:color w:val="000000"/>
        </w:rPr>
        <w:t xml:space="preserve"> </w:t>
      </w:r>
      <w:r>
        <w:rPr>
          <w:rFonts w:ascii="Times New Roman;serif" w:hAnsi="Times New Roman;serif"/>
          <w:b w:val="false"/>
          <w:color w:val="000000"/>
          <w:sz w:val="24"/>
        </w:rPr>
        <w:t>work</w:t>
      </w:r>
      <w:r>
        <w:rPr>
          <w:color w:val="000000"/>
        </w:rPr>
        <w:t xml:space="preserve"> </w:t>
      </w:r>
      <w:r>
        <w:rPr>
          <w:rFonts w:ascii="Times New Roman;serif" w:hAnsi="Times New Roman;serif"/>
          <w:b w:val="false"/>
          <w:color w:val="000000"/>
          <w:sz w:val="24"/>
        </w:rPr>
        <w:t>stoppage or</w:t>
      </w:r>
      <w:r>
        <w:rPr>
          <w:color w:val="000000"/>
        </w:rPr>
        <w:t xml:space="preserve"> </w:t>
      </w:r>
      <w:r>
        <w:rPr>
          <w:rFonts w:ascii="Times New Roman;serif" w:hAnsi="Times New Roman;serif"/>
          <w:b w:val="false"/>
          <w:color w:val="000000"/>
          <w:sz w:val="24"/>
        </w:rPr>
        <w:t>lockout,</w:t>
      </w:r>
      <w:r>
        <w:rPr>
          <w:color w:val="000000"/>
        </w:rPr>
        <w:t xml:space="preserve"> </w:t>
      </w:r>
      <w:r>
        <w:rPr>
          <w:rFonts w:ascii="Times New Roman;serif" w:hAnsi="Times New Roman;serif"/>
          <w:b w:val="false"/>
          <w:color w:val="000000"/>
          <w:sz w:val="24"/>
        </w:rPr>
        <w:t>or,</w:t>
      </w:r>
      <w:r>
        <w:rPr>
          <w:color w:val="000000"/>
        </w:rPr>
        <w:t xml:space="preserve"> </w:t>
      </w:r>
      <w:r>
        <w:rPr>
          <w:rFonts w:ascii="Times New Roman;serif" w:hAnsi="Times New Roman;serif"/>
          <w:b w:val="false"/>
          <w:color w:val="000000"/>
          <w:sz w:val="24"/>
        </w:rPr>
        <w:t>to</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Knowledge</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Company,</w:t>
      </w:r>
      <w:r>
        <w:rPr>
          <w:color w:val="000000"/>
        </w:rPr>
        <w:t xml:space="preserve"> </w:t>
      </w:r>
      <w:r>
        <w:rPr>
          <w:rFonts w:ascii="Times New Roman;serif" w:hAnsi="Times New Roman;serif"/>
          <w:b w:val="false"/>
          <w:color w:val="000000"/>
          <w:sz w:val="24"/>
        </w:rPr>
        <w:t>threat</w:t>
      </w:r>
      <w:r>
        <w:rPr>
          <w:color w:val="000000"/>
        </w:rPr>
        <w:t xml:space="preserve"> </w:t>
      </w:r>
      <w:r>
        <w:rPr>
          <w:rFonts w:ascii="Times New Roman;serif" w:hAnsi="Times New Roman;serif"/>
          <w:b w:val="false"/>
          <w:color w:val="000000"/>
          <w:sz w:val="24"/>
        </w:rPr>
        <w:t>thereof,</w:t>
      </w:r>
      <w:r>
        <w:rPr>
          <w:color w:val="000000"/>
        </w:rPr>
        <w:t xml:space="preserve"> </w:t>
      </w:r>
      <w:r>
        <w:rPr>
          <w:rFonts w:ascii="Times New Roman;serif" w:hAnsi="Times New Roman;serif"/>
          <w:b w:val="false"/>
          <w:color w:val="000000"/>
          <w:sz w:val="24"/>
        </w:rPr>
        <w:t>by or</w:t>
      </w:r>
      <w:r>
        <w:rPr>
          <w:color w:val="000000"/>
        </w:rPr>
        <w:t xml:space="preserve"> </w:t>
      </w:r>
      <w:r>
        <w:rPr>
          <w:rFonts w:ascii="Times New Roman;serif" w:hAnsi="Times New Roman;serif"/>
          <w:b w:val="false"/>
          <w:color w:val="000000"/>
          <w:sz w:val="24"/>
        </w:rPr>
        <w:t>with</w:t>
      </w:r>
      <w:r>
        <w:rPr>
          <w:color w:val="000000"/>
        </w:rPr>
        <w:t xml:space="preserve"> </w:t>
      </w:r>
      <w:r>
        <w:rPr>
          <w:rFonts w:ascii="Times New Roman;serif" w:hAnsi="Times New Roman;serif"/>
          <w:b w:val="false"/>
          <w:color w:val="000000"/>
          <w:sz w:val="24"/>
        </w:rPr>
        <w:t>respect</w:t>
      </w:r>
      <w:r>
        <w:rPr>
          <w:color w:val="000000"/>
        </w:rPr>
        <w:t xml:space="preserve"> </w:t>
      </w:r>
      <w:r>
        <w:rPr>
          <w:rFonts w:ascii="Times New Roman;serif" w:hAnsi="Times New Roman;serif"/>
          <w:b w:val="false"/>
          <w:color w:val="000000"/>
          <w:sz w:val="24"/>
        </w:rPr>
        <w:t>to</w:t>
      </w:r>
      <w:r>
        <w:rPr>
          <w:color w:val="000000"/>
        </w:rPr>
        <w:t xml:space="preserve"> </w:t>
      </w:r>
      <w:r>
        <w:rPr>
          <w:rFonts w:ascii="Times New Roman;serif" w:hAnsi="Times New Roman;serif"/>
          <w:b w:val="false"/>
          <w:color w:val="000000"/>
          <w:sz w:val="24"/>
        </w:rPr>
        <w:t>any</w:t>
      </w:r>
      <w:r>
        <w:rPr>
          <w:color w:val="000000"/>
        </w:rPr>
        <w:t xml:space="preserve"> </w:t>
      </w:r>
      <w:r>
        <w:rPr>
          <w:rFonts w:ascii="Times New Roman;serif" w:hAnsi="Times New Roman;serif"/>
          <w:b w:val="false"/>
          <w:color w:val="000000"/>
          <w:sz w:val="24"/>
        </w:rPr>
        <w:t>employees</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Company</w:t>
      </w:r>
      <w:r>
        <w:rPr>
          <w:color w:val="000000"/>
        </w:rPr>
        <w:t xml:space="preserve"> </w:t>
      </w:r>
      <w:r>
        <w:rPr>
          <w:rFonts w:ascii="Times New Roman;serif" w:hAnsi="Times New Roman;serif"/>
          <w:b w:val="false"/>
          <w:color w:val="000000"/>
          <w:sz w:val="24"/>
        </w:rPr>
        <w:t>or</w:t>
      </w:r>
      <w:r>
        <w:rPr>
          <w:color w:val="000000"/>
        </w:rPr>
        <w:t xml:space="preserve"> </w:t>
      </w:r>
      <w:r>
        <w:rPr>
          <w:rFonts w:ascii="Times New Roman;serif" w:hAnsi="Times New Roman;serif"/>
          <w:b w:val="false"/>
          <w:color w:val="000000"/>
          <w:sz w:val="24"/>
        </w:rPr>
        <w:t>any</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its</w:t>
      </w:r>
      <w:r>
        <w:rPr>
          <w:color w:val="000000"/>
        </w:rPr>
        <w:t xml:space="preserve"> </w:t>
      </w:r>
      <w:r>
        <w:rPr>
          <w:rFonts w:ascii="Times New Roman;serif" w:hAnsi="Times New Roman;serif"/>
          <w:b w:val="false"/>
          <w:color w:val="000000"/>
          <w:sz w:val="24"/>
        </w:rPr>
        <w:t>Subsidiaries,</w:t>
      </w:r>
      <w:r>
        <w:rPr>
          <w:color w:val="000000"/>
        </w:rPr>
        <w:t xml:space="preserve"> </w:t>
      </w:r>
      <w:r>
        <w:rPr>
          <w:rFonts w:ascii="Times New Roman;serif" w:hAnsi="Times New Roman;serif"/>
          <w:b w:val="false"/>
          <w:color w:val="000000"/>
          <w:sz w:val="24"/>
        </w:rPr>
        <w:t>and</w:t>
      </w:r>
      <w:r>
        <w:rPr>
          <w:color w:val="000000"/>
        </w:rPr>
        <w:t xml:space="preserve"> </w:t>
      </w:r>
      <w:r>
        <w:rPr>
          <w:rFonts w:ascii="Times New Roman;serif" w:hAnsi="Times New Roman;serif"/>
          <w:b w:val="false"/>
          <w:color w:val="000000"/>
          <w:sz w:val="24"/>
        </w:rPr>
        <w:t>there</w:t>
      </w:r>
      <w:r>
        <w:rPr>
          <w:color w:val="000000"/>
        </w:rPr>
        <w:t xml:space="preserve"> </w:t>
      </w:r>
      <w:r>
        <w:rPr>
          <w:rFonts w:ascii="Times New Roman;serif" w:hAnsi="Times New Roman;serif"/>
          <w:b w:val="false"/>
          <w:color w:val="000000"/>
          <w:sz w:val="24"/>
        </w:rPr>
        <w:t>has</w:t>
      </w:r>
      <w:r>
        <w:rPr>
          <w:color w:val="000000"/>
        </w:rPr>
        <w:t xml:space="preserve"> </w:t>
      </w:r>
      <w:r>
        <w:rPr>
          <w:rFonts w:ascii="Times New Roman;serif" w:hAnsi="Times New Roman;serif"/>
          <w:b w:val="false"/>
          <w:color w:val="000000"/>
          <w:sz w:val="24"/>
        </w:rPr>
        <w:t>been</w:t>
      </w:r>
      <w:r>
        <w:rPr>
          <w:color w:val="000000"/>
        </w:rPr>
        <w:t xml:space="preserve"> </w:t>
      </w:r>
      <w:r>
        <w:rPr>
          <w:rFonts w:ascii="Times New Roman;serif" w:hAnsi="Times New Roman;serif"/>
          <w:b w:val="false"/>
          <w:color w:val="000000"/>
          <w:sz w:val="24"/>
        </w:rPr>
        <w:t>no labor dispute, strike, work stoppage or lockout in the previous three</w:t>
      </w:r>
      <w:r>
        <w:rPr>
          <w:color w:val="000000"/>
        </w:rPr>
        <w:t xml:space="preserve"> </w:t>
      </w:r>
      <w:r>
        <w:rPr>
          <w:rFonts w:ascii="Times New Roman;serif" w:hAnsi="Times New Roman;serif"/>
          <w:b w:val="false"/>
          <w:color w:val="000000"/>
          <w:sz w:val="24"/>
        </w:rPr>
        <w:t>(3) years. There are no organizational</w:t>
      </w:r>
      <w:r>
        <w:rPr>
          <w:color w:val="000000"/>
        </w:rPr>
        <w:t xml:space="preserve"> </w:t>
      </w:r>
      <w:r>
        <w:rPr>
          <w:rFonts w:ascii="Times New Roman;serif" w:hAnsi="Times New Roman;serif"/>
          <w:b w:val="false"/>
          <w:color w:val="000000"/>
          <w:sz w:val="24"/>
        </w:rPr>
        <w:t>efforts</w:t>
      </w:r>
      <w:r>
        <w:rPr>
          <w:color w:val="000000"/>
        </w:rPr>
        <w:t xml:space="preserve"> </w:t>
      </w:r>
      <w:r>
        <w:rPr>
          <w:rFonts w:ascii="Times New Roman;serif" w:hAnsi="Times New Roman;serif"/>
          <w:b w:val="false"/>
          <w:color w:val="000000"/>
          <w:sz w:val="24"/>
        </w:rPr>
        <w:t>with</w:t>
      </w:r>
      <w:r>
        <w:rPr>
          <w:color w:val="000000"/>
        </w:rPr>
        <w:t xml:space="preserve"> </w:t>
      </w:r>
      <w:r>
        <w:rPr>
          <w:rFonts w:ascii="Times New Roman;serif" w:hAnsi="Times New Roman;serif"/>
          <w:b w:val="false"/>
          <w:color w:val="000000"/>
          <w:sz w:val="24"/>
        </w:rPr>
        <w:t>respect</w:t>
      </w:r>
      <w:r>
        <w:rPr>
          <w:color w:val="000000"/>
        </w:rPr>
        <w:t xml:space="preserve"> </w:t>
      </w:r>
      <w:r>
        <w:rPr>
          <w:rFonts w:ascii="Times New Roman;serif" w:hAnsi="Times New Roman;serif"/>
          <w:b w:val="false"/>
          <w:color w:val="000000"/>
          <w:sz w:val="24"/>
        </w:rPr>
        <w:t>to</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formation</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a</w:t>
      </w:r>
      <w:r>
        <w:rPr>
          <w:color w:val="000000"/>
        </w:rPr>
        <w:t xml:space="preserve"> </w:t>
      </w:r>
      <w:r>
        <w:rPr>
          <w:rFonts w:ascii="Times New Roman;serif" w:hAnsi="Times New Roman;serif"/>
          <w:b w:val="false"/>
          <w:color w:val="000000"/>
          <w:sz w:val="24"/>
        </w:rPr>
        <w:t>collective</w:t>
      </w:r>
      <w:r>
        <w:rPr>
          <w:color w:val="000000"/>
        </w:rPr>
        <w:t xml:space="preserve"> </w:t>
      </w:r>
      <w:r>
        <w:rPr>
          <w:rFonts w:ascii="Times New Roman;serif" w:hAnsi="Times New Roman;serif"/>
          <w:b w:val="false"/>
          <w:color w:val="000000"/>
          <w:sz w:val="24"/>
        </w:rPr>
        <w:t>bargaining</w:t>
      </w:r>
      <w:r>
        <w:rPr>
          <w:color w:val="000000"/>
        </w:rPr>
        <w:t xml:space="preserve"> </w:t>
      </w:r>
      <w:r>
        <w:rPr>
          <w:rFonts w:ascii="Times New Roman;serif" w:hAnsi="Times New Roman;serif"/>
          <w:b w:val="false"/>
          <w:color w:val="000000"/>
          <w:sz w:val="24"/>
        </w:rPr>
        <w:t>unit</w:t>
      </w:r>
      <w:r>
        <w:rPr>
          <w:color w:val="000000"/>
        </w:rPr>
        <w:t xml:space="preserve"> </w:t>
      </w:r>
      <w:r>
        <w:rPr>
          <w:rFonts w:ascii="Times New Roman;serif" w:hAnsi="Times New Roman;serif"/>
          <w:b w:val="false"/>
          <w:color w:val="000000"/>
          <w:sz w:val="24"/>
        </w:rPr>
        <w:t>presently</w:t>
      </w:r>
      <w:r>
        <w:rPr>
          <w:color w:val="000000"/>
        </w:rPr>
        <w:t xml:space="preserve"> </w:t>
      </w:r>
      <w:r>
        <w:rPr>
          <w:rFonts w:ascii="Times New Roman;serif" w:hAnsi="Times New Roman;serif"/>
          <w:b w:val="false"/>
          <w:color w:val="000000"/>
          <w:sz w:val="24"/>
        </w:rPr>
        <w:t>being made</w:t>
      </w:r>
      <w:r>
        <w:rPr>
          <w:color w:val="000000"/>
        </w:rPr>
        <w:t xml:space="preserve"> </w:t>
      </w:r>
      <w:r>
        <w:rPr>
          <w:rFonts w:ascii="Times New Roman;serif" w:hAnsi="Times New Roman;serif"/>
          <w:b w:val="false"/>
          <w:color w:val="000000"/>
          <w:sz w:val="24"/>
        </w:rPr>
        <w:t>or, to the</w:t>
      </w:r>
      <w:r>
        <w:rPr>
          <w:color w:val="000000"/>
        </w:rPr>
        <w:t xml:space="preserve"> </w:t>
      </w:r>
      <w:r>
        <w:rPr>
          <w:rFonts w:ascii="Times New Roman;serif" w:hAnsi="Times New Roman;serif"/>
          <w:b w:val="false"/>
          <w:color w:val="000000"/>
          <w:sz w:val="24"/>
        </w:rPr>
        <w:t>Knowledge</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Company, threatened, involving employees of</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Company or any</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its</w:t>
      </w:r>
      <w:r>
        <w:rPr>
          <w:color w:val="000000"/>
        </w:rPr>
        <w:t xml:space="preserve"> </w:t>
      </w:r>
      <w:r>
        <w:rPr>
          <w:rFonts w:ascii="Times New Roman;serif" w:hAnsi="Times New Roman;serif"/>
          <w:b w:val="false"/>
          <w:color w:val="000000"/>
          <w:sz w:val="24"/>
        </w:rPr>
        <w:t>Subsidiaries. Neither</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Company</w:t>
      </w:r>
      <w:r>
        <w:rPr>
          <w:color w:val="000000"/>
        </w:rPr>
        <w:t xml:space="preserve"> </w:t>
      </w:r>
      <w:r>
        <w:rPr>
          <w:rFonts w:ascii="Times New Roman;serif" w:hAnsi="Times New Roman;serif"/>
          <w:b w:val="false"/>
          <w:color w:val="000000"/>
          <w:sz w:val="24"/>
        </w:rPr>
        <w:t>nor</w:t>
      </w:r>
      <w:r>
        <w:rPr>
          <w:color w:val="000000"/>
        </w:rPr>
        <w:t xml:space="preserve"> </w:t>
      </w:r>
      <w:r>
        <w:rPr>
          <w:rFonts w:ascii="Times New Roman;serif" w:hAnsi="Times New Roman;serif"/>
          <w:b w:val="false"/>
          <w:color w:val="000000"/>
          <w:sz w:val="24"/>
        </w:rPr>
        <w:t>any</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its</w:t>
      </w:r>
      <w:r>
        <w:rPr>
          <w:color w:val="000000"/>
        </w:rPr>
        <w:t xml:space="preserve"> </w:t>
      </w:r>
      <w:r>
        <w:rPr>
          <w:rFonts w:ascii="Times New Roman;serif" w:hAnsi="Times New Roman;serif"/>
          <w:b w:val="false"/>
          <w:color w:val="000000"/>
          <w:sz w:val="24"/>
        </w:rPr>
        <w:t>Subsidiaries</w:t>
      </w:r>
      <w:r>
        <w:rPr>
          <w:color w:val="000000"/>
        </w:rPr>
        <w:t xml:space="preserve"> </w:t>
      </w:r>
      <w:r>
        <w:rPr>
          <w:rFonts w:ascii="Times New Roman;serif" w:hAnsi="Times New Roman;serif"/>
          <w:b w:val="false"/>
          <w:color w:val="000000"/>
          <w:sz w:val="24"/>
        </w:rPr>
        <w:t>has</w:t>
      </w:r>
      <w:r>
        <w:rPr>
          <w:color w:val="000000"/>
        </w:rPr>
        <w:t xml:space="preserve"> </w:t>
      </w:r>
      <w:r>
        <w:rPr>
          <w:rFonts w:ascii="Times New Roman;serif" w:hAnsi="Times New Roman;serif"/>
          <w:b w:val="false"/>
          <w:color w:val="000000"/>
          <w:sz w:val="24"/>
        </w:rPr>
        <w:t>engaged</w:t>
      </w:r>
      <w:r>
        <w:rPr>
          <w:color w:val="000000"/>
        </w:rPr>
        <w:t xml:space="preserve"> </w:t>
      </w:r>
      <w:r>
        <w:rPr>
          <w:rFonts w:ascii="Times New Roman;serif" w:hAnsi="Times New Roman;serif"/>
          <w:b w:val="false"/>
          <w:color w:val="000000"/>
          <w:sz w:val="24"/>
        </w:rPr>
        <w:t>or</w:t>
      </w:r>
      <w:r>
        <w:rPr>
          <w:color w:val="000000"/>
        </w:rPr>
        <w:t xml:space="preserve"> </w:t>
      </w:r>
      <w:r>
        <w:rPr>
          <w:rFonts w:ascii="Times New Roman;serif" w:hAnsi="Times New Roman;serif"/>
          <w:b w:val="false"/>
          <w:color w:val="000000"/>
          <w:sz w:val="24"/>
        </w:rPr>
        <w:t>is</w:t>
      </w:r>
      <w:r>
        <w:rPr>
          <w:color w:val="000000"/>
        </w:rPr>
        <w:t xml:space="preserve"> </w:t>
      </w:r>
      <w:r>
        <w:rPr>
          <w:rFonts w:ascii="Times New Roman;serif" w:hAnsi="Times New Roman;serif"/>
          <w:b w:val="false"/>
          <w:color w:val="000000"/>
          <w:sz w:val="24"/>
        </w:rPr>
        <w:t>engaging in any unfair labor practice. The Company and its Subsidiaries are in compliance in all material respects with all applicable Legal Requirements respecting employment and employment practices,</w:t>
      </w:r>
      <w:r>
        <w:rPr>
          <w:color w:val="000000"/>
        </w:rPr>
        <w:t xml:space="preserve"> </w:t>
      </w:r>
      <w:r>
        <w:rPr>
          <w:rFonts w:ascii="Times New Roman;serif" w:hAnsi="Times New Roman;serif"/>
          <w:b w:val="false"/>
          <w:color w:val="000000"/>
          <w:sz w:val="24"/>
        </w:rPr>
        <w:t>terms</w:t>
      </w:r>
      <w:r>
        <w:rPr>
          <w:color w:val="000000"/>
        </w:rPr>
        <w:t xml:space="preserve"> </w:t>
      </w:r>
      <w:r>
        <w:rPr>
          <w:rFonts w:ascii="Times New Roman;serif" w:hAnsi="Times New Roman;serif"/>
          <w:b w:val="false"/>
          <w:color w:val="000000"/>
          <w:sz w:val="24"/>
        </w:rPr>
        <w:t>and</w:t>
      </w:r>
      <w:r>
        <w:rPr>
          <w:color w:val="000000"/>
        </w:rPr>
        <w:t xml:space="preserve"> </w:t>
      </w:r>
      <w:r>
        <w:rPr>
          <w:rFonts w:ascii="Times New Roman;serif" w:hAnsi="Times New Roman;serif"/>
          <w:b w:val="false"/>
          <w:color w:val="000000"/>
          <w:sz w:val="24"/>
        </w:rPr>
        <w:t>conditions</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employment,</w:t>
      </w:r>
      <w:r>
        <w:rPr>
          <w:color w:val="000000"/>
        </w:rPr>
        <w:t xml:space="preserve"> </w:t>
      </w:r>
      <w:r>
        <w:rPr>
          <w:rFonts w:ascii="Times New Roman;serif" w:hAnsi="Times New Roman;serif"/>
          <w:b w:val="false"/>
          <w:color w:val="000000"/>
          <w:sz w:val="24"/>
        </w:rPr>
        <w:t>wages,</w:t>
      </w:r>
      <w:r>
        <w:rPr>
          <w:color w:val="000000"/>
        </w:rPr>
        <w:t xml:space="preserve"> </w:t>
      </w:r>
      <w:r>
        <w:rPr>
          <w:rFonts w:ascii="Times New Roman;serif" w:hAnsi="Times New Roman;serif"/>
          <w:b w:val="false"/>
          <w:color w:val="000000"/>
          <w:sz w:val="24"/>
        </w:rPr>
        <w:t>hours</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work</w:t>
      </w:r>
      <w:r>
        <w:rPr>
          <w:color w:val="000000"/>
        </w:rPr>
        <w:t xml:space="preserve"> </w:t>
      </w:r>
      <w:r>
        <w:rPr>
          <w:rFonts w:ascii="Times New Roman;serif" w:hAnsi="Times New Roman;serif"/>
          <w:b w:val="false"/>
          <w:color w:val="000000"/>
          <w:sz w:val="24"/>
        </w:rPr>
        <w:t>and</w:t>
      </w:r>
      <w:r>
        <w:rPr>
          <w:color w:val="000000"/>
        </w:rPr>
        <w:t xml:space="preserve"> </w:t>
      </w:r>
      <w:r>
        <w:rPr>
          <w:rFonts w:ascii="Times New Roman;serif" w:hAnsi="Times New Roman;serif"/>
          <w:b w:val="false"/>
          <w:color w:val="000000"/>
          <w:sz w:val="24"/>
        </w:rPr>
        <w:t>occupational</w:t>
      </w:r>
      <w:r>
        <w:rPr>
          <w:color w:val="000000"/>
        </w:rPr>
        <w:t xml:space="preserve"> </w:t>
      </w:r>
      <w:r>
        <w:rPr>
          <w:rFonts w:ascii="Times New Roman;serif" w:hAnsi="Times New Roman;serif"/>
          <w:b w:val="false"/>
          <w:color w:val="000000"/>
          <w:sz w:val="24"/>
        </w:rPr>
        <w:t>safety</w:t>
      </w:r>
      <w:r>
        <w:rPr>
          <w:color w:val="000000"/>
        </w:rPr>
        <w:t xml:space="preserve"> </w:t>
      </w:r>
      <w:r>
        <w:rPr>
          <w:rFonts w:ascii="Times New Roman;serif" w:hAnsi="Times New Roman;serif"/>
          <w:b w:val="false"/>
          <w:color w:val="000000"/>
          <w:sz w:val="24"/>
        </w:rPr>
        <w:t>and health. No Proceeding asserting that the Company or any of its Subsidiaries has committed an unfair</w:t>
      </w:r>
      <w:r>
        <w:rPr>
          <w:color w:val="000000"/>
        </w:rPr>
        <w:t xml:space="preserve"> </w:t>
      </w:r>
      <w:r>
        <w:rPr>
          <w:rFonts w:ascii="Times New Roman;serif" w:hAnsi="Times New Roman;serif"/>
          <w:b w:val="false"/>
          <w:color w:val="000000"/>
          <w:sz w:val="24"/>
        </w:rPr>
        <w:t>labor</w:t>
      </w:r>
      <w:r>
        <w:rPr>
          <w:color w:val="000000"/>
        </w:rPr>
        <w:t xml:space="preserve"> </w:t>
      </w:r>
      <w:r>
        <w:rPr>
          <w:rFonts w:ascii="Times New Roman;serif" w:hAnsi="Times New Roman;serif"/>
          <w:b w:val="false"/>
          <w:color w:val="000000"/>
          <w:sz w:val="24"/>
        </w:rPr>
        <w:t>practice</w:t>
      </w:r>
      <w:r>
        <w:rPr>
          <w:color w:val="000000"/>
        </w:rPr>
        <w:t xml:space="preserve"> </w:t>
      </w:r>
      <w:r>
        <w:rPr>
          <w:rFonts w:ascii="Times New Roman;serif" w:hAnsi="Times New Roman;serif"/>
          <w:b w:val="false"/>
          <w:color w:val="000000"/>
          <w:sz w:val="24"/>
        </w:rPr>
        <w:t>(within</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meaning</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National</w:t>
      </w:r>
      <w:r>
        <w:rPr>
          <w:color w:val="000000"/>
        </w:rPr>
        <w:t xml:space="preserve"> </w:t>
      </w:r>
      <w:r>
        <w:rPr>
          <w:rFonts w:ascii="Times New Roman;serif" w:hAnsi="Times New Roman;serif"/>
          <w:b w:val="false"/>
          <w:color w:val="000000"/>
          <w:sz w:val="24"/>
        </w:rPr>
        <w:t>Labor</w:t>
      </w:r>
      <w:r>
        <w:rPr>
          <w:color w:val="000000"/>
        </w:rPr>
        <w:t xml:space="preserve"> </w:t>
      </w:r>
      <w:r>
        <w:rPr>
          <w:rFonts w:ascii="Times New Roman;serif" w:hAnsi="Times New Roman;serif"/>
          <w:b w:val="false"/>
          <w:color w:val="000000"/>
          <w:sz w:val="24"/>
        </w:rPr>
        <w:t>Relations</w:t>
      </w:r>
      <w:r>
        <w:rPr>
          <w:color w:val="000000"/>
        </w:rPr>
        <w:t xml:space="preserve"> </w:t>
      </w:r>
      <w:r>
        <w:rPr>
          <w:rFonts w:ascii="Times New Roman;serif" w:hAnsi="Times New Roman;serif"/>
          <w:b w:val="false"/>
          <w:color w:val="000000"/>
          <w:sz w:val="24"/>
        </w:rPr>
        <w:t>Act</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1935)</w:t>
      </w:r>
      <w:r>
        <w:rPr>
          <w:color w:val="000000"/>
        </w:rPr>
        <w:t xml:space="preserve"> </w:t>
      </w:r>
      <w:r>
        <w:rPr>
          <w:rFonts w:ascii="Times New Roman;serif" w:hAnsi="Times New Roman;serif"/>
          <w:b w:val="false"/>
          <w:color w:val="000000"/>
          <w:sz w:val="24"/>
        </w:rPr>
        <w:t>or</w:t>
      </w:r>
      <w:r>
        <w:rPr>
          <w:color w:val="000000"/>
        </w:rPr>
        <w:t xml:space="preserve"> </w:t>
      </w:r>
      <w:r>
        <w:rPr>
          <w:rFonts w:ascii="Times New Roman;serif" w:hAnsi="Times New Roman;serif"/>
          <w:b w:val="false"/>
          <w:color w:val="000000"/>
          <w:sz w:val="24"/>
        </w:rPr>
        <w:t>seeking to compel the Company or any of its Subsidiaries to bargain with any labor organization as to wages or conditions of employment is pending</w:t>
      </w:r>
      <w:r>
        <w:rPr>
          <w:color w:val="000000"/>
        </w:rPr>
        <w:t xml:space="preserve"> </w:t>
      </w:r>
      <w:r>
        <w:rPr>
          <w:rFonts w:ascii="Times New Roman;serif" w:hAnsi="Times New Roman;serif"/>
          <w:b w:val="false"/>
          <w:color w:val="000000"/>
          <w:sz w:val="24"/>
        </w:rPr>
        <w:t>or, to the Knowledge of the Company, threatened with</w:t>
      </w:r>
      <w:r>
        <w:rPr>
          <w:color w:val="000000"/>
        </w:rPr>
        <w:t xml:space="preserve"> </w:t>
      </w:r>
      <w:r>
        <w:rPr>
          <w:rFonts w:ascii="Times New Roman;serif" w:hAnsi="Times New Roman;serif"/>
          <w:b w:val="false"/>
          <w:color w:val="000000"/>
          <w:sz w:val="24"/>
        </w:rPr>
        <w:t>respect</w:t>
      </w:r>
      <w:r>
        <w:rPr>
          <w:color w:val="000000"/>
        </w:rPr>
        <w:t xml:space="preserve"> </w:t>
      </w:r>
      <w:r>
        <w:rPr>
          <w:rFonts w:ascii="Times New Roman;serif" w:hAnsi="Times New Roman;serif"/>
          <w:b w:val="false"/>
          <w:color w:val="000000"/>
          <w:sz w:val="24"/>
        </w:rPr>
        <w:t>to</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Company</w:t>
      </w:r>
      <w:r>
        <w:rPr>
          <w:color w:val="000000"/>
        </w:rPr>
        <w:t xml:space="preserve"> </w:t>
      </w:r>
      <w:r>
        <w:rPr>
          <w:rFonts w:ascii="Times New Roman;serif" w:hAnsi="Times New Roman;serif"/>
          <w:b w:val="false"/>
          <w:color w:val="000000"/>
          <w:sz w:val="24"/>
        </w:rPr>
        <w:t>or</w:t>
      </w:r>
      <w:r>
        <w:rPr>
          <w:color w:val="000000"/>
        </w:rPr>
        <w:t xml:space="preserve"> </w:t>
      </w:r>
      <w:r>
        <w:rPr>
          <w:rFonts w:ascii="Times New Roman;serif" w:hAnsi="Times New Roman;serif"/>
          <w:b w:val="false"/>
          <w:color w:val="000000"/>
          <w:sz w:val="24"/>
        </w:rPr>
        <w:t>any</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its</w:t>
      </w:r>
      <w:r>
        <w:rPr>
          <w:color w:val="000000"/>
        </w:rPr>
        <w:t xml:space="preserve"> </w:t>
      </w:r>
      <w:r>
        <w:rPr>
          <w:rFonts w:ascii="Times New Roman;serif" w:hAnsi="Times New Roman;serif"/>
          <w:b w:val="false"/>
          <w:color w:val="000000"/>
          <w:sz w:val="24"/>
        </w:rPr>
        <w:t>Subsidiaries</w:t>
      </w:r>
      <w:r>
        <w:rPr>
          <w:color w:val="000000"/>
        </w:rPr>
        <w:t xml:space="preserve"> </w:t>
      </w:r>
      <w:r>
        <w:rPr>
          <w:rFonts w:ascii="Times New Roman;serif" w:hAnsi="Times New Roman;serif"/>
          <w:b w:val="false"/>
          <w:color w:val="000000"/>
          <w:sz w:val="24"/>
        </w:rPr>
        <w:t>before</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National</w:t>
      </w:r>
      <w:r>
        <w:rPr>
          <w:color w:val="000000"/>
        </w:rPr>
        <w:t xml:space="preserve"> </w:t>
      </w:r>
      <w:r>
        <w:rPr>
          <w:rFonts w:ascii="Times New Roman;serif" w:hAnsi="Times New Roman;serif"/>
          <w:b w:val="false"/>
          <w:color w:val="000000"/>
          <w:sz w:val="24"/>
        </w:rPr>
        <w:t>Labor</w:t>
      </w:r>
      <w:r>
        <w:rPr>
          <w:color w:val="000000"/>
        </w:rPr>
        <w:t xml:space="preserve"> </w:t>
      </w:r>
      <w:r>
        <w:rPr>
          <w:rFonts w:ascii="Times New Roman;serif" w:hAnsi="Times New Roman;serif"/>
          <w:b w:val="false"/>
          <w:color w:val="000000"/>
          <w:sz w:val="24"/>
        </w:rPr>
        <w:t>Relations</w:t>
      </w:r>
      <w:r>
        <w:rPr>
          <w:color w:val="000000"/>
        </w:rPr>
        <w:t xml:space="preserve"> </w:t>
      </w:r>
      <w:r>
        <w:rPr>
          <w:rFonts w:ascii="Times New Roman;serif" w:hAnsi="Times New Roman;serif"/>
          <w:b w:val="false"/>
          <w:color w:val="000000"/>
          <w:sz w:val="24"/>
        </w:rPr>
        <w:t>Board, the Equal Employment Opportunity Commission or any other Regulatory Authority.</w:t>
      </w:r>
    </w:p>
    <w:p>
      <w:pPr>
        <w:pStyle w:val="TextBody"/>
        <w:bidi w:val="0"/>
        <w:spacing w:lineRule="auto" w:line="240" w:before="0" w:after="240"/>
        <w:ind w:left="0" w:right="0" w:firstLine="1440"/>
        <w:jc w:val="both"/>
        <w:rPr/>
      </w:pPr>
      <w:r>
        <w:rPr>
          <w:rFonts w:ascii="Times New Roman;serif" w:hAnsi="Times New Roman;serif"/>
          <w:b w:val="false"/>
          <w:color w:val="000000"/>
          <w:sz w:val="24"/>
        </w:rPr>
        <w:t>(b)</w:t>
      </w:r>
      <w:r>
        <w:rPr>
          <w:rFonts w:ascii="Times New Roman;serif" w:hAnsi="Times New Roman;serif"/>
          <w:b w:val="false"/>
          <w:color w:val="000000"/>
          <w:sz w:val="24"/>
        </w:rPr>
        <w:t>Neither the Company nor any of its Subsidiaries is a party to, or otherwise bound by, any consent decree with, or citation by, any Regulatory Authority relating to employees or employment practices. None of the Company, any of its Subsidiaries or any of its or their executive officers has received within the past three</w:t>
      </w:r>
      <w:r>
        <w:rPr>
          <w:color w:val="000000"/>
        </w:rPr>
        <w:t xml:space="preserve"> </w:t>
      </w:r>
      <w:r>
        <w:rPr>
          <w:rFonts w:ascii="Times New Roman;serif" w:hAnsi="Times New Roman;serif"/>
          <w:b w:val="false"/>
          <w:color w:val="000000"/>
          <w:sz w:val="24"/>
        </w:rPr>
        <w:t>(3) years any written notice of intent by any Regulatory</w:t>
      </w:r>
      <w:r>
        <w:rPr>
          <w:color w:val="000000"/>
        </w:rPr>
        <w:t xml:space="preserve"> </w:t>
      </w:r>
      <w:r>
        <w:rPr>
          <w:rFonts w:ascii="Times New Roman;serif" w:hAnsi="Times New Roman;serif"/>
          <w:b w:val="false"/>
          <w:color w:val="000000"/>
          <w:sz w:val="24"/>
        </w:rPr>
        <w:t>Authority</w:t>
      </w:r>
      <w:r>
        <w:rPr>
          <w:color w:val="000000"/>
        </w:rPr>
        <w:t xml:space="preserve"> </w:t>
      </w:r>
      <w:r>
        <w:rPr>
          <w:rFonts w:ascii="Times New Roman;serif" w:hAnsi="Times New Roman;serif"/>
          <w:b w:val="false"/>
          <w:color w:val="000000"/>
          <w:sz w:val="24"/>
        </w:rPr>
        <w:t>responsible</w:t>
      </w:r>
      <w:r>
        <w:rPr>
          <w:color w:val="000000"/>
        </w:rPr>
        <w:t xml:space="preserve"> </w:t>
      </w:r>
      <w:r>
        <w:rPr>
          <w:rFonts w:ascii="Times New Roman;serif" w:hAnsi="Times New Roman;serif"/>
          <w:b w:val="false"/>
          <w:color w:val="000000"/>
          <w:sz w:val="24"/>
        </w:rPr>
        <w:t>for</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enforcement</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labor</w:t>
      </w:r>
      <w:r>
        <w:rPr>
          <w:color w:val="000000"/>
        </w:rPr>
        <w:t xml:space="preserve"> </w:t>
      </w:r>
      <w:r>
        <w:rPr>
          <w:rFonts w:ascii="Times New Roman;serif" w:hAnsi="Times New Roman;serif"/>
          <w:b w:val="false"/>
          <w:color w:val="000000"/>
          <w:sz w:val="24"/>
        </w:rPr>
        <w:t>or</w:t>
      </w:r>
      <w:r>
        <w:rPr>
          <w:color w:val="000000"/>
        </w:rPr>
        <w:t xml:space="preserve"> </w:t>
      </w:r>
      <w:r>
        <w:rPr>
          <w:rFonts w:ascii="Times New Roman;serif" w:hAnsi="Times New Roman;serif"/>
          <w:b w:val="false"/>
          <w:color w:val="000000"/>
          <w:sz w:val="24"/>
        </w:rPr>
        <w:t>employment</w:t>
      </w:r>
      <w:r>
        <w:rPr>
          <w:color w:val="000000"/>
        </w:rPr>
        <w:t xml:space="preserve"> </w:t>
      </w:r>
      <w:r>
        <w:rPr>
          <w:rFonts w:ascii="Times New Roman;serif" w:hAnsi="Times New Roman;serif"/>
          <w:b w:val="false"/>
          <w:color w:val="000000"/>
          <w:sz w:val="24"/>
        </w:rPr>
        <w:t>laws</w:t>
      </w:r>
      <w:r>
        <w:rPr>
          <w:color w:val="000000"/>
        </w:rPr>
        <w:t xml:space="preserve"> </w:t>
      </w:r>
      <w:r>
        <w:rPr>
          <w:rFonts w:ascii="Times New Roman;serif" w:hAnsi="Times New Roman;serif"/>
          <w:b w:val="false"/>
          <w:color w:val="000000"/>
          <w:sz w:val="24"/>
        </w:rPr>
        <w:t>to</w:t>
      </w:r>
      <w:r>
        <w:rPr>
          <w:color w:val="000000"/>
        </w:rPr>
        <w:t xml:space="preserve"> </w:t>
      </w:r>
      <w:r>
        <w:rPr>
          <w:rFonts w:ascii="Times New Roman;serif" w:hAnsi="Times New Roman;serif"/>
          <w:b w:val="false"/>
          <w:color w:val="000000"/>
          <w:sz w:val="24"/>
        </w:rPr>
        <w:t>conduct</w:t>
      </w:r>
      <w:r>
        <w:rPr>
          <w:color w:val="000000"/>
        </w:rPr>
        <w:t xml:space="preserve"> </w:t>
      </w:r>
      <w:r>
        <w:rPr>
          <w:rFonts w:ascii="Times New Roman;serif" w:hAnsi="Times New Roman;serif"/>
          <w:b w:val="false"/>
          <w:color w:val="000000"/>
          <w:sz w:val="24"/>
        </w:rPr>
        <w:t>an investigation relating to the Company or any of its Subsidiaries and, to the Knowledge of the Company, no such investigation is in progress.</w:t>
      </w:r>
    </w:p>
    <w:p>
      <w:pPr>
        <w:pStyle w:val="TextBody"/>
        <w:bidi w:val="0"/>
        <w:spacing w:lineRule="auto" w:line="240" w:before="0" w:after="240"/>
        <w:ind w:left="0" w:right="0" w:firstLine="720"/>
        <w:jc w:val="both"/>
        <w:rPr/>
      </w:pPr>
      <w:r>
        <w:rPr>
          <w:rFonts w:ascii="Times New Roman;serif" w:hAnsi="Times New Roman;serif"/>
          <w:b/>
          <w:color w:val="000000"/>
          <w:sz w:val="24"/>
        </w:rPr>
        <w:t>Section 3.25</w:t>
      </w:r>
      <w:r>
        <w:rPr>
          <w:rFonts w:ascii="Times New Roman;serif" w:hAnsi="Times New Roman;serif"/>
          <w:b/>
          <w:color w:val="000000"/>
          <w:sz w:val="24"/>
          <w:u w:val="single"/>
        </w:rPr>
        <w:t>Intellectual Property</w:t>
      </w:r>
      <w:r>
        <w:rPr>
          <w:rFonts w:ascii="Times New Roman;serif" w:hAnsi="Times New Roman;serif"/>
          <w:b w:val="false"/>
          <w:color w:val="000000"/>
          <w:sz w:val="24"/>
        </w:rPr>
        <w:t xml:space="preserve">. Except as set forth in </w:t>
      </w:r>
      <w:r>
        <w:rPr>
          <w:rFonts w:ascii="Times New Roman;serif" w:hAnsi="Times New Roman;serif"/>
          <w:b/>
          <w:color w:val="000000"/>
          <w:sz w:val="24"/>
        </w:rPr>
        <w:t>Schedule </w:t>
      </w:r>
      <w:hyperlink w:anchor="i1099959681bb4628a2304d2f74eec53e_13">
        <w:r>
          <w:rPr>
            <w:rStyle w:val="InternetLink"/>
            <w:rFonts w:ascii="Times New Roman;serif" w:hAnsi="Times New Roman;serif"/>
            <w:b/>
            <w:strike w:val="false"/>
            <w:dstrike w:val="false"/>
            <w:color w:val="000000"/>
            <w:sz w:val="24"/>
            <w:u w:val="none"/>
            <w:effect w:val="none"/>
          </w:rPr>
          <w:t>3.25</w:t>
        </w:r>
      </w:hyperlink>
      <w:r>
        <w:rPr>
          <w:rFonts w:ascii="Times New Roman;serif" w:hAnsi="Times New Roman;serif"/>
          <w:b/>
          <w:color w:val="000000"/>
          <w:sz w:val="24"/>
        </w:rPr>
        <w:t xml:space="preserve"> </w:t>
      </w:r>
      <w:r>
        <w:rPr>
          <w:rFonts w:ascii="Times New Roman;serif" w:hAnsi="Times New Roman;serif"/>
          <w:b w:val="false"/>
          <w:color w:val="000000"/>
          <w:sz w:val="24"/>
        </w:rPr>
        <w:t>of the Company Disclosure Schedules, each of the Company and its Subsidiaries has the unrestricted right and authority, and the Surviving Entity and its Subsidiaries will have the unrestricted right and</w:t>
      </w:r>
      <w:r>
        <w:rPr>
          <w:color w:val="000000"/>
        </w:rPr>
        <w:t xml:space="preserve"> </w:t>
      </w:r>
      <w:r>
        <w:rPr>
          <w:rFonts w:ascii="Times New Roman;serif" w:hAnsi="Times New Roman;serif"/>
          <w:b w:val="false"/>
          <w:color w:val="000000"/>
          <w:sz w:val="24"/>
        </w:rPr>
        <w:t>authority</w:t>
      </w:r>
      <w:r>
        <w:rPr>
          <w:color w:val="000000"/>
        </w:rPr>
        <w:t xml:space="preserve"> </w:t>
      </w:r>
      <w:r>
        <w:rPr>
          <w:rFonts w:ascii="Times New Roman;serif" w:hAnsi="Times New Roman;serif"/>
          <w:b w:val="false"/>
          <w:color w:val="000000"/>
          <w:sz w:val="24"/>
        </w:rPr>
        <w:t>from</w:t>
      </w:r>
      <w:r>
        <w:rPr>
          <w:color w:val="000000"/>
        </w:rPr>
        <w:t xml:space="preserve"> </w:t>
      </w:r>
      <w:r>
        <w:rPr>
          <w:rFonts w:ascii="Times New Roman;serif" w:hAnsi="Times New Roman;serif"/>
          <w:b w:val="false"/>
          <w:color w:val="000000"/>
          <w:sz w:val="24"/>
        </w:rPr>
        <w:t>and</w:t>
      </w:r>
      <w:r>
        <w:rPr>
          <w:color w:val="000000"/>
        </w:rPr>
        <w:t xml:space="preserve"> </w:t>
      </w:r>
      <w:r>
        <w:rPr>
          <w:rFonts w:ascii="Times New Roman;serif" w:hAnsi="Times New Roman;serif"/>
          <w:b w:val="false"/>
          <w:color w:val="000000"/>
          <w:sz w:val="24"/>
        </w:rPr>
        <w:t>after</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Effective</w:t>
      </w:r>
      <w:r>
        <w:rPr>
          <w:color w:val="000000"/>
        </w:rPr>
        <w:t xml:space="preserve"> </w:t>
      </w:r>
      <w:r>
        <w:rPr>
          <w:rFonts w:ascii="Times New Roman;serif" w:hAnsi="Times New Roman;serif"/>
          <w:b w:val="false"/>
          <w:color w:val="000000"/>
          <w:sz w:val="24"/>
        </w:rPr>
        <w:t>Time,</w:t>
      </w:r>
      <w:r>
        <w:rPr>
          <w:color w:val="000000"/>
        </w:rPr>
        <w:t xml:space="preserve"> </w:t>
      </w:r>
      <w:r>
        <w:rPr>
          <w:rFonts w:ascii="Times New Roman;serif" w:hAnsi="Times New Roman;serif"/>
          <w:b w:val="false"/>
          <w:color w:val="000000"/>
          <w:sz w:val="24"/>
        </w:rPr>
        <w:t>to</w:t>
      </w:r>
      <w:r>
        <w:rPr>
          <w:color w:val="000000"/>
        </w:rPr>
        <w:t xml:space="preserve"> </w:t>
      </w:r>
      <w:r>
        <w:rPr>
          <w:rFonts w:ascii="Times New Roman;serif" w:hAnsi="Times New Roman;serif"/>
          <w:b w:val="false"/>
          <w:color w:val="000000"/>
          <w:sz w:val="24"/>
        </w:rPr>
        <w:t>use</w:t>
      </w:r>
      <w:r>
        <w:rPr>
          <w:color w:val="000000"/>
        </w:rPr>
        <w:t xml:space="preserve"> </w:t>
      </w:r>
      <w:r>
        <w:rPr>
          <w:rFonts w:ascii="Times New Roman;serif" w:hAnsi="Times New Roman;serif"/>
          <w:b w:val="false"/>
          <w:color w:val="000000"/>
          <w:sz w:val="24"/>
        </w:rPr>
        <w:t>all</w:t>
      </w:r>
      <w:r>
        <w:rPr>
          <w:color w:val="000000"/>
        </w:rPr>
        <w:t xml:space="preserve"> </w:t>
      </w:r>
      <w:r>
        <w:rPr>
          <w:rFonts w:ascii="Times New Roman;serif" w:hAnsi="Times New Roman;serif"/>
          <w:b w:val="false"/>
          <w:color w:val="000000"/>
          <w:sz w:val="24"/>
        </w:rPr>
        <w:t>patents,</w:t>
      </w:r>
      <w:r>
        <w:rPr>
          <w:color w:val="000000"/>
        </w:rPr>
        <w:t xml:space="preserve"> </w:t>
      </w:r>
      <w:r>
        <w:rPr>
          <w:rFonts w:ascii="Times New Roman;serif" w:hAnsi="Times New Roman;serif"/>
          <w:b w:val="false"/>
          <w:color w:val="000000"/>
          <w:sz w:val="24"/>
        </w:rPr>
        <w:t>trademarks,</w:t>
      </w:r>
      <w:r>
        <w:rPr>
          <w:color w:val="000000"/>
        </w:rPr>
        <w:t xml:space="preserve"> </w:t>
      </w:r>
      <w:r>
        <w:rPr>
          <w:rFonts w:ascii="Times New Roman;serif" w:hAnsi="Times New Roman;serif"/>
          <w:b w:val="false"/>
          <w:color w:val="000000"/>
          <w:sz w:val="24"/>
        </w:rPr>
        <w:t>copyrights,</w:t>
      </w:r>
      <w:r>
        <w:rPr>
          <w:color w:val="000000"/>
        </w:rPr>
        <w:t xml:space="preserve"> </w:t>
      </w:r>
      <w:r>
        <w:rPr>
          <w:rFonts w:ascii="Times New Roman;serif" w:hAnsi="Times New Roman;serif"/>
          <w:b w:val="false"/>
          <w:color w:val="000000"/>
          <w:sz w:val="24"/>
        </w:rPr>
        <w:t>service marks,</w:t>
      </w:r>
      <w:r>
        <w:rPr>
          <w:color w:val="000000"/>
        </w:rPr>
        <w:t xml:space="preserve"> </w:t>
      </w:r>
      <w:r>
        <w:rPr>
          <w:rFonts w:ascii="Times New Roman;serif" w:hAnsi="Times New Roman;serif"/>
          <w:b w:val="false"/>
          <w:color w:val="000000"/>
          <w:sz w:val="24"/>
        </w:rPr>
        <w:t>trade</w:t>
      </w:r>
      <w:r>
        <w:rPr>
          <w:color w:val="000000"/>
        </w:rPr>
        <w:t xml:space="preserve"> </w:t>
      </w:r>
      <w:r>
        <w:rPr>
          <w:rFonts w:ascii="Times New Roman;serif" w:hAnsi="Times New Roman;serif"/>
          <w:b w:val="false"/>
          <w:color w:val="000000"/>
          <w:sz w:val="24"/>
        </w:rPr>
        <w:t>names</w:t>
      </w:r>
      <w:r>
        <w:rPr>
          <w:color w:val="000000"/>
        </w:rPr>
        <w:t xml:space="preserve"> </w:t>
      </w:r>
      <w:r>
        <w:rPr>
          <w:rFonts w:ascii="Times New Roman;serif" w:hAnsi="Times New Roman;serif"/>
          <w:b w:val="false"/>
          <w:color w:val="000000"/>
          <w:sz w:val="24"/>
        </w:rPr>
        <w:t>or</w:t>
      </w:r>
      <w:r>
        <w:rPr>
          <w:color w:val="000000"/>
        </w:rPr>
        <w:t xml:space="preserve"> </w:t>
      </w:r>
      <w:r>
        <w:rPr>
          <w:rFonts w:ascii="Times New Roman;serif" w:hAnsi="Times New Roman;serif"/>
          <w:b w:val="false"/>
          <w:color w:val="000000"/>
          <w:sz w:val="24"/>
        </w:rPr>
        <w:t>other</w:t>
      </w:r>
      <w:r>
        <w:rPr>
          <w:color w:val="000000"/>
        </w:rPr>
        <w:t xml:space="preserve"> </w:t>
      </w:r>
      <w:r>
        <w:rPr>
          <w:rFonts w:ascii="Times New Roman;serif" w:hAnsi="Times New Roman;serif"/>
          <w:b w:val="false"/>
          <w:color w:val="000000"/>
          <w:sz w:val="24"/>
        </w:rPr>
        <w:t>intellectual</w:t>
      </w:r>
      <w:r>
        <w:rPr>
          <w:color w:val="000000"/>
        </w:rPr>
        <w:t xml:space="preserve"> </w:t>
      </w:r>
      <w:r>
        <w:rPr>
          <w:rFonts w:ascii="Times New Roman;serif" w:hAnsi="Times New Roman;serif"/>
          <w:b w:val="false"/>
          <w:color w:val="000000"/>
          <w:sz w:val="24"/>
        </w:rPr>
        <w:t>property</w:t>
      </w:r>
      <w:r>
        <w:rPr>
          <w:color w:val="000000"/>
        </w:rPr>
        <w:t xml:space="preserve"> </w:t>
      </w:r>
      <w:r>
        <w:rPr>
          <w:rFonts w:ascii="Times New Roman;serif" w:hAnsi="Times New Roman;serif"/>
          <w:b w:val="false"/>
          <w:color w:val="000000"/>
          <w:sz w:val="24"/>
        </w:rPr>
        <w:t>owned</w:t>
      </w:r>
      <w:r>
        <w:rPr>
          <w:color w:val="000000"/>
        </w:rPr>
        <w:t xml:space="preserve"> </w:t>
      </w:r>
      <w:r>
        <w:rPr>
          <w:rFonts w:ascii="Times New Roman;serif" w:hAnsi="Times New Roman;serif"/>
          <w:b w:val="false"/>
          <w:color w:val="000000"/>
          <w:sz w:val="24"/>
        </w:rPr>
        <w:t>by</w:t>
      </w:r>
      <w:r>
        <w:rPr>
          <w:color w:val="000000"/>
        </w:rPr>
        <w:t xml:space="preserve"> </w:t>
      </w:r>
      <w:r>
        <w:rPr>
          <w:rFonts w:ascii="Times New Roman;serif" w:hAnsi="Times New Roman;serif"/>
          <w:b w:val="false"/>
          <w:color w:val="000000"/>
          <w:sz w:val="24"/>
        </w:rPr>
        <w:t>them</w:t>
      </w:r>
      <w:r>
        <w:rPr>
          <w:color w:val="000000"/>
        </w:rPr>
        <w:t xml:space="preserve"> </w:t>
      </w:r>
      <w:r>
        <w:rPr>
          <w:rFonts w:ascii="Times New Roman;serif" w:hAnsi="Times New Roman;serif"/>
          <w:b w:val="false"/>
          <w:color w:val="000000"/>
          <w:sz w:val="24"/>
        </w:rPr>
        <w:t>as</w:t>
      </w:r>
      <w:r>
        <w:rPr>
          <w:color w:val="000000"/>
        </w:rPr>
        <w:t xml:space="preserve"> </w:t>
      </w:r>
      <w:r>
        <w:rPr>
          <w:rFonts w:ascii="Times New Roman;serif" w:hAnsi="Times New Roman;serif"/>
          <w:b w:val="false"/>
          <w:color w:val="000000"/>
          <w:sz w:val="24"/>
        </w:rPr>
        <w:t>is</w:t>
      </w:r>
      <w:r>
        <w:rPr>
          <w:color w:val="000000"/>
        </w:rPr>
        <w:t xml:space="preserve"> </w:t>
      </w:r>
      <w:r>
        <w:rPr>
          <w:rFonts w:ascii="Times New Roman;serif" w:hAnsi="Times New Roman;serif"/>
          <w:b w:val="false"/>
          <w:color w:val="000000"/>
          <w:sz w:val="24"/>
        </w:rPr>
        <w:t>necessary</w:t>
      </w:r>
      <w:r>
        <w:rPr>
          <w:color w:val="000000"/>
        </w:rPr>
        <w:t xml:space="preserve"> </w:t>
      </w:r>
      <w:r>
        <w:rPr>
          <w:rFonts w:ascii="Times New Roman;serif" w:hAnsi="Times New Roman;serif"/>
          <w:b w:val="false"/>
          <w:color w:val="000000"/>
          <w:sz w:val="24"/>
        </w:rPr>
        <w:t>to</w:t>
      </w:r>
      <w:r>
        <w:rPr>
          <w:color w:val="000000"/>
        </w:rPr>
        <w:t xml:space="preserve"> </w:t>
      </w:r>
      <w:r>
        <w:rPr>
          <w:rFonts w:ascii="Times New Roman;serif" w:hAnsi="Times New Roman;serif"/>
          <w:b w:val="false"/>
          <w:color w:val="000000"/>
          <w:sz w:val="24"/>
        </w:rPr>
        <w:t>enable</w:t>
      </w:r>
      <w:r>
        <w:rPr>
          <w:color w:val="000000"/>
        </w:rPr>
        <w:t xml:space="preserve"> </w:t>
      </w:r>
      <w:r>
        <w:rPr>
          <w:rFonts w:ascii="Times New Roman;serif" w:hAnsi="Times New Roman;serif"/>
          <w:b w:val="false"/>
          <w:color w:val="000000"/>
          <w:sz w:val="24"/>
        </w:rPr>
        <w:t>them</w:t>
      </w:r>
      <w:r>
        <w:rPr>
          <w:color w:val="000000"/>
        </w:rPr>
        <w:t xml:space="preserve"> </w:t>
      </w:r>
      <w:r>
        <w:rPr>
          <w:rFonts w:ascii="Times New Roman;serif" w:hAnsi="Times New Roman;serif"/>
          <w:b w:val="false"/>
          <w:color w:val="000000"/>
          <w:sz w:val="24"/>
        </w:rPr>
        <w:t>to conduct and to continue to conduct all material phases of the businesses of the Company and its Subsidiaries</w:t>
      </w:r>
      <w:r>
        <w:rPr>
          <w:color w:val="000000"/>
        </w:rPr>
        <w:t xml:space="preserve"> </w:t>
      </w:r>
      <w:r>
        <w:rPr>
          <w:rFonts w:ascii="Times New Roman;serif" w:hAnsi="Times New Roman;serif"/>
          <w:b w:val="false"/>
          <w:color w:val="000000"/>
          <w:sz w:val="24"/>
        </w:rPr>
        <w:t>in</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manner</w:t>
      </w:r>
      <w:r>
        <w:rPr>
          <w:color w:val="000000"/>
        </w:rPr>
        <w:t xml:space="preserve"> </w:t>
      </w:r>
      <w:r>
        <w:rPr>
          <w:rFonts w:ascii="Times New Roman;serif" w:hAnsi="Times New Roman;serif"/>
          <w:b w:val="false"/>
          <w:color w:val="000000"/>
          <w:sz w:val="24"/>
        </w:rPr>
        <w:t>presently</w:t>
      </w:r>
      <w:r>
        <w:rPr>
          <w:color w:val="000000"/>
        </w:rPr>
        <w:t xml:space="preserve"> </w:t>
      </w:r>
      <w:r>
        <w:rPr>
          <w:rFonts w:ascii="Times New Roman;serif" w:hAnsi="Times New Roman;serif"/>
          <w:b w:val="false"/>
          <w:color w:val="000000"/>
          <w:sz w:val="24"/>
        </w:rPr>
        <w:t>conducted</w:t>
      </w:r>
      <w:r>
        <w:rPr>
          <w:color w:val="000000"/>
        </w:rPr>
        <w:t xml:space="preserve"> </w:t>
      </w:r>
      <w:r>
        <w:rPr>
          <w:rFonts w:ascii="Times New Roman;serif" w:hAnsi="Times New Roman;serif"/>
          <w:b w:val="false"/>
          <w:color w:val="000000"/>
          <w:sz w:val="24"/>
        </w:rPr>
        <w:t>by</w:t>
      </w:r>
      <w:r>
        <w:rPr>
          <w:color w:val="000000"/>
        </w:rPr>
        <w:t xml:space="preserve"> </w:t>
      </w:r>
      <w:r>
        <w:rPr>
          <w:rFonts w:ascii="Times New Roman;serif" w:hAnsi="Times New Roman;serif"/>
          <w:b w:val="false"/>
          <w:color w:val="000000"/>
          <w:sz w:val="24"/>
        </w:rPr>
        <w:t>them,</w:t>
      </w:r>
      <w:r>
        <w:rPr>
          <w:color w:val="000000"/>
        </w:rPr>
        <w:t xml:space="preserve"> </w:t>
      </w:r>
      <w:r>
        <w:rPr>
          <w:rFonts w:ascii="Times New Roman;serif" w:hAnsi="Times New Roman;serif"/>
          <w:b w:val="false"/>
          <w:color w:val="000000"/>
          <w:sz w:val="24"/>
        </w:rPr>
        <w:t>and,</w:t>
      </w:r>
      <w:r>
        <w:rPr>
          <w:color w:val="000000"/>
        </w:rPr>
        <w:t xml:space="preserve"> </w:t>
      </w:r>
      <w:r>
        <w:rPr>
          <w:rFonts w:ascii="Times New Roman;serif" w:hAnsi="Times New Roman;serif"/>
          <w:b w:val="false"/>
          <w:color w:val="000000"/>
          <w:sz w:val="24"/>
        </w:rPr>
        <w:t>to</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Knowledge</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 xml:space="preserve">Company, such use does not, and will not, conflict with, infringe on or violate any patent, trademark, copyright, service mark, trade name or any other intellectual property right of any Person. To the extent the Company has designated any of its information, materials, or processes a trade secret, </w:t>
      </w:r>
    </w:p>
    <w:p>
      <w:pPr>
        <w:pStyle w:val="TextBody"/>
        <w:bidi w:val="0"/>
        <w:spacing w:before="0" w:after="0"/>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629920"/>
                <wp:effectExtent l="0" t="0" r="0" b="0"/>
                <wp:wrapNone/>
                <wp:docPr id="42" name="Frame42"/>
                <a:graphic xmlns:a="http://schemas.openxmlformats.org/drawingml/2006/main">
                  <a:graphicData uri="http://schemas.microsoft.com/office/word/2010/wordprocessingShape">
                    <wps:wsp>
                      <wps:cNvSpPr txBox="1"/>
                      <wps:spPr>
                        <a:xfrm>
                          <a:off x="0" y="0"/>
                          <a:ext cx="6480175" cy="629920"/>
                        </a:xfrm>
                        <a:prstGeom prst="rect"/>
                        <a:solidFill>
                          <a:srgbClr val="FFFFFF"/>
                        </a:solidFill>
                      </wps:spPr>
                      <wps:txbx>
                        <w:txbxContent>
                          <w:tbl>
                            <w:tblPr>
                              <w:tblW w:w="1060" w:type="dxa"/>
                              <w:jc w:val="left"/>
                              <w:tblInd w:w="0" w:type="dxa"/>
                              <w:tblLayout w:type="fixed"/>
                              <w:tblCellMar>
                                <w:top w:w="28" w:type="dxa"/>
                                <w:left w:w="28" w:type="dxa"/>
                                <w:bottom w:w="28" w:type="dxa"/>
                                <w:right w:w="28" w:type="dxa"/>
                              </w:tblCellMar>
                            </w:tblPr>
                            <w:tblGrid>
                              <w:gridCol w:w="124"/>
                              <w:gridCol w:w="109"/>
                              <w:gridCol w:w="109"/>
                              <w:gridCol w:w="115"/>
                              <w:gridCol w:w="115"/>
                              <w:gridCol w:w="11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46"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28</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6pt;mso-wrap-distance-left:0pt;mso-wrap-distance-right:0pt;mso-wrap-distance-top:0pt;mso-wrap-distance-bottom:0pt;margin-top:0pt;mso-position-vertical:top;mso-position-vertical-relative:text;margin-left:0pt;mso-position-horizontal:left;mso-position-horizontal-relative:text">
                <v:textbox>
                  <w:txbxContent>
                    <w:tbl>
                      <w:tblPr>
                        <w:tblW w:w="1060" w:type="dxa"/>
                        <w:jc w:val="left"/>
                        <w:tblInd w:w="0" w:type="dxa"/>
                        <w:tblLayout w:type="fixed"/>
                        <w:tblCellMar>
                          <w:top w:w="28" w:type="dxa"/>
                          <w:left w:w="28" w:type="dxa"/>
                          <w:bottom w:w="28" w:type="dxa"/>
                          <w:right w:w="28" w:type="dxa"/>
                        </w:tblCellMar>
                      </w:tblPr>
                      <w:tblGrid>
                        <w:gridCol w:w="124"/>
                        <w:gridCol w:w="109"/>
                        <w:gridCol w:w="109"/>
                        <w:gridCol w:w="115"/>
                        <w:gridCol w:w="115"/>
                        <w:gridCol w:w="11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46"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28</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pPr>
      <w:r>
        <w:rPr>
          <w:rFonts w:ascii="Times New Roman;serif" w:hAnsi="Times New Roman;serif"/>
          <w:b w:val="false"/>
          <w:color w:val="000000"/>
          <w:sz w:val="24"/>
        </w:rPr>
        <w:t>the Company and its Subsidiaries have taken commercially reasonable measures to protect the confidentiality</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all</w:t>
      </w:r>
      <w:r>
        <w:rPr>
          <w:color w:val="000000"/>
        </w:rPr>
        <w:t xml:space="preserve"> </w:t>
      </w:r>
      <w:r>
        <w:rPr>
          <w:rFonts w:ascii="Times New Roman;serif" w:hAnsi="Times New Roman;serif"/>
          <w:b w:val="false"/>
          <w:color w:val="000000"/>
          <w:sz w:val="24"/>
        </w:rPr>
        <w:t>trade</w:t>
      </w:r>
      <w:r>
        <w:rPr>
          <w:color w:val="000000"/>
        </w:rPr>
        <w:t xml:space="preserve"> </w:t>
      </w:r>
      <w:r>
        <w:rPr>
          <w:rFonts w:ascii="Times New Roman;serif" w:hAnsi="Times New Roman;serif"/>
          <w:b w:val="false"/>
          <w:color w:val="000000"/>
          <w:sz w:val="24"/>
        </w:rPr>
        <w:t>secrets</w:t>
      </w:r>
      <w:r>
        <w:rPr>
          <w:color w:val="000000"/>
        </w:rPr>
        <w:t xml:space="preserve"> </w:t>
      </w:r>
      <w:r>
        <w:rPr>
          <w:rFonts w:ascii="Times New Roman;serif" w:hAnsi="Times New Roman;serif"/>
          <w:b w:val="false"/>
          <w:color w:val="000000"/>
          <w:sz w:val="24"/>
        </w:rPr>
        <w:t>that</w:t>
      </w:r>
      <w:r>
        <w:rPr>
          <w:color w:val="000000"/>
        </w:rPr>
        <w:t xml:space="preserve"> </w:t>
      </w:r>
      <w:r>
        <w:rPr>
          <w:rFonts w:ascii="Times New Roman;serif" w:hAnsi="Times New Roman;serif"/>
          <w:b w:val="false"/>
          <w:color w:val="000000"/>
          <w:sz w:val="24"/>
        </w:rPr>
        <w:t>are</w:t>
      </w:r>
      <w:r>
        <w:rPr>
          <w:color w:val="000000"/>
        </w:rPr>
        <w:t xml:space="preserve"> </w:t>
      </w:r>
      <w:r>
        <w:rPr>
          <w:rFonts w:ascii="Times New Roman;serif" w:hAnsi="Times New Roman;serif"/>
          <w:b w:val="false"/>
          <w:color w:val="000000"/>
          <w:sz w:val="24"/>
        </w:rPr>
        <w:t>owned,</w:t>
      </w:r>
      <w:r>
        <w:rPr>
          <w:color w:val="000000"/>
        </w:rPr>
        <w:t xml:space="preserve"> </w:t>
      </w:r>
      <w:r>
        <w:rPr>
          <w:rFonts w:ascii="Times New Roman;serif" w:hAnsi="Times New Roman;serif"/>
          <w:b w:val="false"/>
          <w:color w:val="000000"/>
          <w:sz w:val="24"/>
        </w:rPr>
        <w:t>used,</w:t>
      </w:r>
      <w:r>
        <w:rPr>
          <w:color w:val="000000"/>
        </w:rPr>
        <w:t xml:space="preserve"> </w:t>
      </w:r>
      <w:r>
        <w:rPr>
          <w:rFonts w:ascii="Times New Roman;serif" w:hAnsi="Times New Roman;serif"/>
          <w:b w:val="false"/>
          <w:color w:val="000000"/>
          <w:sz w:val="24"/>
        </w:rPr>
        <w:t>or</w:t>
      </w:r>
      <w:r>
        <w:rPr>
          <w:color w:val="000000"/>
        </w:rPr>
        <w:t xml:space="preserve"> </w:t>
      </w:r>
      <w:r>
        <w:rPr>
          <w:rFonts w:ascii="Times New Roman;serif" w:hAnsi="Times New Roman;serif"/>
          <w:b w:val="false"/>
          <w:color w:val="000000"/>
          <w:sz w:val="24"/>
        </w:rPr>
        <w:t>held</w:t>
      </w:r>
      <w:r>
        <w:rPr>
          <w:color w:val="000000"/>
        </w:rPr>
        <w:t xml:space="preserve"> </w:t>
      </w:r>
      <w:r>
        <w:rPr>
          <w:rFonts w:ascii="Times New Roman;serif" w:hAnsi="Times New Roman;serif"/>
          <w:b w:val="false"/>
          <w:color w:val="000000"/>
          <w:sz w:val="24"/>
        </w:rPr>
        <w:t>by</w:t>
      </w:r>
      <w:r>
        <w:rPr>
          <w:color w:val="000000"/>
        </w:rPr>
        <w:t xml:space="preserve"> </w:t>
      </w:r>
      <w:r>
        <w:rPr>
          <w:rFonts w:ascii="Times New Roman;serif" w:hAnsi="Times New Roman;serif"/>
          <w:b w:val="false"/>
          <w:color w:val="000000"/>
          <w:sz w:val="24"/>
        </w:rPr>
        <w:t>them. Neither</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Company</w:t>
      </w:r>
      <w:r>
        <w:rPr>
          <w:color w:val="000000"/>
        </w:rPr>
        <w:t xml:space="preserve"> </w:t>
      </w:r>
      <w:r>
        <w:rPr>
          <w:rFonts w:ascii="Times New Roman;serif" w:hAnsi="Times New Roman;serif"/>
          <w:b w:val="false"/>
          <w:color w:val="000000"/>
          <w:sz w:val="24"/>
        </w:rPr>
        <w:t>nor any of its Subsidiaries has received written notice from any third party alleging any material interference,</w:t>
      </w:r>
      <w:r>
        <w:rPr>
          <w:color w:val="000000"/>
        </w:rPr>
        <w:t xml:space="preserve"> </w:t>
      </w:r>
      <w:r>
        <w:rPr>
          <w:rFonts w:ascii="Times New Roman;serif" w:hAnsi="Times New Roman;serif"/>
          <w:b w:val="false"/>
          <w:color w:val="000000"/>
          <w:sz w:val="24"/>
        </w:rPr>
        <w:t>infringement,</w:t>
      </w:r>
      <w:r>
        <w:rPr>
          <w:color w:val="000000"/>
        </w:rPr>
        <w:t xml:space="preserve"> </w:t>
      </w:r>
      <w:r>
        <w:rPr>
          <w:rFonts w:ascii="Times New Roman;serif" w:hAnsi="Times New Roman;serif"/>
          <w:b w:val="false"/>
          <w:color w:val="000000"/>
          <w:sz w:val="24"/>
        </w:rPr>
        <w:t>misappropriation</w:t>
      </w:r>
      <w:r>
        <w:rPr>
          <w:color w:val="000000"/>
        </w:rPr>
        <w:t xml:space="preserve"> </w:t>
      </w:r>
      <w:r>
        <w:rPr>
          <w:rFonts w:ascii="Times New Roman;serif" w:hAnsi="Times New Roman;serif"/>
          <w:b w:val="false"/>
          <w:color w:val="000000"/>
          <w:sz w:val="24"/>
        </w:rPr>
        <w:t>or</w:t>
      </w:r>
      <w:r>
        <w:rPr>
          <w:color w:val="000000"/>
        </w:rPr>
        <w:t xml:space="preserve"> </w:t>
      </w:r>
      <w:r>
        <w:rPr>
          <w:rFonts w:ascii="Times New Roman;serif" w:hAnsi="Times New Roman;serif"/>
          <w:b w:val="false"/>
          <w:color w:val="000000"/>
          <w:sz w:val="24"/>
        </w:rPr>
        <w:t>violation</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any</w:t>
      </w:r>
      <w:r>
        <w:rPr>
          <w:color w:val="000000"/>
        </w:rPr>
        <w:t xml:space="preserve"> </w:t>
      </w:r>
      <w:r>
        <w:rPr>
          <w:rFonts w:ascii="Times New Roman;serif" w:hAnsi="Times New Roman;serif"/>
          <w:b w:val="false"/>
          <w:color w:val="000000"/>
          <w:sz w:val="24"/>
        </w:rPr>
        <w:t>intellectual</w:t>
      </w:r>
      <w:r>
        <w:rPr>
          <w:color w:val="000000"/>
        </w:rPr>
        <w:t xml:space="preserve"> </w:t>
      </w:r>
      <w:r>
        <w:rPr>
          <w:rFonts w:ascii="Times New Roman;serif" w:hAnsi="Times New Roman;serif"/>
          <w:b w:val="false"/>
          <w:color w:val="000000"/>
          <w:sz w:val="24"/>
        </w:rPr>
        <w:t>property</w:t>
      </w:r>
      <w:r>
        <w:rPr>
          <w:color w:val="000000"/>
        </w:rPr>
        <w:t xml:space="preserve"> </w:t>
      </w:r>
      <w:r>
        <w:rPr>
          <w:rFonts w:ascii="Times New Roman;serif" w:hAnsi="Times New Roman;serif"/>
          <w:b w:val="false"/>
          <w:color w:val="000000"/>
          <w:sz w:val="24"/>
        </w:rPr>
        <w:t>rights</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any third party.</w:t>
      </w:r>
    </w:p>
    <w:p>
      <w:pPr>
        <w:pStyle w:val="TextBody"/>
        <w:bidi w:val="0"/>
        <w:spacing w:lineRule="auto" w:line="240" w:before="0" w:after="240"/>
        <w:ind w:left="0" w:right="0" w:firstLine="720"/>
        <w:jc w:val="both"/>
        <w:rPr/>
      </w:pPr>
      <w:r>
        <w:rPr>
          <w:rFonts w:ascii="Times New Roman;serif" w:hAnsi="Times New Roman;serif"/>
          <w:b/>
          <w:color w:val="000000"/>
          <w:sz w:val="24"/>
        </w:rPr>
        <w:t>Section 3.26</w:t>
      </w:r>
      <w:r>
        <w:rPr>
          <w:rFonts w:ascii="Times New Roman;serif" w:hAnsi="Times New Roman;serif"/>
          <w:b/>
          <w:color w:val="000000"/>
          <w:sz w:val="24"/>
          <w:u w:val="single"/>
        </w:rPr>
        <w:t>Investments</w:t>
      </w:r>
      <w:r>
        <w:rPr>
          <w:rFonts w:ascii="Times New Roman;serif" w:hAnsi="Times New Roman;serif"/>
          <w:b w:val="false"/>
          <w:color w:val="000000"/>
          <w:sz w:val="24"/>
        </w:rPr>
        <w:t>.</w:t>
      </w:r>
    </w:p>
    <w:p>
      <w:pPr>
        <w:pStyle w:val="TextBody"/>
        <w:bidi w:val="0"/>
        <w:spacing w:lineRule="auto" w:line="240" w:before="0" w:after="240"/>
        <w:ind w:left="0" w:right="0" w:firstLine="1440"/>
        <w:jc w:val="both"/>
        <w:rPr/>
      </w:pPr>
      <w:r>
        <w:rPr>
          <w:rFonts w:ascii="Times New Roman;serif" w:hAnsi="Times New Roman;serif"/>
          <w:b w:val="false"/>
          <w:color w:val="000000"/>
          <w:sz w:val="24"/>
        </w:rPr>
        <w:t>(a)</w:t>
      </w:r>
      <w:r>
        <w:rPr>
          <w:rFonts w:ascii="Times New Roman;serif" w:hAnsi="Times New Roman;serif"/>
          <w:b/>
          <w:color w:val="000000"/>
          <w:sz w:val="24"/>
        </w:rPr>
        <w:t>Schedule </w:t>
      </w:r>
      <w:hyperlink w:anchor="i1099959681bb4628a2304d2f74eec53e_13">
        <w:r>
          <w:rPr>
            <w:rStyle w:val="InternetLink"/>
            <w:rFonts w:ascii="Times New Roman;serif" w:hAnsi="Times New Roman;serif"/>
            <w:b/>
            <w:strike w:val="false"/>
            <w:dstrike w:val="false"/>
            <w:color w:val="000000"/>
            <w:sz w:val="24"/>
            <w:u w:val="none"/>
            <w:effect w:val="none"/>
          </w:rPr>
          <w:t>3.26(a)</w:t>
        </w:r>
      </w:hyperlink>
      <w:r>
        <w:rPr>
          <w:color w:val="000000"/>
        </w:rPr>
        <w:t xml:space="preserve"> </w:t>
      </w:r>
      <w:r>
        <w:rPr>
          <w:rFonts w:ascii="Times New Roman;serif" w:hAnsi="Times New Roman;serif"/>
          <w:b w:val="false"/>
          <w:color w:val="000000"/>
          <w:sz w:val="24"/>
        </w:rPr>
        <w:t>of the Company Disclosure Schedules includes a complete and correct list and description, as of June 30, 2026, of: (i) all investment and debt securities, mortgage-backed and related securities, marketable equity securities and securities purchased under agreements to resell that are owned by the Company or its Subsidiaries, other than, with respect to the Bank, in a fiduciary or agency capacity (the “</w:t>
      </w:r>
      <w:r>
        <w:rPr>
          <w:rFonts w:ascii="Times New Roman;serif" w:hAnsi="Times New Roman;serif"/>
          <w:b/>
          <w:color w:val="000000"/>
          <w:sz w:val="24"/>
        </w:rPr>
        <w:t>Company Investment Securities</w:t>
      </w:r>
      <w:r>
        <w:rPr>
          <w:color w:val="000000"/>
        </w:rPr>
        <w:t>”</w:t>
      </w:r>
      <w:r>
        <w:rPr>
          <w:rFonts w:ascii="Times New Roman;serif" w:hAnsi="Times New Roman;serif"/>
          <w:b w:val="false"/>
          <w:color w:val="000000"/>
          <w:sz w:val="24"/>
        </w:rPr>
        <w:t>); and (ii) any such Company Investment Securities that are pledged as collateral to another Person. The</w:t>
      </w:r>
      <w:r>
        <w:rPr>
          <w:color w:val="000000"/>
        </w:rPr>
        <w:t xml:space="preserve"> </w:t>
      </w:r>
      <w:r>
        <w:rPr>
          <w:rFonts w:ascii="Times New Roman;serif" w:hAnsi="Times New Roman;serif"/>
          <w:b w:val="false"/>
          <w:color w:val="000000"/>
          <w:sz w:val="24"/>
        </w:rPr>
        <w:t>Company</w:t>
      </w:r>
      <w:r>
        <w:rPr>
          <w:color w:val="000000"/>
        </w:rPr>
        <w:t xml:space="preserve"> </w:t>
      </w:r>
      <w:r>
        <w:rPr>
          <w:rFonts w:ascii="Times New Roman;serif" w:hAnsi="Times New Roman;serif"/>
          <w:b w:val="false"/>
          <w:color w:val="000000"/>
          <w:sz w:val="24"/>
        </w:rPr>
        <w:t>and</w:t>
      </w:r>
      <w:r>
        <w:rPr>
          <w:color w:val="000000"/>
        </w:rPr>
        <w:t xml:space="preserve"> </w:t>
      </w:r>
      <w:r>
        <w:rPr>
          <w:rFonts w:ascii="Times New Roman;serif" w:hAnsi="Times New Roman;serif"/>
          <w:b w:val="false"/>
          <w:color w:val="000000"/>
          <w:sz w:val="24"/>
        </w:rPr>
        <w:t>each</w:t>
      </w:r>
      <w:r>
        <w:rPr>
          <w:color w:val="000000"/>
        </w:rPr>
        <w:t xml:space="preserve"> </w:t>
      </w:r>
      <w:r>
        <w:rPr>
          <w:rFonts w:ascii="Times New Roman;serif" w:hAnsi="Times New Roman;serif"/>
          <w:b w:val="false"/>
          <w:color w:val="000000"/>
          <w:sz w:val="24"/>
        </w:rPr>
        <w:t>Subsidiary</w:t>
      </w:r>
      <w:r>
        <w:rPr>
          <w:color w:val="000000"/>
        </w:rPr>
        <w:t xml:space="preserve"> </w:t>
      </w:r>
      <w:r>
        <w:rPr>
          <w:rFonts w:ascii="Times New Roman;serif" w:hAnsi="Times New Roman;serif"/>
          <w:b w:val="false"/>
          <w:color w:val="000000"/>
          <w:sz w:val="24"/>
        </w:rPr>
        <w:t>has</w:t>
      </w:r>
      <w:r>
        <w:rPr>
          <w:color w:val="000000"/>
        </w:rPr>
        <w:t xml:space="preserve"> </w:t>
      </w:r>
      <w:r>
        <w:rPr>
          <w:rFonts w:ascii="Times New Roman;serif" w:hAnsi="Times New Roman;serif"/>
          <w:b w:val="false"/>
          <w:color w:val="000000"/>
          <w:sz w:val="24"/>
        </w:rPr>
        <w:t>good</w:t>
      </w:r>
      <w:r>
        <w:rPr>
          <w:color w:val="000000"/>
        </w:rPr>
        <w:t xml:space="preserve"> </w:t>
      </w:r>
      <w:r>
        <w:rPr>
          <w:rFonts w:ascii="Times New Roman;serif" w:hAnsi="Times New Roman;serif"/>
          <w:b w:val="false"/>
          <w:color w:val="000000"/>
          <w:sz w:val="24"/>
        </w:rPr>
        <w:t>and</w:t>
      </w:r>
      <w:r>
        <w:rPr>
          <w:color w:val="000000"/>
        </w:rPr>
        <w:t xml:space="preserve"> </w:t>
      </w:r>
      <w:r>
        <w:rPr>
          <w:rFonts w:ascii="Times New Roman;serif" w:hAnsi="Times New Roman;serif"/>
          <w:b w:val="false"/>
          <w:color w:val="000000"/>
          <w:sz w:val="24"/>
        </w:rPr>
        <w:t>marketable</w:t>
      </w:r>
      <w:r>
        <w:rPr>
          <w:color w:val="000000"/>
        </w:rPr>
        <w:t xml:space="preserve"> </w:t>
      </w:r>
      <w:r>
        <w:rPr>
          <w:rFonts w:ascii="Times New Roman;serif" w:hAnsi="Times New Roman;serif"/>
          <w:b w:val="false"/>
          <w:color w:val="000000"/>
          <w:sz w:val="24"/>
        </w:rPr>
        <w:t>title</w:t>
      </w:r>
      <w:r>
        <w:rPr>
          <w:color w:val="000000"/>
        </w:rPr>
        <w:t xml:space="preserve"> </w:t>
      </w:r>
      <w:r>
        <w:rPr>
          <w:rFonts w:ascii="Times New Roman;serif" w:hAnsi="Times New Roman;serif"/>
          <w:b w:val="false"/>
          <w:color w:val="000000"/>
          <w:sz w:val="24"/>
        </w:rPr>
        <w:t>to</w:t>
      </w:r>
      <w:r>
        <w:rPr>
          <w:color w:val="000000"/>
        </w:rPr>
        <w:t xml:space="preserve"> </w:t>
      </w:r>
      <w:r>
        <w:rPr>
          <w:rFonts w:ascii="Times New Roman;serif" w:hAnsi="Times New Roman;serif"/>
          <w:b w:val="false"/>
          <w:color w:val="000000"/>
          <w:sz w:val="24"/>
        </w:rPr>
        <w:t>all</w:t>
      </w:r>
      <w:r>
        <w:rPr>
          <w:color w:val="000000"/>
        </w:rPr>
        <w:t xml:space="preserve"> </w:t>
      </w:r>
      <w:r>
        <w:rPr>
          <w:rFonts w:ascii="Times New Roman;serif" w:hAnsi="Times New Roman;serif"/>
          <w:b w:val="false"/>
          <w:color w:val="000000"/>
          <w:sz w:val="24"/>
        </w:rPr>
        <w:t>Company Investment Securities held by it, free and clear of any Liens except for Company Permitted Exceptions and except to the extent such Company Investment Securities are pledged in the Ordinary Course of Business consistent with prudent banking practices to secure obligations of the Company or the Bank. The Company Investment Securities are valued on the books of the Company and the Bank in accordance with GAAP.</w:t>
      </w:r>
    </w:p>
    <w:p>
      <w:pPr>
        <w:pStyle w:val="TextBody"/>
        <w:bidi w:val="0"/>
        <w:spacing w:lineRule="auto" w:line="240" w:before="0" w:after="240"/>
        <w:ind w:left="0" w:right="0" w:firstLine="1440"/>
        <w:jc w:val="both"/>
        <w:rPr/>
      </w:pPr>
      <w:r>
        <w:rPr>
          <w:rFonts w:ascii="Times New Roman;serif" w:hAnsi="Times New Roman;serif"/>
          <w:b w:val="false"/>
          <w:color w:val="000000"/>
          <w:sz w:val="24"/>
        </w:rPr>
        <w:t>(b)</w:t>
      </w:r>
      <w:r>
        <w:rPr>
          <w:rFonts w:ascii="Times New Roman;serif" w:hAnsi="Times New Roman;serif"/>
          <w:b w:val="false"/>
          <w:color w:val="000000"/>
          <w:sz w:val="24"/>
        </w:rPr>
        <w:t>Except as may be imposed by applicable securities laws and restrictions that may exist for securities that are classified as “held to maturity,” or Company Investment Securities which have been pledged as security in the Ordinary Course of Business, none of the Company Investment Securities is subject to any restriction, whether contractual or statutory, that materially impairs the ability of the Company or any of its Subsidiaries to dispose of such investment at any time. With respect to all repurchase agreements to which the Company or any of its Subsidiaries is a party, the Company or such Subsidiary of the Company, as the case may be, has a valid, perfected first Lien or security interest in the securities or other collateral securing each such repurchase agreement, and the value of the collateral securing each such repurchase agreement equals or exceeds the amount of the debt secured by such collateral under such agreement.</w:t>
      </w:r>
    </w:p>
    <w:p>
      <w:pPr>
        <w:pStyle w:val="TextBody"/>
        <w:bidi w:val="0"/>
        <w:spacing w:lineRule="auto" w:line="240" w:before="0" w:after="240"/>
        <w:ind w:left="0" w:right="0" w:firstLine="1440"/>
        <w:jc w:val="both"/>
        <w:rPr/>
      </w:pPr>
      <w:r>
        <w:rPr>
          <w:rFonts w:ascii="Times New Roman;serif" w:hAnsi="Times New Roman;serif"/>
          <w:b w:val="false"/>
          <w:color w:val="000000"/>
          <w:sz w:val="24"/>
        </w:rPr>
        <w:t>(c)</w:t>
      </w:r>
      <w:r>
        <w:rPr>
          <w:rFonts w:ascii="Times New Roman;serif" w:hAnsi="Times New Roman;serif"/>
          <w:b w:val="false"/>
          <w:color w:val="000000"/>
          <w:sz w:val="24"/>
        </w:rPr>
        <w:t>None of the Company or its Subsidiaries has sold or otherwise disposed of any Company Investment Securities in a transaction in which the acquiror of such Company Investment Securities or other Person has the right, either conditionally or absolutely, to require the Company or any of its Subsidiaries to repurchase or otherwise reacquire any such Company Investment Securities.</w:t>
      </w:r>
    </w:p>
    <w:p>
      <w:pPr>
        <w:pStyle w:val="TextBody"/>
        <w:bidi w:val="0"/>
        <w:spacing w:lineRule="auto" w:line="240" w:before="0" w:after="240"/>
        <w:ind w:left="0" w:right="0" w:firstLine="1440"/>
        <w:jc w:val="both"/>
        <w:rPr/>
      </w:pPr>
      <w:r>
        <w:rPr>
          <w:rFonts w:ascii="Times New Roman;serif" w:hAnsi="Times New Roman;serif"/>
          <w:b w:val="false"/>
          <w:color w:val="000000"/>
          <w:sz w:val="24"/>
        </w:rPr>
        <w:t>(d)</w:t>
      </w:r>
      <w:r>
        <w:rPr>
          <w:rFonts w:ascii="Times New Roman;serif" w:hAnsi="Times New Roman;serif"/>
          <w:b w:val="false"/>
          <w:color w:val="000000"/>
          <w:sz w:val="24"/>
        </w:rPr>
        <w:t>All Derivative Transactions, whether entered into for the account of the Company or any of its Subsidiaries or for the account of a customer of the Company or any of its Subsidiaries, were entered into in the Ordinary Course of Business and in accordance with prudent banking practice and applicable Legal Requirements of applicable Regulatory Authorities and in accordance with the investment, securities, commodities, risk management and other policies, practices and procedures employed by the Company and its Subsidiaries, and with counterparties believed at the time to be financially responsible and able to understand (either alone or in consultation with their advisers) and to bear the risks of such Derivative Transactions. All</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such Derivative Transactions are legal, valid and binding obligations of the Company or one of its Subsidiaries enforceable against it in accordance with their terms (except as may be limited by bankruptcy,</w:t>
      </w:r>
      <w:r>
        <w:rPr>
          <w:color w:val="000000"/>
        </w:rPr>
        <w:t xml:space="preserve"> </w:t>
      </w:r>
      <w:r>
        <w:rPr>
          <w:rFonts w:ascii="Times New Roman;serif" w:hAnsi="Times New Roman;serif"/>
          <w:b w:val="false"/>
          <w:color w:val="000000"/>
          <w:sz w:val="24"/>
        </w:rPr>
        <w:t>insolvency,</w:t>
      </w:r>
      <w:r>
        <w:rPr>
          <w:color w:val="000000"/>
        </w:rPr>
        <w:t xml:space="preserve"> </w:t>
      </w:r>
      <w:r>
        <w:rPr>
          <w:rFonts w:ascii="Times New Roman;serif" w:hAnsi="Times New Roman;serif"/>
          <w:b w:val="false"/>
          <w:color w:val="000000"/>
          <w:sz w:val="24"/>
        </w:rPr>
        <w:t>moratorium,</w:t>
      </w:r>
      <w:r>
        <w:rPr>
          <w:color w:val="000000"/>
        </w:rPr>
        <w:t xml:space="preserve"> </w:t>
      </w:r>
      <w:r>
        <w:rPr>
          <w:rFonts w:ascii="Times New Roman;serif" w:hAnsi="Times New Roman;serif"/>
          <w:b w:val="false"/>
          <w:color w:val="000000"/>
          <w:sz w:val="24"/>
        </w:rPr>
        <w:t>reorganization</w:t>
      </w:r>
      <w:r>
        <w:rPr>
          <w:color w:val="000000"/>
        </w:rPr>
        <w:t xml:space="preserve"> </w:t>
      </w:r>
      <w:r>
        <w:rPr>
          <w:rFonts w:ascii="Times New Roman;serif" w:hAnsi="Times New Roman;serif"/>
          <w:b w:val="false"/>
          <w:color w:val="000000"/>
          <w:sz w:val="24"/>
        </w:rPr>
        <w:t>or</w:t>
      </w:r>
      <w:r>
        <w:rPr>
          <w:color w:val="000000"/>
        </w:rPr>
        <w:t xml:space="preserve"> </w:t>
      </w:r>
      <w:r>
        <w:rPr>
          <w:rFonts w:ascii="Times New Roman;serif" w:hAnsi="Times New Roman;serif"/>
          <w:b w:val="false"/>
          <w:color w:val="000000"/>
          <w:sz w:val="24"/>
        </w:rPr>
        <w:t>similar</w:t>
      </w:r>
      <w:r>
        <w:rPr>
          <w:color w:val="000000"/>
        </w:rPr>
        <w:t xml:space="preserve"> </w:t>
      </w:r>
      <w:r>
        <w:rPr>
          <w:rFonts w:ascii="Times New Roman;serif" w:hAnsi="Times New Roman;serif"/>
          <w:b w:val="false"/>
          <w:color w:val="000000"/>
          <w:sz w:val="24"/>
        </w:rPr>
        <w:t>laws</w:t>
      </w:r>
      <w:r>
        <w:rPr>
          <w:color w:val="000000"/>
        </w:rPr>
        <w:t xml:space="preserve"> </w:t>
      </w:r>
      <w:r>
        <w:rPr>
          <w:rFonts w:ascii="Times New Roman;serif" w:hAnsi="Times New Roman;serif"/>
          <w:b w:val="false"/>
          <w:color w:val="000000"/>
          <w:sz w:val="24"/>
        </w:rPr>
        <w:t>affecting</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rights</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creditors generally</w:t>
      </w:r>
      <w:r>
        <w:rPr>
          <w:color w:val="000000"/>
        </w:rPr>
        <w:t xml:space="preserve"> </w:t>
      </w:r>
      <w:r>
        <w:rPr>
          <w:rFonts w:ascii="Times New Roman;serif" w:hAnsi="Times New Roman;serif"/>
          <w:b w:val="false"/>
          <w:color w:val="000000"/>
          <w:sz w:val="24"/>
        </w:rPr>
        <w:t>and</w:t>
      </w:r>
      <w:r>
        <w:rPr>
          <w:color w:val="000000"/>
        </w:rPr>
        <w:t xml:space="preserve"> </w:t>
      </w:r>
      <w:r>
        <w:rPr>
          <w:rFonts w:ascii="Times New Roman;serif" w:hAnsi="Times New Roman;serif"/>
          <w:b w:val="false"/>
          <w:color w:val="000000"/>
          <w:sz w:val="24"/>
        </w:rPr>
        <w:t>subject</w:t>
      </w:r>
      <w:r>
        <w:rPr>
          <w:color w:val="000000"/>
        </w:rPr>
        <w:t xml:space="preserve"> </w:t>
      </w:r>
      <w:r>
        <w:rPr>
          <w:rFonts w:ascii="Times New Roman;serif" w:hAnsi="Times New Roman;serif"/>
          <w:b w:val="false"/>
          <w:color w:val="000000"/>
          <w:sz w:val="24"/>
        </w:rPr>
        <w:t>to</w:t>
      </w:r>
      <w:r>
        <w:rPr>
          <w:color w:val="000000"/>
        </w:rPr>
        <w:t xml:space="preserve"> </w:t>
      </w:r>
      <w:r>
        <w:rPr>
          <w:rFonts w:ascii="Times New Roman;serif" w:hAnsi="Times New Roman;serif"/>
          <w:b w:val="false"/>
          <w:color w:val="000000"/>
          <w:sz w:val="24"/>
        </w:rPr>
        <w:t>general</w:t>
      </w:r>
      <w:r>
        <w:rPr>
          <w:color w:val="000000"/>
        </w:rPr>
        <w:t xml:space="preserve"> </w:t>
      </w:r>
      <w:r>
        <w:rPr>
          <w:rFonts w:ascii="Times New Roman;serif" w:hAnsi="Times New Roman;serif"/>
          <w:b w:val="false"/>
          <w:color w:val="000000"/>
          <w:sz w:val="24"/>
        </w:rPr>
        <w:t>principles</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equity)</w:t>
      </w:r>
      <w:r>
        <w:rPr>
          <w:color w:val="000000"/>
        </w:rPr>
        <w:t xml:space="preserve"> </w:t>
      </w:r>
      <w:r>
        <w:rPr>
          <w:rFonts w:ascii="Times New Roman;serif" w:hAnsi="Times New Roman;serif"/>
          <w:b w:val="false"/>
          <w:color w:val="000000"/>
          <w:sz w:val="24"/>
        </w:rPr>
        <w:t>and</w:t>
      </w:r>
      <w:r>
        <w:rPr>
          <w:color w:val="000000"/>
        </w:rPr>
        <w:t xml:space="preserve"> </w:t>
      </w:r>
      <w:r>
        <w:rPr>
          <w:rFonts w:ascii="Times New Roman;serif" w:hAnsi="Times New Roman;serif"/>
          <w:b w:val="false"/>
          <w:color w:val="000000"/>
          <w:sz w:val="24"/>
        </w:rPr>
        <w:t>are</w:t>
      </w:r>
      <w:r>
        <w:rPr>
          <w:color w:val="000000"/>
        </w:rPr>
        <w:t xml:space="preserve"> </w:t>
      </w:r>
      <w:r>
        <w:rPr>
          <w:rFonts w:ascii="Times New Roman;serif" w:hAnsi="Times New Roman;serif"/>
          <w:b w:val="false"/>
          <w:color w:val="000000"/>
          <w:sz w:val="24"/>
        </w:rPr>
        <w:t>in</w:t>
      </w:r>
      <w:r>
        <w:rPr>
          <w:color w:val="000000"/>
        </w:rPr>
        <w:t xml:space="preserve"> </w:t>
      </w:r>
      <w:r>
        <w:rPr>
          <w:rFonts w:ascii="Times New Roman;serif" w:hAnsi="Times New Roman;serif"/>
          <w:b w:val="false"/>
          <w:color w:val="000000"/>
          <w:sz w:val="24"/>
        </w:rPr>
        <w:t>full</w:t>
      </w:r>
      <w:r>
        <w:rPr>
          <w:color w:val="000000"/>
        </w:rPr>
        <w:t xml:space="preserve"> </w:t>
      </w:r>
      <w:r>
        <w:rPr>
          <w:rFonts w:ascii="Times New Roman;serif" w:hAnsi="Times New Roman;serif"/>
          <w:b w:val="false"/>
          <w:color w:val="000000"/>
          <w:sz w:val="24"/>
        </w:rPr>
        <w:t>force</w:t>
      </w:r>
      <w:r>
        <w:rPr>
          <w:color w:val="000000"/>
        </w:rPr>
        <w:t xml:space="preserve"> </w:t>
      </w:r>
      <w:r>
        <w:rPr>
          <w:rFonts w:ascii="Times New Roman;serif" w:hAnsi="Times New Roman;serif"/>
          <w:b w:val="false"/>
          <w:color w:val="000000"/>
          <w:sz w:val="24"/>
        </w:rPr>
        <w:t>and</w:t>
      </w:r>
      <w:r>
        <w:rPr>
          <w:color w:val="000000"/>
        </w:rPr>
        <w:t xml:space="preserve"> </w:t>
      </w:r>
      <w:r>
        <w:rPr>
          <w:rFonts w:ascii="Times New Roman;serif" w:hAnsi="Times New Roman;serif"/>
          <w:b w:val="false"/>
          <w:color w:val="000000"/>
          <w:sz w:val="24"/>
        </w:rPr>
        <w:t>effect. The</w:t>
      </w:r>
      <w:r>
        <w:rPr>
          <w:color w:val="000000"/>
        </w:rPr>
        <w:t xml:space="preserve"> </w:t>
      </w:r>
      <w:r>
        <w:rPr>
          <w:rFonts w:ascii="Times New Roman;serif" w:hAnsi="Times New Roman;serif"/>
          <w:b w:val="false"/>
          <w:color w:val="000000"/>
          <w:sz w:val="24"/>
        </w:rPr>
        <w:t>Company and</w:t>
      </w:r>
      <w:r>
        <w:rPr>
          <w:color w:val="000000"/>
        </w:rPr>
        <w:t xml:space="preserve"> </w:t>
      </w:r>
      <w:r>
        <w:rPr>
          <w:rFonts w:ascii="Times New Roman;serif" w:hAnsi="Times New Roman;serif"/>
          <w:b w:val="false"/>
          <w:color w:val="000000"/>
          <w:sz w:val="24"/>
        </w:rPr>
        <w:t>its</w:t>
      </w:r>
      <w:r>
        <w:rPr>
          <w:color w:val="000000"/>
        </w:rPr>
        <w:t xml:space="preserve"> </w:t>
      </w:r>
      <w:r>
        <w:rPr>
          <w:rFonts w:ascii="Times New Roman;serif" w:hAnsi="Times New Roman;serif"/>
          <w:b w:val="false"/>
          <w:color w:val="000000"/>
          <w:sz w:val="24"/>
        </w:rPr>
        <w:t>Subsidiaries</w:t>
      </w:r>
      <w:r>
        <w:rPr>
          <w:color w:val="000000"/>
        </w:rPr>
        <w:t xml:space="preserve"> </w:t>
      </w:r>
      <w:r>
        <w:rPr>
          <w:rFonts w:ascii="Times New Roman;serif" w:hAnsi="Times New Roman;serif"/>
          <w:b w:val="false"/>
          <w:color w:val="000000"/>
          <w:sz w:val="24"/>
        </w:rPr>
        <w:t>have</w:t>
      </w:r>
      <w:r>
        <w:rPr>
          <w:color w:val="000000"/>
        </w:rPr>
        <w:t xml:space="preserve"> </w:t>
      </w:r>
      <w:r>
        <w:rPr>
          <w:rFonts w:ascii="Times New Roman;serif" w:hAnsi="Times New Roman;serif"/>
          <w:b w:val="false"/>
          <w:color w:val="000000"/>
          <w:sz w:val="24"/>
        </w:rPr>
        <w:t>duly</w:t>
      </w:r>
      <w:r>
        <w:rPr>
          <w:color w:val="000000"/>
        </w:rPr>
        <w:t xml:space="preserve"> </w:t>
      </w:r>
      <w:r>
        <w:rPr>
          <w:rFonts w:ascii="Times New Roman;serif" w:hAnsi="Times New Roman;serif"/>
          <w:b w:val="false"/>
          <w:color w:val="000000"/>
          <w:sz w:val="24"/>
        </w:rPr>
        <w:t>performed</w:t>
      </w:r>
      <w:r>
        <w:rPr>
          <w:color w:val="000000"/>
        </w:rPr>
        <w:t xml:space="preserve"> </w:t>
      </w:r>
      <w:r>
        <w:rPr>
          <w:rFonts w:ascii="Times New Roman;serif" w:hAnsi="Times New Roman;serif"/>
          <w:b w:val="false"/>
          <w:color w:val="000000"/>
          <w:sz w:val="24"/>
        </w:rPr>
        <w:t>their</w:t>
      </w:r>
      <w:r>
        <w:rPr>
          <w:color w:val="000000"/>
        </w:rPr>
        <w:t xml:space="preserve"> </w:t>
      </w:r>
      <w:r>
        <w:rPr>
          <w:rFonts w:ascii="Times New Roman;serif" w:hAnsi="Times New Roman;serif"/>
          <w:b w:val="false"/>
          <w:color w:val="000000"/>
          <w:sz w:val="24"/>
        </w:rPr>
        <w:t>obligations</w:t>
      </w:r>
      <w:r>
        <w:rPr>
          <w:color w:val="000000"/>
        </w:rPr>
        <w:t xml:space="preserve"> </w:t>
      </w:r>
      <w:r>
        <w:rPr>
          <w:rFonts w:ascii="Times New Roman;serif" w:hAnsi="Times New Roman;serif"/>
          <w:b w:val="false"/>
          <w:color w:val="000000"/>
          <w:sz w:val="24"/>
        </w:rPr>
        <w:t>under</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Derivative</w:t>
      </w:r>
      <w:r>
        <w:rPr>
          <w:color w:val="000000"/>
        </w:rPr>
        <w:t xml:space="preserve"> </w:t>
      </w:r>
      <w:r>
        <w:rPr>
          <w:rFonts w:ascii="Times New Roman;serif" w:hAnsi="Times New Roman;serif"/>
          <w:b w:val="false"/>
          <w:color w:val="000000"/>
          <w:sz w:val="24"/>
        </w:rPr>
        <w:t>Transactions</w:t>
      </w:r>
      <w:r>
        <w:rPr>
          <w:color w:val="000000"/>
        </w:rPr>
        <w:t xml:space="preserve"> </w:t>
      </w:r>
      <w:r>
        <w:rPr>
          <w:rFonts w:ascii="Times New Roman;serif" w:hAnsi="Times New Roman;serif"/>
          <w:b w:val="false"/>
          <w:color w:val="000000"/>
          <w:sz w:val="24"/>
        </w:rPr>
        <w:t>to</w:t>
      </w:r>
      <w:r>
        <w:rPr>
          <w:color w:val="000000"/>
        </w:rPr>
        <w:t xml:space="preserve"> </w:t>
      </w:r>
      <w:r>
        <w:rPr>
          <w:rFonts w:ascii="Times New Roman;serif" w:hAnsi="Times New Roman;serif"/>
          <w:b w:val="false"/>
          <w:color w:val="000000"/>
          <w:sz w:val="24"/>
        </w:rPr>
        <w:t>the extent</w:t>
      </w:r>
      <w:r>
        <w:rPr>
          <w:color w:val="000000"/>
        </w:rPr>
        <w:t xml:space="preserve"> </w:t>
      </w:r>
      <w:r>
        <w:rPr>
          <w:rFonts w:ascii="Times New Roman;serif" w:hAnsi="Times New Roman;serif"/>
          <w:b w:val="false"/>
          <w:color w:val="000000"/>
          <w:sz w:val="24"/>
        </w:rPr>
        <w:t>that</w:t>
      </w:r>
      <w:r>
        <w:rPr>
          <w:color w:val="000000"/>
        </w:rPr>
        <w:t xml:space="preserve"> </w:t>
      </w:r>
      <w:r>
        <w:rPr>
          <w:rFonts w:ascii="Times New Roman;serif" w:hAnsi="Times New Roman;serif"/>
          <w:b w:val="false"/>
          <w:color w:val="000000"/>
          <w:sz w:val="24"/>
        </w:rPr>
        <w:t>such</w:t>
      </w:r>
      <w:r>
        <w:rPr>
          <w:color w:val="000000"/>
        </w:rPr>
        <w:t xml:space="preserve"> </w:t>
      </w:r>
      <w:r>
        <w:rPr>
          <w:rFonts w:ascii="Times New Roman;serif" w:hAnsi="Times New Roman;serif"/>
          <w:b w:val="false"/>
          <w:color w:val="000000"/>
          <w:sz w:val="24"/>
        </w:rPr>
        <w:t>obligations</w:t>
      </w:r>
      <w:r>
        <w:rPr>
          <w:color w:val="000000"/>
        </w:rPr>
        <w:t xml:space="preserve"> </w:t>
      </w:r>
      <w:r>
        <w:rPr>
          <w:rFonts w:ascii="Times New Roman;serif" w:hAnsi="Times New Roman;serif"/>
          <w:b w:val="false"/>
          <w:color w:val="000000"/>
          <w:sz w:val="24"/>
        </w:rPr>
        <w:t>to</w:t>
      </w:r>
      <w:r>
        <w:rPr>
          <w:color w:val="000000"/>
        </w:rPr>
        <w:t xml:space="preserve"> </w:t>
      </w:r>
      <w:r>
        <w:rPr>
          <w:rFonts w:ascii="Times New Roman;serif" w:hAnsi="Times New Roman;serif"/>
          <w:b w:val="false"/>
          <w:color w:val="000000"/>
          <w:sz w:val="24"/>
        </w:rPr>
        <w:t>perform</w:t>
      </w:r>
      <w:r>
        <w:rPr>
          <w:color w:val="000000"/>
        </w:rPr>
        <w:t xml:space="preserve"> </w:t>
      </w:r>
      <w:r>
        <w:rPr>
          <w:rFonts w:ascii="Times New Roman;serif" w:hAnsi="Times New Roman;serif"/>
          <w:b w:val="false"/>
          <w:color w:val="000000"/>
          <w:sz w:val="24"/>
        </w:rPr>
        <w:t>have</w:t>
      </w:r>
      <w:r>
        <w:rPr>
          <w:color w:val="000000"/>
        </w:rPr>
        <w:t xml:space="preserve"> </w:t>
      </w:r>
      <w:r>
        <w:rPr>
          <w:rFonts w:ascii="Times New Roman;serif" w:hAnsi="Times New Roman;serif"/>
          <w:b w:val="false"/>
          <w:color w:val="000000"/>
          <w:sz w:val="24"/>
        </w:rPr>
        <w:t>accrued</w:t>
      </w:r>
      <w:r>
        <w:rPr>
          <w:color w:val="000000"/>
        </w:rPr>
        <w:t xml:space="preserve"> </w:t>
      </w:r>
      <w:r>
        <w:rPr>
          <w:rFonts w:ascii="Times New Roman;serif" w:hAnsi="Times New Roman;serif"/>
          <w:b w:val="false"/>
          <w:color w:val="000000"/>
          <w:sz w:val="24"/>
        </w:rPr>
        <w:t>and,</w:t>
      </w:r>
      <w:r>
        <w:rPr>
          <w:color w:val="000000"/>
        </w:rPr>
        <w:t xml:space="preserve"> </w:t>
      </w:r>
      <w:r>
        <w:rPr>
          <w:rFonts w:ascii="Times New Roman;serif" w:hAnsi="Times New Roman;serif"/>
          <w:b w:val="false"/>
          <w:color w:val="000000"/>
          <w:sz w:val="24"/>
        </w:rPr>
        <w:t>to</w:t>
      </w:r>
      <w:r>
        <w:rPr>
          <w:color w:val="000000"/>
        </w:rPr>
        <w:t xml:space="preserve"> </w:t>
      </w:r>
      <w:r>
        <w:rPr>
          <w:rFonts w:ascii="Times New Roman;serif" w:hAnsi="Times New Roman;serif"/>
          <w:b w:val="false"/>
          <w:color w:val="000000"/>
          <w:sz w:val="24"/>
        </w:rPr>
        <w:t>the</w:t>
      </w:r>
      <w:r>
        <w:rPr>
          <w:color w:val="000000"/>
        </w:rPr>
        <w:t xml:space="preserve"> </w:t>
      </w:r>
    </w:p>
    <w:p>
      <w:pPr>
        <w:pStyle w:val="TextBody"/>
        <w:bidi w:val="0"/>
        <w:spacing w:before="0" w:after="0"/>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629920"/>
                <wp:effectExtent l="0" t="0" r="0" b="0"/>
                <wp:wrapNone/>
                <wp:docPr id="43" name="Frame43"/>
                <a:graphic xmlns:a="http://schemas.openxmlformats.org/drawingml/2006/main">
                  <a:graphicData uri="http://schemas.microsoft.com/office/word/2010/wordprocessingShape">
                    <wps:wsp>
                      <wps:cNvSpPr txBox="1"/>
                      <wps:spPr>
                        <a:xfrm>
                          <a:off x="0" y="0"/>
                          <a:ext cx="6480175" cy="629920"/>
                        </a:xfrm>
                        <a:prstGeom prst="rect"/>
                        <a:solidFill>
                          <a:srgbClr val="FFFFFF"/>
                        </a:solidFill>
                      </wps:spPr>
                      <wps:txbx>
                        <w:txbxContent>
                          <w:tbl>
                            <w:tblPr>
                              <w:tblW w:w="1060" w:type="dxa"/>
                              <w:jc w:val="left"/>
                              <w:tblInd w:w="0" w:type="dxa"/>
                              <w:tblLayout w:type="fixed"/>
                              <w:tblCellMar>
                                <w:top w:w="28" w:type="dxa"/>
                                <w:left w:w="28" w:type="dxa"/>
                                <w:bottom w:w="28" w:type="dxa"/>
                                <w:right w:w="28" w:type="dxa"/>
                              </w:tblCellMar>
                            </w:tblPr>
                            <w:tblGrid>
                              <w:gridCol w:w="124"/>
                              <w:gridCol w:w="109"/>
                              <w:gridCol w:w="109"/>
                              <w:gridCol w:w="115"/>
                              <w:gridCol w:w="115"/>
                              <w:gridCol w:w="11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46"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29</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6pt;mso-wrap-distance-left:0pt;mso-wrap-distance-right:0pt;mso-wrap-distance-top:0pt;mso-wrap-distance-bottom:0pt;margin-top:0pt;mso-position-vertical:top;mso-position-vertical-relative:text;margin-left:0pt;mso-position-horizontal:left;mso-position-horizontal-relative:text">
                <v:textbox>
                  <w:txbxContent>
                    <w:tbl>
                      <w:tblPr>
                        <w:tblW w:w="1060" w:type="dxa"/>
                        <w:jc w:val="left"/>
                        <w:tblInd w:w="0" w:type="dxa"/>
                        <w:tblLayout w:type="fixed"/>
                        <w:tblCellMar>
                          <w:top w:w="28" w:type="dxa"/>
                          <w:left w:w="28" w:type="dxa"/>
                          <w:bottom w:w="28" w:type="dxa"/>
                          <w:right w:w="28" w:type="dxa"/>
                        </w:tblCellMar>
                      </w:tblPr>
                      <w:tblGrid>
                        <w:gridCol w:w="124"/>
                        <w:gridCol w:w="109"/>
                        <w:gridCol w:w="109"/>
                        <w:gridCol w:w="115"/>
                        <w:gridCol w:w="115"/>
                        <w:gridCol w:w="11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46"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29</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pPr>
      <w:r>
        <w:rPr>
          <w:rFonts w:ascii="Times New Roman;serif" w:hAnsi="Times New Roman;serif"/>
          <w:b w:val="false"/>
          <w:color w:val="000000"/>
          <w:sz w:val="24"/>
        </w:rPr>
        <w:t>Knowledge</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Company,</w:t>
      </w:r>
      <w:r>
        <w:rPr>
          <w:color w:val="000000"/>
        </w:rPr>
        <w:t xml:space="preserve"> </w:t>
      </w:r>
      <w:r>
        <w:rPr>
          <w:rFonts w:ascii="Times New Roman;serif" w:hAnsi="Times New Roman;serif"/>
          <w:b w:val="false"/>
          <w:color w:val="000000"/>
          <w:sz w:val="24"/>
        </w:rPr>
        <w:t>there are</w:t>
      </w:r>
      <w:r>
        <w:rPr>
          <w:color w:val="000000"/>
        </w:rPr>
        <w:t xml:space="preserve"> </w:t>
      </w:r>
      <w:r>
        <w:rPr>
          <w:rFonts w:ascii="Times New Roman;serif" w:hAnsi="Times New Roman;serif"/>
          <w:b w:val="false"/>
          <w:color w:val="000000"/>
          <w:sz w:val="24"/>
        </w:rPr>
        <w:t>no</w:t>
      </w:r>
      <w:r>
        <w:rPr>
          <w:color w:val="000000"/>
        </w:rPr>
        <w:t xml:space="preserve"> </w:t>
      </w:r>
      <w:r>
        <w:rPr>
          <w:rFonts w:ascii="Times New Roman;serif" w:hAnsi="Times New Roman;serif"/>
          <w:b w:val="false"/>
          <w:color w:val="000000"/>
          <w:sz w:val="24"/>
        </w:rPr>
        <w:t>breaches,</w:t>
      </w:r>
      <w:r>
        <w:rPr>
          <w:color w:val="000000"/>
        </w:rPr>
        <w:t xml:space="preserve"> </w:t>
      </w:r>
      <w:r>
        <w:rPr>
          <w:rFonts w:ascii="Times New Roman;serif" w:hAnsi="Times New Roman;serif"/>
          <w:b w:val="false"/>
          <w:color w:val="000000"/>
          <w:sz w:val="24"/>
        </w:rPr>
        <w:t>violations</w:t>
      </w:r>
      <w:r>
        <w:rPr>
          <w:color w:val="000000"/>
        </w:rPr>
        <w:t xml:space="preserve"> </w:t>
      </w:r>
      <w:r>
        <w:rPr>
          <w:rFonts w:ascii="Times New Roman;serif" w:hAnsi="Times New Roman;serif"/>
          <w:b w:val="false"/>
          <w:color w:val="000000"/>
          <w:sz w:val="24"/>
        </w:rPr>
        <w:t>or</w:t>
      </w:r>
      <w:r>
        <w:rPr>
          <w:color w:val="000000"/>
        </w:rPr>
        <w:t xml:space="preserve"> </w:t>
      </w:r>
      <w:r>
        <w:rPr>
          <w:rFonts w:ascii="Times New Roman;serif" w:hAnsi="Times New Roman;serif"/>
          <w:b w:val="false"/>
          <w:color w:val="000000"/>
          <w:sz w:val="24"/>
        </w:rPr>
        <w:t>defaults</w:t>
      </w:r>
      <w:r>
        <w:rPr>
          <w:color w:val="000000"/>
        </w:rPr>
        <w:t xml:space="preserve"> </w:t>
      </w:r>
      <w:r>
        <w:rPr>
          <w:rFonts w:ascii="Times New Roman;serif" w:hAnsi="Times New Roman;serif"/>
          <w:b w:val="false"/>
          <w:color w:val="000000"/>
          <w:sz w:val="24"/>
        </w:rPr>
        <w:t>or</w:t>
      </w:r>
      <w:r>
        <w:rPr>
          <w:color w:val="000000"/>
        </w:rPr>
        <w:t xml:space="preserve"> </w:t>
      </w:r>
      <w:r>
        <w:rPr>
          <w:rFonts w:ascii="Times New Roman;serif" w:hAnsi="Times New Roman;serif"/>
          <w:b w:val="false"/>
          <w:color w:val="000000"/>
          <w:sz w:val="24"/>
        </w:rPr>
        <w:t>allegations</w:t>
      </w:r>
      <w:r>
        <w:rPr>
          <w:color w:val="000000"/>
        </w:rPr>
        <w:t xml:space="preserve"> </w:t>
      </w:r>
      <w:r>
        <w:rPr>
          <w:rFonts w:ascii="Times New Roman;serif" w:hAnsi="Times New Roman;serif"/>
          <w:b w:val="false"/>
          <w:color w:val="000000"/>
          <w:sz w:val="24"/>
        </w:rPr>
        <w:t>or</w:t>
      </w:r>
      <w:r>
        <w:rPr>
          <w:color w:val="000000"/>
        </w:rPr>
        <w:t xml:space="preserve"> </w:t>
      </w:r>
      <w:r>
        <w:rPr>
          <w:rFonts w:ascii="Times New Roman;serif" w:hAnsi="Times New Roman;serif"/>
          <w:b w:val="false"/>
          <w:color w:val="000000"/>
          <w:sz w:val="24"/>
        </w:rPr>
        <w:t>assertions</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such</w:t>
      </w:r>
      <w:r>
        <w:rPr>
          <w:color w:val="000000"/>
        </w:rPr>
        <w:t xml:space="preserve"> </w:t>
      </w:r>
      <w:r>
        <w:rPr>
          <w:rFonts w:ascii="Times New Roman;serif" w:hAnsi="Times New Roman;serif"/>
          <w:b w:val="false"/>
          <w:color w:val="000000"/>
          <w:sz w:val="24"/>
        </w:rPr>
        <w:t>by</w:t>
      </w:r>
      <w:r>
        <w:rPr>
          <w:color w:val="000000"/>
        </w:rPr>
        <w:t xml:space="preserve"> </w:t>
      </w:r>
      <w:r>
        <w:rPr>
          <w:rFonts w:ascii="Times New Roman;serif" w:hAnsi="Times New Roman;serif"/>
          <w:b w:val="false"/>
          <w:color w:val="000000"/>
          <w:sz w:val="24"/>
        </w:rPr>
        <w:t>any</w:t>
      </w:r>
      <w:r>
        <w:rPr>
          <w:color w:val="000000"/>
        </w:rPr>
        <w:t xml:space="preserve"> </w:t>
      </w:r>
      <w:r>
        <w:rPr>
          <w:rFonts w:ascii="Times New Roman;serif" w:hAnsi="Times New Roman;serif"/>
          <w:b w:val="false"/>
          <w:color w:val="000000"/>
          <w:sz w:val="24"/>
        </w:rPr>
        <w:t>party</w:t>
      </w:r>
      <w:r>
        <w:rPr>
          <w:color w:val="000000"/>
        </w:rPr>
        <w:t xml:space="preserve"> </w:t>
      </w:r>
      <w:r>
        <w:rPr>
          <w:rFonts w:ascii="Times New Roman;serif" w:hAnsi="Times New Roman;serif"/>
          <w:b w:val="false"/>
          <w:color w:val="000000"/>
          <w:sz w:val="24"/>
        </w:rPr>
        <w:t>thereunder.</w:t>
      </w:r>
    </w:p>
    <w:p>
      <w:pPr>
        <w:pStyle w:val="TextBody"/>
        <w:bidi w:val="0"/>
        <w:spacing w:lineRule="auto" w:line="240" w:before="0" w:after="240"/>
        <w:ind w:left="0" w:right="0" w:firstLine="720"/>
        <w:jc w:val="both"/>
        <w:rPr/>
      </w:pPr>
      <w:r>
        <w:rPr>
          <w:rFonts w:ascii="Times New Roman;serif" w:hAnsi="Times New Roman;serif"/>
          <w:b/>
          <w:color w:val="000000"/>
          <w:sz w:val="24"/>
        </w:rPr>
        <w:t>Section 3.27</w:t>
      </w:r>
      <w:r>
        <w:rPr>
          <w:rFonts w:ascii="Times New Roman;serif" w:hAnsi="Times New Roman;serif"/>
          <w:b/>
          <w:color w:val="000000"/>
          <w:sz w:val="24"/>
          <w:u w:val="single"/>
        </w:rPr>
        <w:t>Fiduciary Accounts</w:t>
      </w:r>
      <w:r>
        <w:rPr>
          <w:rFonts w:ascii="Times New Roman;serif" w:hAnsi="Times New Roman;serif"/>
          <w:b w:val="false"/>
          <w:color w:val="000000"/>
          <w:sz w:val="24"/>
        </w:rPr>
        <w:t>. The</w:t>
      </w:r>
      <w:r>
        <w:rPr>
          <w:color w:val="000000"/>
        </w:rPr>
        <w:t xml:space="preserve"> </w:t>
      </w:r>
      <w:r>
        <w:rPr>
          <w:rFonts w:ascii="Times New Roman;serif" w:hAnsi="Times New Roman;serif"/>
          <w:b w:val="false"/>
          <w:color w:val="000000"/>
          <w:sz w:val="24"/>
        </w:rPr>
        <w:t>Bank</w:t>
      </w:r>
      <w:r>
        <w:rPr>
          <w:color w:val="000000"/>
        </w:rPr>
        <w:t xml:space="preserve"> </w:t>
      </w:r>
      <w:r>
        <w:rPr>
          <w:rFonts w:ascii="Times New Roman;serif" w:hAnsi="Times New Roman;serif"/>
          <w:b w:val="false"/>
          <w:color w:val="000000"/>
          <w:sz w:val="24"/>
        </w:rPr>
        <w:t>has</w:t>
      </w:r>
      <w:r>
        <w:rPr>
          <w:color w:val="000000"/>
        </w:rPr>
        <w:t xml:space="preserve"> </w:t>
      </w:r>
      <w:r>
        <w:rPr>
          <w:rFonts w:ascii="Times New Roman;serif" w:hAnsi="Times New Roman;serif"/>
          <w:b w:val="false"/>
          <w:color w:val="000000"/>
          <w:sz w:val="24"/>
        </w:rPr>
        <w:t>properly</w:t>
      </w:r>
      <w:r>
        <w:rPr>
          <w:color w:val="000000"/>
        </w:rPr>
        <w:t xml:space="preserve"> </w:t>
      </w:r>
      <w:r>
        <w:rPr>
          <w:rFonts w:ascii="Times New Roman;serif" w:hAnsi="Times New Roman;serif"/>
          <w:b w:val="false"/>
          <w:color w:val="000000"/>
          <w:sz w:val="24"/>
        </w:rPr>
        <w:t>administered</w:t>
      </w:r>
      <w:r>
        <w:rPr>
          <w:color w:val="000000"/>
        </w:rPr>
        <w:t xml:space="preserve"> </w:t>
      </w:r>
      <w:r>
        <w:rPr>
          <w:rFonts w:ascii="Times New Roman;serif" w:hAnsi="Times New Roman;serif"/>
          <w:b w:val="false"/>
          <w:color w:val="000000"/>
          <w:sz w:val="24"/>
        </w:rPr>
        <w:t>all</w:t>
      </w:r>
      <w:r>
        <w:rPr>
          <w:color w:val="000000"/>
        </w:rPr>
        <w:t xml:space="preserve"> </w:t>
      </w:r>
      <w:r>
        <w:rPr>
          <w:rFonts w:ascii="Times New Roman;serif" w:hAnsi="Times New Roman;serif"/>
          <w:b w:val="false"/>
          <w:color w:val="000000"/>
          <w:sz w:val="24"/>
        </w:rPr>
        <w:t>accounts</w:t>
      </w:r>
      <w:r>
        <w:rPr>
          <w:color w:val="000000"/>
        </w:rPr>
        <w:t xml:space="preserve"> </w:t>
      </w:r>
      <w:r>
        <w:rPr>
          <w:rFonts w:ascii="Times New Roman;serif" w:hAnsi="Times New Roman;serif"/>
          <w:b w:val="false"/>
          <w:color w:val="000000"/>
          <w:sz w:val="24"/>
        </w:rPr>
        <w:t>for which it acts as fiduciary, including accounts for which it serves as trustee, agent, custodian, guardian,</w:t>
      </w:r>
      <w:r>
        <w:rPr>
          <w:color w:val="000000"/>
        </w:rPr>
        <w:t xml:space="preserve"> </w:t>
      </w:r>
      <w:r>
        <w:rPr>
          <w:rFonts w:ascii="Times New Roman;serif" w:hAnsi="Times New Roman;serif"/>
          <w:b w:val="false"/>
          <w:color w:val="000000"/>
          <w:sz w:val="24"/>
        </w:rPr>
        <w:t>conservator,</w:t>
      </w:r>
      <w:r>
        <w:rPr>
          <w:color w:val="000000"/>
        </w:rPr>
        <w:t xml:space="preserve"> </w:t>
      </w:r>
      <w:r>
        <w:rPr>
          <w:rFonts w:ascii="Times New Roman;serif" w:hAnsi="Times New Roman;serif"/>
          <w:b w:val="false"/>
          <w:color w:val="000000"/>
          <w:sz w:val="24"/>
        </w:rPr>
        <w:t>personal</w:t>
      </w:r>
      <w:r>
        <w:rPr>
          <w:color w:val="000000"/>
        </w:rPr>
        <w:t xml:space="preserve"> </w:t>
      </w:r>
      <w:r>
        <w:rPr>
          <w:rFonts w:ascii="Times New Roman;serif" w:hAnsi="Times New Roman;serif"/>
          <w:b w:val="false"/>
          <w:color w:val="000000"/>
          <w:sz w:val="24"/>
        </w:rPr>
        <w:t>Representative,</w:t>
      </w:r>
      <w:r>
        <w:rPr>
          <w:color w:val="000000"/>
        </w:rPr>
        <w:t xml:space="preserve"> </w:t>
      </w:r>
      <w:r>
        <w:rPr>
          <w:rFonts w:ascii="Times New Roman;serif" w:hAnsi="Times New Roman;serif"/>
          <w:b w:val="false"/>
          <w:color w:val="000000"/>
          <w:sz w:val="24"/>
        </w:rPr>
        <w:t>or</w:t>
      </w:r>
      <w:r>
        <w:rPr>
          <w:color w:val="000000"/>
        </w:rPr>
        <w:t xml:space="preserve"> </w:t>
      </w:r>
      <w:r>
        <w:rPr>
          <w:rFonts w:ascii="Times New Roman;serif" w:hAnsi="Times New Roman;serif"/>
          <w:b w:val="false"/>
          <w:color w:val="000000"/>
          <w:sz w:val="24"/>
        </w:rPr>
        <w:t>investment</w:t>
      </w:r>
      <w:r>
        <w:rPr>
          <w:color w:val="000000"/>
        </w:rPr>
        <w:t xml:space="preserve"> </w:t>
      </w:r>
      <w:r>
        <w:rPr>
          <w:rFonts w:ascii="Times New Roman;serif" w:hAnsi="Times New Roman;serif"/>
          <w:b w:val="false"/>
          <w:color w:val="000000"/>
          <w:sz w:val="24"/>
        </w:rPr>
        <w:t>advisor,</w:t>
      </w:r>
      <w:r>
        <w:rPr>
          <w:color w:val="000000"/>
        </w:rPr>
        <w:t xml:space="preserve"> </w:t>
      </w:r>
      <w:r>
        <w:rPr>
          <w:rFonts w:ascii="Times New Roman;serif" w:hAnsi="Times New Roman;serif"/>
          <w:b w:val="false"/>
          <w:color w:val="000000"/>
          <w:sz w:val="24"/>
        </w:rPr>
        <w:t>in</w:t>
      </w:r>
      <w:r>
        <w:rPr>
          <w:color w:val="000000"/>
        </w:rPr>
        <w:t xml:space="preserve"> </w:t>
      </w:r>
      <w:r>
        <w:rPr>
          <w:rFonts w:ascii="Times New Roman;serif" w:hAnsi="Times New Roman;serif"/>
          <w:b w:val="false"/>
          <w:color w:val="000000"/>
          <w:sz w:val="24"/>
        </w:rPr>
        <w:t>accordance</w:t>
      </w:r>
      <w:r>
        <w:rPr>
          <w:color w:val="000000"/>
        </w:rPr>
        <w:t xml:space="preserve"> </w:t>
      </w:r>
      <w:r>
        <w:rPr>
          <w:rFonts w:ascii="Times New Roman;serif" w:hAnsi="Times New Roman;serif"/>
          <w:b w:val="false"/>
          <w:color w:val="000000"/>
          <w:sz w:val="24"/>
        </w:rPr>
        <w:t>with</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terms of</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governing</w:t>
      </w:r>
      <w:r>
        <w:rPr>
          <w:color w:val="000000"/>
        </w:rPr>
        <w:t xml:space="preserve"> </w:t>
      </w:r>
      <w:r>
        <w:rPr>
          <w:rFonts w:ascii="Times New Roman;serif" w:hAnsi="Times New Roman;serif"/>
          <w:b w:val="false"/>
          <w:color w:val="000000"/>
          <w:sz w:val="24"/>
        </w:rPr>
        <w:t>documents</w:t>
      </w:r>
      <w:r>
        <w:rPr>
          <w:color w:val="000000"/>
        </w:rPr>
        <w:t xml:space="preserve"> </w:t>
      </w:r>
      <w:r>
        <w:rPr>
          <w:rFonts w:ascii="Times New Roman;serif" w:hAnsi="Times New Roman;serif"/>
          <w:b w:val="false"/>
          <w:color w:val="000000"/>
          <w:sz w:val="24"/>
        </w:rPr>
        <w:t>and</w:t>
      </w:r>
      <w:r>
        <w:rPr>
          <w:color w:val="000000"/>
        </w:rPr>
        <w:t xml:space="preserve"> </w:t>
      </w:r>
      <w:r>
        <w:rPr>
          <w:rFonts w:ascii="Times New Roman;serif" w:hAnsi="Times New Roman;serif"/>
          <w:b w:val="false"/>
          <w:color w:val="000000"/>
          <w:sz w:val="24"/>
        </w:rPr>
        <w:t>applicable</w:t>
      </w:r>
      <w:r>
        <w:rPr>
          <w:color w:val="000000"/>
        </w:rPr>
        <w:t xml:space="preserve"> </w:t>
      </w:r>
      <w:r>
        <w:rPr>
          <w:rFonts w:ascii="Times New Roman;serif" w:hAnsi="Times New Roman;serif"/>
          <w:b w:val="false"/>
          <w:color w:val="000000"/>
          <w:sz w:val="24"/>
        </w:rPr>
        <w:t>Legal</w:t>
      </w:r>
      <w:r>
        <w:rPr>
          <w:color w:val="000000"/>
        </w:rPr>
        <w:t xml:space="preserve"> </w:t>
      </w:r>
      <w:r>
        <w:rPr>
          <w:rFonts w:ascii="Times New Roman;serif" w:hAnsi="Times New Roman;serif"/>
          <w:b w:val="false"/>
          <w:color w:val="000000"/>
          <w:sz w:val="24"/>
        </w:rPr>
        <w:t>Requirements. The</w:t>
      </w:r>
      <w:r>
        <w:rPr>
          <w:color w:val="000000"/>
        </w:rPr>
        <w:t xml:space="preserve"> </w:t>
      </w:r>
      <w:r>
        <w:rPr>
          <w:rFonts w:ascii="Times New Roman;serif" w:hAnsi="Times New Roman;serif"/>
          <w:b w:val="false"/>
          <w:color w:val="000000"/>
          <w:sz w:val="24"/>
        </w:rPr>
        <w:t>Bank</w:t>
      </w:r>
      <w:r>
        <w:rPr>
          <w:color w:val="000000"/>
        </w:rPr>
        <w:t xml:space="preserve"> </w:t>
      </w:r>
      <w:r>
        <w:rPr>
          <w:rFonts w:ascii="Times New Roman;serif" w:hAnsi="Times New Roman;serif"/>
          <w:b w:val="false"/>
          <w:color w:val="000000"/>
          <w:sz w:val="24"/>
        </w:rPr>
        <w:t>has</w:t>
      </w:r>
      <w:r>
        <w:rPr>
          <w:color w:val="000000"/>
        </w:rPr>
        <w:t xml:space="preserve"> </w:t>
      </w:r>
      <w:r>
        <w:rPr>
          <w:rFonts w:ascii="Times New Roman;serif" w:hAnsi="Times New Roman;serif"/>
          <w:b w:val="false"/>
          <w:color w:val="000000"/>
          <w:sz w:val="24"/>
        </w:rPr>
        <w:t>not</w:t>
      </w:r>
      <w:r>
        <w:rPr>
          <w:color w:val="000000"/>
        </w:rPr>
        <w:t xml:space="preserve"> </w:t>
      </w:r>
      <w:r>
        <w:rPr>
          <w:rFonts w:ascii="Times New Roman;serif" w:hAnsi="Times New Roman;serif"/>
          <w:b w:val="false"/>
          <w:color w:val="000000"/>
          <w:sz w:val="24"/>
        </w:rPr>
        <w:t>committed</w:t>
      </w:r>
      <w:r>
        <w:rPr>
          <w:color w:val="000000"/>
        </w:rPr>
        <w:t xml:space="preserve"> </w:t>
      </w:r>
      <w:r>
        <w:rPr>
          <w:rFonts w:ascii="Times New Roman;serif" w:hAnsi="Times New Roman;serif"/>
          <w:b w:val="false"/>
          <w:color w:val="000000"/>
          <w:sz w:val="24"/>
        </w:rPr>
        <w:t>any breach of trust with respect to any such fiduciary account, and the accountings for each such fiduciary account are true and correct in all material respects and accurately reflect the assets of such fiduciary account.</w:t>
      </w:r>
    </w:p>
    <w:p>
      <w:pPr>
        <w:pStyle w:val="TextBody"/>
        <w:bidi w:val="0"/>
        <w:spacing w:lineRule="auto" w:line="240" w:before="0" w:after="240"/>
        <w:ind w:left="0" w:right="0" w:firstLine="720"/>
        <w:jc w:val="both"/>
        <w:rPr/>
      </w:pPr>
      <w:r>
        <w:rPr>
          <w:rFonts w:ascii="Times New Roman;serif" w:hAnsi="Times New Roman;serif"/>
          <w:b/>
          <w:color w:val="000000"/>
          <w:sz w:val="24"/>
        </w:rPr>
        <w:t>Section 3.28</w:t>
      </w:r>
      <w:r>
        <w:rPr>
          <w:rFonts w:ascii="Times New Roman;serif" w:hAnsi="Times New Roman;serif"/>
          <w:b/>
          <w:color w:val="000000"/>
          <w:sz w:val="24"/>
          <w:u w:val="single"/>
        </w:rPr>
        <w:t>Deposits</w:t>
      </w:r>
      <w:r>
        <w:rPr>
          <w:rFonts w:ascii="Times New Roman;serif" w:hAnsi="Times New Roman;serif"/>
          <w:b w:val="false"/>
          <w:color w:val="000000"/>
          <w:sz w:val="24"/>
        </w:rPr>
        <w:t xml:space="preserve">. All of the deposits held by the Bank (including the records and documentation pertaining to such deposits) have been established and are held in material compliance with applicable Legal Requirements and in all material respects with all applicable policies, practices and procedures of the Bank. No legal action or Proceeding for the termination or revocation of such insurance is pending, or to the Knowledge of the Company, has any such termination or revocation been threatened. </w:t>
      </w:r>
    </w:p>
    <w:p>
      <w:pPr>
        <w:pStyle w:val="TextBody"/>
        <w:bidi w:val="0"/>
        <w:spacing w:lineRule="auto" w:line="240" w:before="0" w:after="240"/>
        <w:ind w:left="0" w:right="0" w:firstLine="720"/>
        <w:jc w:val="both"/>
        <w:rPr/>
      </w:pPr>
      <w:r>
        <w:rPr>
          <w:rFonts w:ascii="Times New Roman;serif" w:hAnsi="Times New Roman;serif"/>
          <w:b/>
          <w:color w:val="000000"/>
          <w:sz w:val="24"/>
        </w:rPr>
        <w:t>Section 3.29</w:t>
      </w:r>
      <w:r>
        <w:rPr>
          <w:rFonts w:ascii="Times New Roman;serif" w:hAnsi="Times New Roman;serif"/>
          <w:b/>
          <w:color w:val="000000"/>
          <w:sz w:val="24"/>
          <w:u w:val="single"/>
        </w:rPr>
        <w:t>Customer Information Security</w:t>
      </w:r>
      <w:r>
        <w:rPr>
          <w:rFonts w:ascii="Times New Roman;serif" w:hAnsi="Times New Roman;serif"/>
          <w:b w:val="false"/>
          <w:color w:val="000000"/>
          <w:sz w:val="24"/>
        </w:rPr>
        <w:t>. Since December 31, 2023, to the Knowledge</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Company,</w:t>
      </w:r>
      <w:r>
        <w:rPr>
          <w:color w:val="000000"/>
        </w:rPr>
        <w:t xml:space="preserve"> </w:t>
      </w:r>
      <w:r>
        <w:rPr>
          <w:rFonts w:ascii="Times New Roman;serif" w:hAnsi="Times New Roman;serif"/>
          <w:b w:val="false"/>
          <w:color w:val="000000"/>
          <w:sz w:val="24"/>
        </w:rPr>
        <w:t>there</w:t>
      </w:r>
      <w:r>
        <w:rPr>
          <w:color w:val="000000"/>
        </w:rPr>
        <w:t xml:space="preserve"> </w:t>
      </w:r>
      <w:r>
        <w:rPr>
          <w:rFonts w:ascii="Times New Roman;serif" w:hAnsi="Times New Roman;serif"/>
          <w:b w:val="false"/>
          <w:color w:val="000000"/>
          <w:sz w:val="24"/>
        </w:rPr>
        <w:t>has</w:t>
      </w:r>
      <w:r>
        <w:rPr>
          <w:color w:val="000000"/>
        </w:rPr>
        <w:t xml:space="preserve"> </w:t>
      </w:r>
      <w:r>
        <w:rPr>
          <w:rFonts w:ascii="Times New Roman;serif" w:hAnsi="Times New Roman;serif"/>
          <w:b w:val="false"/>
          <w:color w:val="000000"/>
          <w:sz w:val="24"/>
        </w:rPr>
        <w:t>been</w:t>
      </w:r>
      <w:r>
        <w:rPr>
          <w:color w:val="000000"/>
        </w:rPr>
        <w:t xml:space="preserve"> </w:t>
      </w:r>
      <w:r>
        <w:rPr>
          <w:rFonts w:ascii="Times New Roman;serif" w:hAnsi="Times New Roman;serif"/>
          <w:b w:val="false"/>
          <w:color w:val="000000"/>
          <w:sz w:val="24"/>
        </w:rPr>
        <w:t>no</w:t>
      </w:r>
      <w:r>
        <w:rPr>
          <w:color w:val="000000"/>
        </w:rPr>
        <w:t xml:space="preserve"> </w:t>
      </w:r>
      <w:r>
        <w:rPr>
          <w:rFonts w:ascii="Times New Roman;serif" w:hAnsi="Times New Roman;serif"/>
          <w:b w:val="false"/>
          <w:color w:val="000000"/>
          <w:sz w:val="24"/>
        </w:rPr>
        <w:t>unauthorized</w:t>
      </w:r>
      <w:r>
        <w:rPr>
          <w:color w:val="000000"/>
        </w:rPr>
        <w:t xml:space="preserve"> </w:t>
      </w:r>
      <w:r>
        <w:rPr>
          <w:rFonts w:ascii="Times New Roman;serif" w:hAnsi="Times New Roman;serif"/>
          <w:b w:val="false"/>
          <w:color w:val="000000"/>
          <w:sz w:val="24"/>
        </w:rPr>
        <w:t>disclosure</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or</w:t>
      </w:r>
      <w:r>
        <w:rPr>
          <w:color w:val="000000"/>
        </w:rPr>
        <w:t xml:space="preserve"> </w:t>
      </w:r>
      <w:r>
        <w:rPr>
          <w:rFonts w:ascii="Times New Roman;serif" w:hAnsi="Times New Roman;serif"/>
          <w:b w:val="false"/>
          <w:color w:val="000000"/>
          <w:sz w:val="24"/>
        </w:rPr>
        <w:t>unauthorized</w:t>
      </w:r>
      <w:r>
        <w:rPr>
          <w:color w:val="000000"/>
        </w:rPr>
        <w:t xml:space="preserve"> </w:t>
      </w:r>
      <w:r>
        <w:rPr>
          <w:rFonts w:ascii="Times New Roman;serif" w:hAnsi="Times New Roman;serif"/>
          <w:b w:val="false"/>
          <w:color w:val="000000"/>
          <w:sz w:val="24"/>
        </w:rPr>
        <w:t>access to, or suspected unauthorized disclosure of, or unauthorized access to, any nonpublic personal information of a customer in the possession of the Company or any of its Subsidiaries that could result in substantial harm to such customer.</w:t>
      </w:r>
    </w:p>
    <w:p>
      <w:pPr>
        <w:pStyle w:val="TextBody"/>
        <w:bidi w:val="0"/>
        <w:spacing w:lineRule="auto" w:line="240" w:before="0" w:after="240"/>
        <w:ind w:left="0" w:right="0" w:firstLine="720"/>
        <w:jc w:val="both"/>
        <w:rPr/>
      </w:pPr>
      <w:r>
        <w:rPr>
          <w:rFonts w:ascii="Times New Roman;serif" w:hAnsi="Times New Roman;serif"/>
          <w:b/>
          <w:color w:val="000000"/>
          <w:sz w:val="24"/>
        </w:rPr>
        <w:t>Section 3.30</w:t>
      </w:r>
      <w:r>
        <w:rPr>
          <w:rFonts w:ascii="Times New Roman;serif" w:hAnsi="Times New Roman;serif"/>
          <w:b/>
          <w:color w:val="000000"/>
          <w:sz w:val="24"/>
          <w:u w:val="single"/>
        </w:rPr>
        <w:t>No Other Representations or Warranties</w:t>
      </w:r>
      <w:r>
        <w:rPr>
          <w:rFonts w:ascii="Times New Roman;serif" w:hAnsi="Times New Roman;serif"/>
          <w:b w:val="false"/>
          <w:color w:val="000000"/>
          <w:sz w:val="24"/>
        </w:rPr>
        <w:t>.</w:t>
      </w:r>
    </w:p>
    <w:p>
      <w:pPr>
        <w:pStyle w:val="TextBody"/>
        <w:bidi w:val="0"/>
        <w:spacing w:lineRule="auto" w:line="240" w:before="0" w:after="240"/>
        <w:ind w:left="0" w:right="0" w:firstLine="1440"/>
        <w:jc w:val="both"/>
        <w:rPr/>
      </w:pPr>
      <w:r>
        <w:rPr>
          <w:rFonts w:ascii="Times New Roman;serif" w:hAnsi="Times New Roman;serif"/>
          <w:b w:val="false"/>
          <w:color w:val="000000"/>
          <w:sz w:val="24"/>
        </w:rPr>
        <w:t>(a)</w:t>
      </w:r>
      <w:r>
        <w:rPr>
          <w:rFonts w:ascii="Times New Roman;serif" w:hAnsi="Times New Roman;serif"/>
          <w:b w:val="false"/>
          <w:color w:val="000000"/>
          <w:sz w:val="24"/>
        </w:rPr>
        <w:t xml:space="preserve">Except for the representations and warranties made by the Company in this </w:t>
      </w:r>
      <w:r>
        <w:rPr>
          <w:rFonts w:ascii="Times New Roman;serif" w:hAnsi="Times New Roman;serif"/>
          <w:b/>
          <w:color w:val="000000"/>
          <w:sz w:val="24"/>
        </w:rPr>
        <w:t>Article 3</w:t>
      </w:r>
      <w:r>
        <w:rPr>
          <w:rFonts w:ascii="Times New Roman;serif" w:hAnsi="Times New Roman;serif"/>
          <w:b w:val="false"/>
          <w:color w:val="000000"/>
          <w:sz w:val="24"/>
        </w:rPr>
        <w:t xml:space="preserve">, neither the Company nor any other Person makes any express or implied representation or warranty with respect to the Company, its Subsidiaries or their respective businesses, operations, assets, liabilities, conditions (financial or otherwise) or prospects, and the Company hereby disclaims any such other representations or warranties. In particular, without limiting the foregoing disclaimer, neither the Company nor any other Person makes or has made any representation or warranty to Acquiror or any of its Affiliates or Representatives with respect to: (i) any financial projection, forecast, estimate, budget or prospective information relating to the Company, any of its Subsidiaries or their respective businesses; or (ii) except for the representations and warranties made by the Company in this </w:t>
      </w:r>
      <w:r>
        <w:rPr>
          <w:rFonts w:ascii="Times New Roman;serif" w:hAnsi="Times New Roman;serif"/>
          <w:b/>
          <w:color w:val="000000"/>
          <w:sz w:val="24"/>
        </w:rPr>
        <w:t>Article 3</w:t>
      </w:r>
      <w:r>
        <w:rPr>
          <w:rFonts w:ascii="Times New Roman;serif" w:hAnsi="Times New Roman;serif"/>
          <w:b w:val="false"/>
          <w:color w:val="000000"/>
          <w:sz w:val="24"/>
        </w:rPr>
        <w:t>, any oral or written information presented to Acquiror or any of its Affiliates or Representatives in the course of their due</w:t>
      </w:r>
      <w:r>
        <w:rPr>
          <w:color w:val="000000"/>
        </w:rPr>
        <w:t xml:space="preserve"> </w:t>
      </w:r>
      <w:r>
        <w:rPr>
          <w:rFonts w:ascii="Times New Roman;serif" w:hAnsi="Times New Roman;serif"/>
          <w:b w:val="false"/>
          <w:color w:val="000000"/>
          <w:sz w:val="24"/>
        </w:rPr>
        <w:t>diligence</w:t>
      </w:r>
      <w:r>
        <w:rPr>
          <w:color w:val="000000"/>
        </w:rPr>
        <w:t xml:space="preserve"> </w:t>
      </w:r>
      <w:r>
        <w:rPr>
          <w:rFonts w:ascii="Times New Roman;serif" w:hAnsi="Times New Roman;serif"/>
          <w:b w:val="false"/>
          <w:color w:val="000000"/>
          <w:sz w:val="24"/>
        </w:rPr>
        <w:t>investigation of</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Company, in the</w:t>
      </w:r>
      <w:r>
        <w:rPr>
          <w:color w:val="000000"/>
        </w:rPr>
        <w:t xml:space="preserve"> </w:t>
      </w:r>
      <w:r>
        <w:rPr>
          <w:rFonts w:ascii="Times New Roman;serif" w:hAnsi="Times New Roman;serif"/>
          <w:b w:val="false"/>
          <w:color w:val="000000"/>
          <w:sz w:val="24"/>
        </w:rPr>
        <w:t>negotiation of</w:t>
      </w:r>
      <w:r>
        <w:rPr>
          <w:color w:val="000000"/>
        </w:rPr>
        <w:t xml:space="preserve"> </w:t>
      </w:r>
      <w:r>
        <w:rPr>
          <w:rFonts w:ascii="Times New Roman;serif" w:hAnsi="Times New Roman;serif"/>
          <w:b w:val="false"/>
          <w:color w:val="000000"/>
          <w:sz w:val="24"/>
        </w:rPr>
        <w:t>this Agreement or</w:t>
      </w:r>
      <w:r>
        <w:rPr>
          <w:color w:val="000000"/>
        </w:rPr>
        <w:t xml:space="preserve"> </w:t>
      </w:r>
      <w:r>
        <w:rPr>
          <w:rFonts w:ascii="Times New Roman;serif" w:hAnsi="Times New Roman;serif"/>
          <w:b w:val="false"/>
          <w:color w:val="000000"/>
          <w:sz w:val="24"/>
        </w:rPr>
        <w:t>in the</w:t>
      </w:r>
      <w:r>
        <w:rPr>
          <w:color w:val="000000"/>
        </w:rPr>
        <w:t xml:space="preserve"> </w:t>
      </w:r>
      <w:r>
        <w:rPr>
          <w:rFonts w:ascii="Times New Roman;serif" w:hAnsi="Times New Roman;serif"/>
          <w:b w:val="false"/>
          <w:color w:val="000000"/>
          <w:sz w:val="24"/>
        </w:rPr>
        <w:t>course of the transactions contemplated hereby.</w:t>
      </w:r>
    </w:p>
    <w:p>
      <w:pPr>
        <w:pStyle w:val="TextBody"/>
        <w:bidi w:val="0"/>
        <w:spacing w:lineRule="auto" w:line="240" w:before="0" w:after="240"/>
        <w:ind w:left="0" w:right="0" w:firstLine="1440"/>
        <w:jc w:val="both"/>
        <w:rPr/>
      </w:pPr>
      <w:r>
        <w:rPr>
          <w:rFonts w:ascii="Times New Roman;serif" w:hAnsi="Times New Roman;serif"/>
          <w:b w:val="false"/>
          <w:color w:val="000000"/>
          <w:sz w:val="24"/>
        </w:rPr>
        <w:t>(b)</w:t>
      </w:r>
      <w:r>
        <w:rPr>
          <w:rFonts w:ascii="Times New Roman;serif" w:hAnsi="Times New Roman;serif"/>
          <w:b w:val="false"/>
          <w:color w:val="000000"/>
          <w:sz w:val="24"/>
        </w:rPr>
        <w:t xml:space="preserve">The Company acknowledges and agrees that neither Acquiror nor any other Person has made or is making any express or implied representation or warranty other than those contained in </w:t>
      </w:r>
      <w:r>
        <w:rPr>
          <w:rFonts w:ascii="Times New Roman;serif" w:hAnsi="Times New Roman;serif"/>
          <w:b/>
          <w:color w:val="000000"/>
          <w:sz w:val="24"/>
        </w:rPr>
        <w:t>Article 4</w:t>
      </w:r>
      <w:r>
        <w:rPr>
          <w:rFonts w:ascii="Times New Roman;serif" w:hAnsi="Times New Roman;serif"/>
          <w:b w:val="false"/>
          <w:color w:val="000000"/>
          <w:sz w:val="24"/>
        </w:rPr>
        <w:t>.</w:t>
      </w:r>
    </w:p>
    <w:p>
      <w:pPr>
        <w:pStyle w:val="TextBody"/>
        <w:bidi w:val="0"/>
        <w:spacing w:lineRule="auto" w:line="240" w:before="0" w:after="240"/>
        <w:jc w:val="center"/>
        <w:rPr/>
      </w:pPr>
      <w:r>
        <w:rPr>
          <w:rFonts w:ascii="Times New Roman;serif" w:hAnsi="Times New Roman;serif"/>
          <w:b/>
          <w:color w:val="000000"/>
          <w:sz w:val="24"/>
        </w:rPr>
        <w:t>Article 4</w:t>
      </w:r>
      <w:r>
        <w:rPr>
          <w:rFonts w:ascii="Times New Roman;serif" w:hAnsi="Times New Roman;serif"/>
          <w:b/>
          <w:color w:val="000000"/>
          <w:sz w:val="24"/>
        </w:rPr>
        <w:br/>
        <w:t>REPRESENTATIONS AND WARRANTIES OF ACQUIROR</w:t>
      </w:r>
    </w:p>
    <w:p>
      <w:pPr>
        <w:pStyle w:val="TextBody"/>
        <w:bidi w:val="0"/>
        <w:spacing w:lineRule="auto" w:line="288" w:before="240" w:after="240"/>
        <w:ind w:left="0" w:right="0" w:firstLine="720"/>
        <w:jc w:val="both"/>
        <w:rPr/>
      </w:pPr>
      <w:r>
        <w:rPr>
          <w:rFonts w:ascii="Times New Roman;serif" w:hAnsi="Times New Roman;serif"/>
          <w:b w:val="false"/>
          <w:color w:val="000000"/>
          <w:sz w:val="24"/>
        </w:rPr>
        <w:t>Except</w:t>
      </w:r>
      <w:r>
        <w:rPr>
          <w:color w:val="000000"/>
        </w:rPr>
        <w:t xml:space="preserve"> </w:t>
      </w:r>
      <w:r>
        <w:rPr>
          <w:rFonts w:ascii="Times New Roman;serif" w:hAnsi="Times New Roman;serif"/>
          <w:b w:val="false"/>
          <w:color w:val="000000"/>
          <w:sz w:val="24"/>
        </w:rPr>
        <w:t>as</w:t>
      </w:r>
      <w:r>
        <w:rPr>
          <w:color w:val="000000"/>
        </w:rPr>
        <w:t xml:space="preserve"> </w:t>
      </w:r>
      <w:r>
        <w:rPr>
          <w:rFonts w:ascii="Times New Roman;serif" w:hAnsi="Times New Roman;serif"/>
          <w:b w:val="false"/>
          <w:color w:val="000000"/>
          <w:sz w:val="24"/>
        </w:rPr>
        <w:t>Previously</w:t>
      </w:r>
      <w:r>
        <w:rPr>
          <w:color w:val="000000"/>
        </w:rPr>
        <w:t xml:space="preserve"> </w:t>
      </w:r>
      <w:r>
        <w:rPr>
          <w:rFonts w:ascii="Times New Roman;serif" w:hAnsi="Times New Roman;serif"/>
          <w:b w:val="false"/>
          <w:color w:val="000000"/>
          <w:sz w:val="24"/>
        </w:rPr>
        <w:t>Disclosed,</w:t>
      </w:r>
      <w:r>
        <w:rPr>
          <w:color w:val="000000"/>
        </w:rPr>
        <w:t xml:space="preserve"> </w:t>
      </w:r>
      <w:r>
        <w:rPr>
          <w:rFonts w:ascii="Times New Roman;serif" w:hAnsi="Times New Roman;serif"/>
          <w:b w:val="false"/>
          <w:color w:val="000000"/>
          <w:sz w:val="24"/>
        </w:rPr>
        <w:t>Acquiror</w:t>
      </w:r>
      <w:r>
        <w:rPr>
          <w:color w:val="000000"/>
        </w:rPr>
        <w:t xml:space="preserve"> </w:t>
      </w:r>
      <w:r>
        <w:rPr>
          <w:rFonts w:ascii="Times New Roman;serif" w:hAnsi="Times New Roman;serif"/>
          <w:b w:val="false"/>
          <w:color w:val="000000"/>
          <w:sz w:val="24"/>
        </w:rPr>
        <w:t>hereby</w:t>
      </w:r>
      <w:r>
        <w:rPr>
          <w:color w:val="000000"/>
        </w:rPr>
        <w:t xml:space="preserve"> </w:t>
      </w:r>
      <w:r>
        <w:rPr>
          <w:rFonts w:ascii="Times New Roman;serif" w:hAnsi="Times New Roman;serif"/>
          <w:b w:val="false"/>
          <w:color w:val="000000"/>
          <w:sz w:val="24"/>
        </w:rPr>
        <w:t>represents</w:t>
      </w:r>
      <w:r>
        <w:rPr>
          <w:color w:val="000000"/>
        </w:rPr>
        <w:t xml:space="preserve"> </w:t>
      </w:r>
      <w:r>
        <w:rPr>
          <w:rFonts w:ascii="Times New Roman;serif" w:hAnsi="Times New Roman;serif"/>
          <w:b w:val="false"/>
          <w:color w:val="000000"/>
          <w:sz w:val="24"/>
        </w:rPr>
        <w:t>and</w:t>
      </w:r>
      <w:r>
        <w:rPr>
          <w:color w:val="000000"/>
        </w:rPr>
        <w:t xml:space="preserve"> </w:t>
      </w:r>
      <w:r>
        <w:rPr>
          <w:rFonts w:ascii="Times New Roman;serif" w:hAnsi="Times New Roman;serif"/>
          <w:b w:val="false"/>
          <w:color w:val="000000"/>
          <w:sz w:val="24"/>
        </w:rPr>
        <w:t>warrants</w:t>
      </w:r>
      <w:r>
        <w:rPr>
          <w:color w:val="000000"/>
        </w:rPr>
        <w:t xml:space="preserve"> </w:t>
      </w:r>
      <w:r>
        <w:rPr>
          <w:rFonts w:ascii="Times New Roman;serif" w:hAnsi="Times New Roman;serif"/>
          <w:b w:val="false"/>
          <w:color w:val="000000"/>
          <w:sz w:val="24"/>
        </w:rPr>
        <w:t>to</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Company as follows:</w:t>
      </w:r>
    </w:p>
    <w:p>
      <w:pPr>
        <w:pStyle w:val="TextBody"/>
        <w:bidi w:val="0"/>
        <w:spacing w:lineRule="auto" w:line="240" w:before="0" w:after="240"/>
        <w:ind w:left="0" w:right="0" w:firstLine="720"/>
        <w:jc w:val="both"/>
        <w:rPr/>
      </w:pPr>
      <w:r>
        <w:rPr>
          <w:rFonts w:ascii="Times New Roman;serif" w:hAnsi="Times New Roman;serif"/>
          <w:b/>
          <w:color w:val="000000"/>
          <w:sz w:val="24"/>
        </w:rPr>
        <w:t>Section 4.1</w:t>
      </w:r>
      <w:r>
        <w:rPr>
          <w:rFonts w:ascii="Times New Roman;serif" w:hAnsi="Times New Roman;serif"/>
          <w:b/>
          <w:color w:val="000000"/>
          <w:sz w:val="24"/>
          <w:u w:val="single"/>
        </w:rPr>
        <w:t>Acquiror Organization</w:t>
      </w:r>
      <w:r>
        <w:rPr>
          <w:rFonts w:ascii="Times New Roman;serif" w:hAnsi="Times New Roman;serif"/>
          <w:b w:val="false"/>
          <w:color w:val="000000"/>
          <w:sz w:val="24"/>
        </w:rPr>
        <w:t>. Acquiror: (a)</w:t>
      </w:r>
      <w:r>
        <w:rPr>
          <w:color w:val="000000"/>
        </w:rPr>
        <w:t> </w:t>
      </w:r>
      <w:r>
        <w:rPr>
          <w:rFonts w:ascii="Times New Roman;serif" w:hAnsi="Times New Roman;serif"/>
          <w:b w:val="false"/>
          <w:color w:val="000000"/>
          <w:sz w:val="24"/>
        </w:rPr>
        <w:t>is a corporation duly organized, validly existing and in good standing under the laws of the State of Delaware and is also in good standing</w:t>
      </w:r>
      <w:r>
        <w:rPr>
          <w:color w:val="000000"/>
        </w:rPr>
        <w:t xml:space="preserve"> </w:t>
      </w:r>
      <w:r>
        <w:rPr>
          <w:rFonts w:ascii="Times New Roman;serif" w:hAnsi="Times New Roman;serif"/>
          <w:b w:val="false"/>
          <w:color w:val="000000"/>
          <w:sz w:val="24"/>
        </w:rPr>
        <w:t>in</w:t>
      </w:r>
      <w:r>
        <w:rPr>
          <w:color w:val="000000"/>
        </w:rPr>
        <w:t xml:space="preserve"> </w:t>
      </w:r>
      <w:r>
        <w:rPr>
          <w:rFonts w:ascii="Times New Roman;serif" w:hAnsi="Times New Roman;serif"/>
          <w:b w:val="false"/>
          <w:color w:val="000000"/>
          <w:sz w:val="24"/>
        </w:rPr>
        <w:t>each</w:t>
      </w:r>
      <w:r>
        <w:rPr>
          <w:color w:val="000000"/>
        </w:rPr>
        <w:t xml:space="preserve"> </w:t>
      </w:r>
      <w:r>
        <w:rPr>
          <w:rFonts w:ascii="Times New Roman;serif" w:hAnsi="Times New Roman;serif"/>
          <w:b w:val="false"/>
          <w:color w:val="000000"/>
          <w:sz w:val="24"/>
        </w:rPr>
        <w:t>other</w:t>
      </w:r>
      <w:r>
        <w:rPr>
          <w:color w:val="000000"/>
        </w:rPr>
        <w:t xml:space="preserve"> </w:t>
      </w:r>
      <w:r>
        <w:rPr>
          <w:rFonts w:ascii="Times New Roman;serif" w:hAnsi="Times New Roman;serif"/>
          <w:b w:val="false"/>
          <w:color w:val="000000"/>
          <w:sz w:val="24"/>
        </w:rPr>
        <w:t>jurisdiction</w:t>
      </w:r>
      <w:r>
        <w:rPr>
          <w:color w:val="000000"/>
        </w:rPr>
        <w:t xml:space="preserve"> </w:t>
      </w:r>
      <w:r>
        <w:rPr>
          <w:rFonts w:ascii="Times New Roman;serif" w:hAnsi="Times New Roman;serif"/>
          <w:b w:val="false"/>
          <w:color w:val="000000"/>
          <w:sz w:val="24"/>
        </w:rPr>
        <w:t>in</w:t>
      </w:r>
      <w:r>
        <w:rPr>
          <w:color w:val="000000"/>
        </w:rPr>
        <w:t xml:space="preserve"> </w:t>
      </w:r>
      <w:r>
        <w:rPr>
          <w:rFonts w:ascii="Times New Roman;serif" w:hAnsi="Times New Roman;serif"/>
          <w:b w:val="false"/>
          <w:color w:val="000000"/>
          <w:sz w:val="24"/>
        </w:rPr>
        <w:t>which</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nature</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business</w:t>
      </w:r>
      <w:r>
        <w:rPr>
          <w:color w:val="000000"/>
        </w:rPr>
        <w:t xml:space="preserve"> </w:t>
      </w:r>
      <w:r>
        <w:rPr>
          <w:rFonts w:ascii="Times New Roman;serif" w:hAnsi="Times New Roman;serif"/>
          <w:b w:val="false"/>
          <w:color w:val="000000"/>
          <w:sz w:val="24"/>
        </w:rPr>
        <w:t>conducted</w:t>
      </w:r>
      <w:r>
        <w:rPr>
          <w:color w:val="000000"/>
        </w:rPr>
        <w:t xml:space="preserve"> </w:t>
      </w:r>
      <w:r>
        <w:rPr>
          <w:rFonts w:ascii="Times New Roman;serif" w:hAnsi="Times New Roman;serif"/>
          <w:b w:val="false"/>
          <w:color w:val="000000"/>
          <w:sz w:val="24"/>
        </w:rPr>
        <w:t>or</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 xml:space="preserve">properties </w:t>
      </w:r>
    </w:p>
    <w:p>
      <w:pPr>
        <w:pStyle w:val="TextBody"/>
        <w:bidi w:val="0"/>
        <w:spacing w:before="0" w:after="0"/>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629920"/>
                <wp:effectExtent l="0" t="0" r="0" b="0"/>
                <wp:wrapNone/>
                <wp:docPr id="44" name="Frame44"/>
                <a:graphic xmlns:a="http://schemas.openxmlformats.org/drawingml/2006/main">
                  <a:graphicData uri="http://schemas.microsoft.com/office/word/2010/wordprocessingShape">
                    <wps:wsp>
                      <wps:cNvSpPr txBox="1"/>
                      <wps:spPr>
                        <a:xfrm>
                          <a:off x="0" y="0"/>
                          <a:ext cx="6480175" cy="629920"/>
                        </a:xfrm>
                        <a:prstGeom prst="rect"/>
                        <a:solidFill>
                          <a:srgbClr val="FFFFFF"/>
                        </a:solidFill>
                      </wps:spPr>
                      <wps:txbx>
                        <w:txbxContent>
                          <w:tbl>
                            <w:tblPr>
                              <w:tblW w:w="1060" w:type="dxa"/>
                              <w:jc w:val="left"/>
                              <w:tblInd w:w="0" w:type="dxa"/>
                              <w:tblLayout w:type="fixed"/>
                              <w:tblCellMar>
                                <w:top w:w="28" w:type="dxa"/>
                                <w:left w:w="28" w:type="dxa"/>
                                <w:bottom w:w="28" w:type="dxa"/>
                                <w:right w:w="28" w:type="dxa"/>
                              </w:tblCellMar>
                            </w:tblPr>
                            <w:tblGrid>
                              <w:gridCol w:w="124"/>
                              <w:gridCol w:w="109"/>
                              <w:gridCol w:w="109"/>
                              <w:gridCol w:w="115"/>
                              <w:gridCol w:w="115"/>
                              <w:gridCol w:w="11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46"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30</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6pt;mso-wrap-distance-left:0pt;mso-wrap-distance-right:0pt;mso-wrap-distance-top:0pt;mso-wrap-distance-bottom:0pt;margin-top:0pt;mso-position-vertical:top;mso-position-vertical-relative:text;margin-left:0pt;mso-position-horizontal:left;mso-position-horizontal-relative:text">
                <v:textbox>
                  <w:txbxContent>
                    <w:tbl>
                      <w:tblPr>
                        <w:tblW w:w="1060" w:type="dxa"/>
                        <w:jc w:val="left"/>
                        <w:tblInd w:w="0" w:type="dxa"/>
                        <w:tblLayout w:type="fixed"/>
                        <w:tblCellMar>
                          <w:top w:w="28" w:type="dxa"/>
                          <w:left w:w="28" w:type="dxa"/>
                          <w:bottom w:w="28" w:type="dxa"/>
                          <w:right w:w="28" w:type="dxa"/>
                        </w:tblCellMar>
                      </w:tblPr>
                      <w:tblGrid>
                        <w:gridCol w:w="124"/>
                        <w:gridCol w:w="109"/>
                        <w:gridCol w:w="109"/>
                        <w:gridCol w:w="115"/>
                        <w:gridCol w:w="115"/>
                        <w:gridCol w:w="11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46"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30</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pPr>
      <w:r>
        <w:rPr>
          <w:rFonts w:ascii="Times New Roman;serif" w:hAnsi="Times New Roman;serif"/>
          <w:b w:val="false"/>
          <w:color w:val="000000"/>
          <w:sz w:val="24"/>
        </w:rPr>
        <w:t>or</w:t>
      </w:r>
      <w:r>
        <w:rPr>
          <w:color w:val="000000"/>
        </w:rPr>
        <w:t xml:space="preserve"> </w:t>
      </w:r>
      <w:r>
        <w:rPr>
          <w:rFonts w:ascii="Times New Roman;serif" w:hAnsi="Times New Roman;serif"/>
          <w:b w:val="false"/>
          <w:color w:val="000000"/>
          <w:sz w:val="24"/>
        </w:rPr>
        <w:t>assets</w:t>
      </w:r>
      <w:r>
        <w:rPr>
          <w:color w:val="000000"/>
        </w:rPr>
        <w:t xml:space="preserve"> </w:t>
      </w:r>
      <w:r>
        <w:rPr>
          <w:rFonts w:ascii="Times New Roman;serif" w:hAnsi="Times New Roman;serif"/>
          <w:b w:val="false"/>
          <w:color w:val="000000"/>
          <w:sz w:val="24"/>
        </w:rPr>
        <w:t>owned</w:t>
      </w:r>
      <w:r>
        <w:rPr>
          <w:color w:val="000000"/>
        </w:rPr>
        <w:t xml:space="preserve"> </w:t>
      </w:r>
      <w:r>
        <w:rPr>
          <w:rFonts w:ascii="Times New Roman;serif" w:hAnsi="Times New Roman;serif"/>
          <w:b w:val="false"/>
          <w:color w:val="000000"/>
          <w:sz w:val="24"/>
        </w:rPr>
        <w:t>or</w:t>
      </w:r>
      <w:r>
        <w:rPr>
          <w:color w:val="000000"/>
        </w:rPr>
        <w:t xml:space="preserve"> </w:t>
      </w:r>
      <w:r>
        <w:rPr>
          <w:rFonts w:ascii="Times New Roman;serif" w:hAnsi="Times New Roman;serif"/>
          <w:b w:val="false"/>
          <w:color w:val="000000"/>
          <w:sz w:val="24"/>
        </w:rPr>
        <w:t>leased by</w:t>
      </w:r>
      <w:r>
        <w:rPr>
          <w:color w:val="000000"/>
        </w:rPr>
        <w:t xml:space="preserve"> </w:t>
      </w:r>
      <w:r>
        <w:rPr>
          <w:rFonts w:ascii="Times New Roman;serif" w:hAnsi="Times New Roman;serif"/>
          <w:b w:val="false"/>
          <w:color w:val="000000"/>
          <w:sz w:val="24"/>
        </w:rPr>
        <w:t>it</w:t>
      </w:r>
      <w:r>
        <w:rPr>
          <w:color w:val="000000"/>
        </w:rPr>
        <w:t xml:space="preserve"> </w:t>
      </w:r>
      <w:r>
        <w:rPr>
          <w:rFonts w:ascii="Times New Roman;serif" w:hAnsi="Times New Roman;serif"/>
          <w:b w:val="false"/>
          <w:color w:val="000000"/>
          <w:sz w:val="24"/>
        </w:rPr>
        <w:t>makes</w:t>
      </w:r>
      <w:r>
        <w:rPr>
          <w:color w:val="000000"/>
        </w:rPr>
        <w:t xml:space="preserve"> </w:t>
      </w:r>
      <w:r>
        <w:rPr>
          <w:rFonts w:ascii="Times New Roman;serif" w:hAnsi="Times New Roman;serif"/>
          <w:b w:val="false"/>
          <w:color w:val="000000"/>
          <w:sz w:val="24"/>
        </w:rPr>
        <w:t>such</w:t>
      </w:r>
      <w:r>
        <w:rPr>
          <w:color w:val="000000"/>
        </w:rPr>
        <w:t xml:space="preserve"> </w:t>
      </w:r>
      <w:r>
        <w:rPr>
          <w:rFonts w:ascii="Times New Roman;serif" w:hAnsi="Times New Roman;serif"/>
          <w:b w:val="false"/>
          <w:color w:val="000000"/>
          <w:sz w:val="24"/>
        </w:rPr>
        <w:t>qualification</w:t>
      </w:r>
      <w:r>
        <w:rPr>
          <w:color w:val="000000"/>
        </w:rPr>
        <w:t xml:space="preserve"> </w:t>
      </w:r>
      <w:r>
        <w:rPr>
          <w:rFonts w:ascii="Times New Roman;serif" w:hAnsi="Times New Roman;serif"/>
          <w:b w:val="false"/>
          <w:color w:val="000000"/>
          <w:sz w:val="24"/>
        </w:rPr>
        <w:t>necessary,</w:t>
      </w:r>
      <w:r>
        <w:rPr>
          <w:color w:val="000000"/>
        </w:rPr>
        <w:t xml:space="preserve"> </w:t>
      </w:r>
      <w:r>
        <w:rPr>
          <w:rFonts w:ascii="Times New Roman;serif" w:hAnsi="Times New Roman;serif"/>
          <w:b w:val="false"/>
          <w:color w:val="000000"/>
          <w:sz w:val="24"/>
        </w:rPr>
        <w:t>except where</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failure</w:t>
      </w:r>
      <w:r>
        <w:rPr>
          <w:color w:val="000000"/>
        </w:rPr>
        <w:t xml:space="preserve"> </w:t>
      </w:r>
      <w:r>
        <w:rPr>
          <w:rFonts w:ascii="Times New Roman;serif" w:hAnsi="Times New Roman;serif"/>
          <w:b w:val="false"/>
          <w:color w:val="000000"/>
          <w:sz w:val="24"/>
        </w:rPr>
        <w:t>to</w:t>
      </w:r>
      <w:r>
        <w:rPr>
          <w:color w:val="000000"/>
        </w:rPr>
        <w:t xml:space="preserve"> </w:t>
      </w:r>
      <w:r>
        <w:rPr>
          <w:rFonts w:ascii="Times New Roman;serif" w:hAnsi="Times New Roman;serif"/>
          <w:b w:val="false"/>
          <w:color w:val="000000"/>
          <w:sz w:val="24"/>
        </w:rPr>
        <w:t>be so qualified and in good standing would not have a Material Adverse Effect on Acquiror; (b)</w:t>
      </w:r>
      <w:r>
        <w:rPr>
          <w:color w:val="000000"/>
        </w:rPr>
        <w:t> </w:t>
      </w:r>
      <w:r>
        <w:rPr>
          <w:rFonts w:ascii="Times New Roman;serif" w:hAnsi="Times New Roman;serif"/>
          <w:b w:val="false"/>
          <w:color w:val="000000"/>
          <w:sz w:val="24"/>
        </w:rPr>
        <w:t>is registered with the Federal Reserve as a financial holding company under the Bank Holding Company</w:t>
      </w:r>
      <w:r>
        <w:rPr>
          <w:color w:val="000000"/>
        </w:rPr>
        <w:t xml:space="preserve"> </w:t>
      </w:r>
      <w:r>
        <w:rPr>
          <w:rFonts w:ascii="Times New Roman;serif" w:hAnsi="Times New Roman;serif"/>
          <w:b w:val="false"/>
          <w:color w:val="000000"/>
          <w:sz w:val="24"/>
        </w:rPr>
        <w:t>Act</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1956,</w:t>
      </w:r>
      <w:r>
        <w:rPr>
          <w:color w:val="000000"/>
        </w:rPr>
        <w:t xml:space="preserve"> </w:t>
      </w:r>
      <w:r>
        <w:rPr>
          <w:rFonts w:ascii="Times New Roman;serif" w:hAnsi="Times New Roman;serif"/>
          <w:b w:val="false"/>
          <w:color w:val="000000"/>
          <w:sz w:val="24"/>
        </w:rPr>
        <w:t>as</w:t>
      </w:r>
      <w:r>
        <w:rPr>
          <w:color w:val="000000"/>
        </w:rPr>
        <w:t xml:space="preserve"> </w:t>
      </w:r>
      <w:r>
        <w:rPr>
          <w:rFonts w:ascii="Times New Roman;serif" w:hAnsi="Times New Roman;serif"/>
          <w:b w:val="false"/>
          <w:color w:val="000000"/>
          <w:sz w:val="24"/>
        </w:rPr>
        <w:t>amended;</w:t>
      </w:r>
      <w:r>
        <w:rPr>
          <w:color w:val="000000"/>
        </w:rPr>
        <w:t xml:space="preserve"> </w:t>
      </w:r>
      <w:r>
        <w:rPr>
          <w:rFonts w:ascii="Times New Roman;serif" w:hAnsi="Times New Roman;serif"/>
          <w:b w:val="false"/>
          <w:color w:val="000000"/>
          <w:sz w:val="24"/>
        </w:rPr>
        <w:t>and</w:t>
      </w:r>
      <w:r>
        <w:rPr>
          <w:color w:val="000000"/>
        </w:rPr>
        <w:t xml:space="preserve"> </w:t>
      </w:r>
      <w:r>
        <w:rPr>
          <w:rFonts w:ascii="Times New Roman;serif" w:hAnsi="Times New Roman;serif"/>
          <w:b w:val="false"/>
          <w:color w:val="000000"/>
          <w:sz w:val="24"/>
        </w:rPr>
        <w:t>(c)</w:t>
      </w:r>
      <w:r>
        <w:rPr>
          <w:color w:val="000000"/>
        </w:rPr>
        <w:t> </w:t>
      </w:r>
      <w:r>
        <w:rPr>
          <w:rFonts w:ascii="Times New Roman;serif" w:hAnsi="Times New Roman;serif"/>
          <w:b w:val="false"/>
          <w:color w:val="000000"/>
          <w:sz w:val="24"/>
        </w:rPr>
        <w:t>has</w:t>
      </w:r>
      <w:r>
        <w:rPr>
          <w:color w:val="000000"/>
        </w:rPr>
        <w:t xml:space="preserve"> </w:t>
      </w:r>
      <w:r>
        <w:rPr>
          <w:rFonts w:ascii="Times New Roman;serif" w:hAnsi="Times New Roman;serif"/>
          <w:b w:val="false"/>
          <w:color w:val="000000"/>
          <w:sz w:val="24"/>
        </w:rPr>
        <w:t>full</w:t>
      </w:r>
      <w:r>
        <w:rPr>
          <w:color w:val="000000"/>
        </w:rPr>
        <w:t xml:space="preserve"> </w:t>
      </w:r>
      <w:r>
        <w:rPr>
          <w:rFonts w:ascii="Times New Roman;serif" w:hAnsi="Times New Roman;serif"/>
          <w:b w:val="false"/>
          <w:color w:val="000000"/>
          <w:sz w:val="24"/>
        </w:rPr>
        <w:t>power</w:t>
      </w:r>
      <w:r>
        <w:rPr>
          <w:color w:val="000000"/>
        </w:rPr>
        <w:t xml:space="preserve"> </w:t>
      </w:r>
      <w:r>
        <w:rPr>
          <w:rFonts w:ascii="Times New Roman;serif" w:hAnsi="Times New Roman;serif"/>
          <w:b w:val="false"/>
          <w:color w:val="000000"/>
          <w:sz w:val="24"/>
        </w:rPr>
        <w:t>and</w:t>
      </w:r>
      <w:r>
        <w:rPr>
          <w:color w:val="000000"/>
        </w:rPr>
        <w:t xml:space="preserve"> </w:t>
      </w:r>
      <w:r>
        <w:rPr>
          <w:rFonts w:ascii="Times New Roman;serif" w:hAnsi="Times New Roman;serif"/>
          <w:b w:val="false"/>
          <w:color w:val="000000"/>
          <w:sz w:val="24"/>
        </w:rPr>
        <w:t>authority,</w:t>
      </w:r>
      <w:r>
        <w:rPr>
          <w:color w:val="000000"/>
        </w:rPr>
        <w:t xml:space="preserve"> </w:t>
      </w:r>
      <w:r>
        <w:rPr>
          <w:rFonts w:ascii="Times New Roman;serif" w:hAnsi="Times New Roman;serif"/>
          <w:b w:val="false"/>
          <w:color w:val="000000"/>
          <w:sz w:val="24"/>
        </w:rPr>
        <w:t>corporate</w:t>
      </w:r>
      <w:r>
        <w:rPr>
          <w:color w:val="000000"/>
        </w:rPr>
        <w:t xml:space="preserve"> </w:t>
      </w:r>
      <w:r>
        <w:rPr>
          <w:rFonts w:ascii="Times New Roman;serif" w:hAnsi="Times New Roman;serif"/>
          <w:b w:val="false"/>
          <w:color w:val="000000"/>
          <w:sz w:val="24"/>
        </w:rPr>
        <w:t>and</w:t>
      </w:r>
      <w:r>
        <w:rPr>
          <w:color w:val="000000"/>
        </w:rPr>
        <w:t xml:space="preserve"> </w:t>
      </w:r>
      <w:r>
        <w:rPr>
          <w:rFonts w:ascii="Times New Roman;serif" w:hAnsi="Times New Roman;serif"/>
          <w:b w:val="false"/>
          <w:color w:val="000000"/>
          <w:sz w:val="24"/>
        </w:rPr>
        <w:t>otherwise, to operate as a bank holding company and to own, operate and lease its properties as presently owned,</w:t>
      </w:r>
      <w:r>
        <w:rPr>
          <w:color w:val="000000"/>
        </w:rPr>
        <w:t xml:space="preserve"> </w:t>
      </w:r>
      <w:r>
        <w:rPr>
          <w:rFonts w:ascii="Times New Roman;serif" w:hAnsi="Times New Roman;serif"/>
          <w:b w:val="false"/>
          <w:color w:val="000000"/>
          <w:sz w:val="24"/>
        </w:rPr>
        <w:t>operated</w:t>
      </w:r>
      <w:r>
        <w:rPr>
          <w:color w:val="000000"/>
        </w:rPr>
        <w:t xml:space="preserve"> </w:t>
      </w:r>
      <w:r>
        <w:rPr>
          <w:rFonts w:ascii="Times New Roman;serif" w:hAnsi="Times New Roman;serif"/>
          <w:b w:val="false"/>
          <w:color w:val="000000"/>
          <w:sz w:val="24"/>
        </w:rPr>
        <w:t>and</w:t>
      </w:r>
      <w:r>
        <w:rPr>
          <w:color w:val="000000"/>
        </w:rPr>
        <w:t xml:space="preserve"> </w:t>
      </w:r>
      <w:r>
        <w:rPr>
          <w:rFonts w:ascii="Times New Roman;serif" w:hAnsi="Times New Roman;serif"/>
          <w:b w:val="false"/>
          <w:color w:val="000000"/>
          <w:sz w:val="24"/>
        </w:rPr>
        <w:t>leased,</w:t>
      </w:r>
      <w:r>
        <w:rPr>
          <w:color w:val="000000"/>
        </w:rPr>
        <w:t xml:space="preserve"> </w:t>
      </w:r>
      <w:r>
        <w:rPr>
          <w:rFonts w:ascii="Times New Roman;serif" w:hAnsi="Times New Roman;serif"/>
          <w:b w:val="false"/>
          <w:color w:val="000000"/>
          <w:sz w:val="24"/>
        </w:rPr>
        <w:t>and</w:t>
      </w:r>
      <w:r>
        <w:rPr>
          <w:color w:val="000000"/>
        </w:rPr>
        <w:t xml:space="preserve"> </w:t>
      </w:r>
      <w:r>
        <w:rPr>
          <w:rFonts w:ascii="Times New Roman;serif" w:hAnsi="Times New Roman;serif"/>
          <w:b w:val="false"/>
          <w:color w:val="000000"/>
          <w:sz w:val="24"/>
        </w:rPr>
        <w:t>to</w:t>
      </w:r>
      <w:r>
        <w:rPr>
          <w:color w:val="000000"/>
        </w:rPr>
        <w:t xml:space="preserve"> </w:t>
      </w:r>
      <w:r>
        <w:rPr>
          <w:rFonts w:ascii="Times New Roman;serif" w:hAnsi="Times New Roman;serif"/>
          <w:b w:val="false"/>
          <w:color w:val="000000"/>
          <w:sz w:val="24"/>
        </w:rPr>
        <w:t>carry</w:t>
      </w:r>
      <w:r>
        <w:rPr>
          <w:color w:val="000000"/>
        </w:rPr>
        <w:t xml:space="preserve"> </w:t>
      </w:r>
      <w:r>
        <w:rPr>
          <w:rFonts w:ascii="Times New Roman;serif" w:hAnsi="Times New Roman;serif"/>
          <w:b w:val="false"/>
          <w:color w:val="000000"/>
          <w:sz w:val="24"/>
        </w:rPr>
        <w:t>on</w:t>
      </w:r>
      <w:r>
        <w:rPr>
          <w:color w:val="000000"/>
        </w:rPr>
        <w:t xml:space="preserve"> </w:t>
      </w:r>
      <w:r>
        <w:rPr>
          <w:rFonts w:ascii="Times New Roman;serif" w:hAnsi="Times New Roman;serif"/>
          <w:b w:val="false"/>
          <w:color w:val="000000"/>
          <w:sz w:val="24"/>
        </w:rPr>
        <w:t>its</w:t>
      </w:r>
      <w:r>
        <w:rPr>
          <w:color w:val="000000"/>
        </w:rPr>
        <w:t xml:space="preserve"> </w:t>
      </w:r>
      <w:r>
        <w:rPr>
          <w:rFonts w:ascii="Times New Roman;serif" w:hAnsi="Times New Roman;serif"/>
          <w:b w:val="false"/>
          <w:color w:val="000000"/>
          <w:sz w:val="24"/>
        </w:rPr>
        <w:t>business</w:t>
      </w:r>
      <w:r>
        <w:rPr>
          <w:color w:val="000000"/>
        </w:rPr>
        <w:t xml:space="preserve"> </w:t>
      </w:r>
      <w:r>
        <w:rPr>
          <w:rFonts w:ascii="Times New Roman;serif" w:hAnsi="Times New Roman;serif"/>
          <w:b w:val="false"/>
          <w:color w:val="000000"/>
          <w:sz w:val="24"/>
        </w:rPr>
        <w:t>as</w:t>
      </w:r>
      <w:r>
        <w:rPr>
          <w:color w:val="000000"/>
        </w:rPr>
        <w:t xml:space="preserve"> </w:t>
      </w:r>
      <w:r>
        <w:rPr>
          <w:rFonts w:ascii="Times New Roman;serif" w:hAnsi="Times New Roman;serif"/>
          <w:b w:val="false"/>
          <w:color w:val="000000"/>
          <w:sz w:val="24"/>
        </w:rPr>
        <w:t>it</w:t>
      </w:r>
      <w:r>
        <w:rPr>
          <w:color w:val="000000"/>
        </w:rPr>
        <w:t xml:space="preserve"> </w:t>
      </w:r>
      <w:r>
        <w:rPr>
          <w:rFonts w:ascii="Times New Roman;serif" w:hAnsi="Times New Roman;serif"/>
          <w:b w:val="false"/>
          <w:color w:val="000000"/>
          <w:sz w:val="24"/>
        </w:rPr>
        <w:t>is</w:t>
      </w:r>
      <w:r>
        <w:rPr>
          <w:color w:val="000000"/>
        </w:rPr>
        <w:t xml:space="preserve"> </w:t>
      </w:r>
      <w:r>
        <w:rPr>
          <w:rFonts w:ascii="Times New Roman;serif" w:hAnsi="Times New Roman;serif"/>
          <w:b w:val="false"/>
          <w:color w:val="000000"/>
          <w:sz w:val="24"/>
        </w:rPr>
        <w:t>now</w:t>
      </w:r>
      <w:r>
        <w:rPr>
          <w:color w:val="000000"/>
        </w:rPr>
        <w:t xml:space="preserve"> </w:t>
      </w:r>
      <w:r>
        <w:rPr>
          <w:rFonts w:ascii="Times New Roman;serif" w:hAnsi="Times New Roman;serif"/>
          <w:b w:val="false"/>
          <w:color w:val="000000"/>
          <w:sz w:val="24"/>
        </w:rPr>
        <w:t>being</w:t>
      </w:r>
      <w:r>
        <w:rPr>
          <w:color w:val="000000"/>
        </w:rPr>
        <w:t xml:space="preserve"> </w:t>
      </w:r>
      <w:r>
        <w:rPr>
          <w:rFonts w:ascii="Times New Roman;serif" w:hAnsi="Times New Roman;serif"/>
          <w:b w:val="false"/>
          <w:color w:val="000000"/>
          <w:sz w:val="24"/>
        </w:rPr>
        <w:t>conducted. The</w:t>
      </w:r>
      <w:r>
        <w:rPr>
          <w:color w:val="000000"/>
        </w:rPr>
        <w:t xml:space="preserve"> </w:t>
      </w:r>
      <w:r>
        <w:rPr>
          <w:rFonts w:ascii="Times New Roman;serif" w:hAnsi="Times New Roman;serif"/>
          <w:b w:val="false"/>
          <w:color w:val="000000"/>
          <w:sz w:val="24"/>
        </w:rPr>
        <w:t>copies of</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Acquiror</w:t>
      </w:r>
      <w:r>
        <w:rPr>
          <w:color w:val="000000"/>
        </w:rPr>
        <w:t xml:space="preserve"> </w:t>
      </w:r>
      <w:r>
        <w:rPr>
          <w:rFonts w:ascii="Times New Roman;serif" w:hAnsi="Times New Roman;serif"/>
          <w:b w:val="false"/>
          <w:color w:val="000000"/>
          <w:sz w:val="24"/>
        </w:rPr>
        <w:t>Certificate</w:t>
      </w:r>
      <w:r>
        <w:rPr>
          <w:color w:val="000000"/>
        </w:rPr>
        <w:t xml:space="preserve"> </w:t>
      </w:r>
      <w:r>
        <w:rPr>
          <w:rFonts w:ascii="Times New Roman;serif" w:hAnsi="Times New Roman;serif"/>
          <w:b w:val="false"/>
          <w:color w:val="000000"/>
          <w:sz w:val="24"/>
        </w:rPr>
        <w:t>of Incorporation</w:t>
      </w:r>
      <w:r>
        <w:rPr>
          <w:color w:val="000000"/>
        </w:rPr>
        <w:t xml:space="preserve"> </w:t>
      </w:r>
      <w:r>
        <w:rPr>
          <w:rFonts w:ascii="Times New Roman;serif" w:hAnsi="Times New Roman;serif"/>
          <w:b w:val="false"/>
          <w:color w:val="000000"/>
          <w:sz w:val="24"/>
        </w:rPr>
        <w:t>and</w:t>
      </w:r>
      <w:r>
        <w:rPr>
          <w:color w:val="000000"/>
        </w:rPr>
        <w:t xml:space="preserve"> </w:t>
      </w:r>
      <w:r>
        <w:rPr>
          <w:rFonts w:ascii="Times New Roman;serif" w:hAnsi="Times New Roman;serif"/>
          <w:b w:val="false"/>
          <w:color w:val="000000"/>
          <w:sz w:val="24"/>
        </w:rPr>
        <w:t>Acquiror</w:t>
      </w:r>
      <w:r>
        <w:rPr>
          <w:color w:val="000000"/>
        </w:rPr>
        <w:t xml:space="preserve"> </w:t>
      </w:r>
      <w:r>
        <w:rPr>
          <w:rFonts w:ascii="Times New Roman;serif" w:hAnsi="Times New Roman;serif"/>
          <w:b w:val="false"/>
          <w:color w:val="000000"/>
          <w:sz w:val="24"/>
        </w:rPr>
        <w:t>Bylaws and</w:t>
      </w:r>
      <w:r>
        <w:rPr>
          <w:color w:val="000000"/>
        </w:rPr>
        <w:t xml:space="preserve"> </w:t>
      </w:r>
      <w:r>
        <w:rPr>
          <w:rFonts w:ascii="Times New Roman;serif" w:hAnsi="Times New Roman;serif"/>
          <w:b w:val="false"/>
          <w:color w:val="000000"/>
          <w:sz w:val="24"/>
        </w:rPr>
        <w:t>all</w:t>
      </w:r>
      <w:r>
        <w:rPr>
          <w:color w:val="000000"/>
        </w:rPr>
        <w:t xml:space="preserve"> </w:t>
      </w:r>
      <w:r>
        <w:rPr>
          <w:rFonts w:ascii="Times New Roman;serif" w:hAnsi="Times New Roman;serif"/>
          <w:b w:val="false"/>
          <w:color w:val="000000"/>
          <w:sz w:val="24"/>
        </w:rPr>
        <w:t>amendments</w:t>
      </w:r>
      <w:r>
        <w:rPr>
          <w:color w:val="000000"/>
        </w:rPr>
        <w:t xml:space="preserve"> </w:t>
      </w:r>
      <w:r>
        <w:rPr>
          <w:rFonts w:ascii="Times New Roman;serif" w:hAnsi="Times New Roman;serif"/>
          <w:b w:val="false"/>
          <w:color w:val="000000"/>
          <w:sz w:val="24"/>
        </w:rPr>
        <w:t>thereto</w:t>
      </w:r>
      <w:r>
        <w:rPr>
          <w:color w:val="000000"/>
        </w:rPr>
        <w:t xml:space="preserve"> </w:t>
      </w:r>
      <w:r>
        <w:rPr>
          <w:rFonts w:ascii="Times New Roman;serif" w:hAnsi="Times New Roman;serif"/>
          <w:b w:val="false"/>
          <w:color w:val="000000"/>
          <w:sz w:val="24"/>
        </w:rPr>
        <w:t>set forth in the Acquiror SEC Reports are true, complete and correct, and are in full force and effect as of</w:t>
      </w:r>
      <w:r>
        <w:rPr>
          <w:color w:val="000000"/>
        </w:rPr>
        <w:t xml:space="preserve"> </w:t>
      </w:r>
      <w:r>
        <w:rPr>
          <w:rFonts w:ascii="Times New Roman;serif" w:hAnsi="Times New Roman;serif"/>
          <w:b w:val="false"/>
          <w:color w:val="000000"/>
          <w:sz w:val="24"/>
        </w:rPr>
        <w:t>the date</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this Agreement. Acquiror</w:t>
      </w:r>
      <w:r>
        <w:rPr>
          <w:color w:val="000000"/>
        </w:rPr>
        <w:t xml:space="preserve"> </w:t>
      </w:r>
      <w:r>
        <w:rPr>
          <w:rFonts w:ascii="Times New Roman;serif" w:hAnsi="Times New Roman;serif"/>
          <w:b w:val="false"/>
          <w:color w:val="000000"/>
          <w:sz w:val="24"/>
        </w:rPr>
        <w:t>has no Subsidiary other</w:t>
      </w:r>
      <w:r>
        <w:rPr>
          <w:color w:val="000000"/>
        </w:rPr>
        <w:t xml:space="preserve"> </w:t>
      </w:r>
      <w:r>
        <w:rPr>
          <w:rFonts w:ascii="Times New Roman;serif" w:hAnsi="Times New Roman;serif"/>
          <w:b w:val="false"/>
          <w:color w:val="000000"/>
          <w:sz w:val="24"/>
        </w:rPr>
        <w:t>than the Subsidiaries listed on Exhibit 21.1 to Acquiror’s Annual Report on Form 10-K for the fiscal year ended December 31, 2025 and MergerCo.</w:t>
      </w:r>
    </w:p>
    <w:p>
      <w:pPr>
        <w:pStyle w:val="TextBody"/>
        <w:bidi w:val="0"/>
        <w:spacing w:lineRule="auto" w:line="240" w:before="0" w:after="240"/>
        <w:ind w:left="0" w:right="0" w:firstLine="720"/>
        <w:jc w:val="both"/>
        <w:rPr/>
      </w:pPr>
      <w:r>
        <w:rPr>
          <w:rFonts w:ascii="Times New Roman;serif" w:hAnsi="Times New Roman;serif"/>
          <w:b/>
          <w:color w:val="000000"/>
          <w:sz w:val="24"/>
        </w:rPr>
        <w:t>Section 4.2</w:t>
      </w:r>
      <w:r>
        <w:rPr>
          <w:rFonts w:ascii="Times New Roman;serif" w:hAnsi="Times New Roman;serif"/>
          <w:b/>
          <w:color w:val="000000"/>
          <w:sz w:val="24"/>
          <w:u w:val="single"/>
        </w:rPr>
        <w:t>Acquiror Subsidiary Organizations</w:t>
      </w:r>
      <w:r>
        <w:rPr>
          <w:rFonts w:ascii="Times New Roman;serif" w:hAnsi="Times New Roman;serif"/>
          <w:b w:val="false"/>
          <w:color w:val="000000"/>
          <w:sz w:val="24"/>
        </w:rPr>
        <w:t>. Acquiror Bank is an Illinois state-chartered bank duly organized, validly existing and in good standing under the laws of the State of Illinois. MergerCo is a wholly owned Subsidiary of Acquiror and was newly formed for the purpose of engaging in the Merger and has not held any assets or conducted any business except as has been necessary to consummate the Contemplated Transactions. Each Acquiror Subsidiary is</w:t>
      </w:r>
      <w:r>
        <w:rPr>
          <w:color w:val="000000"/>
        </w:rPr>
        <w:t xml:space="preserve"> </w:t>
      </w:r>
      <w:r>
        <w:rPr>
          <w:rFonts w:ascii="Times New Roman;serif" w:hAnsi="Times New Roman;serif"/>
          <w:b w:val="false"/>
          <w:color w:val="000000"/>
          <w:sz w:val="24"/>
        </w:rPr>
        <w:t>an</w:t>
      </w:r>
      <w:r>
        <w:rPr>
          <w:color w:val="000000"/>
        </w:rPr>
        <w:t xml:space="preserve"> </w:t>
      </w:r>
      <w:r>
        <w:rPr>
          <w:rFonts w:ascii="Times New Roman;serif" w:hAnsi="Times New Roman;serif"/>
          <w:b w:val="false"/>
          <w:color w:val="000000"/>
          <w:sz w:val="24"/>
        </w:rPr>
        <w:t>entity</w:t>
      </w:r>
      <w:r>
        <w:rPr>
          <w:color w:val="000000"/>
        </w:rPr>
        <w:t xml:space="preserve"> </w:t>
      </w:r>
      <w:r>
        <w:rPr>
          <w:rFonts w:ascii="Times New Roman;serif" w:hAnsi="Times New Roman;serif"/>
          <w:b w:val="false"/>
          <w:color w:val="000000"/>
          <w:sz w:val="24"/>
        </w:rPr>
        <w:t>duly</w:t>
      </w:r>
      <w:r>
        <w:rPr>
          <w:color w:val="000000"/>
        </w:rPr>
        <w:t xml:space="preserve"> </w:t>
      </w:r>
      <w:r>
        <w:rPr>
          <w:rFonts w:ascii="Times New Roman;serif" w:hAnsi="Times New Roman;serif"/>
          <w:b w:val="false"/>
          <w:color w:val="000000"/>
          <w:sz w:val="24"/>
        </w:rPr>
        <w:t>organized,</w:t>
      </w:r>
      <w:r>
        <w:rPr>
          <w:color w:val="000000"/>
        </w:rPr>
        <w:t xml:space="preserve"> </w:t>
      </w:r>
      <w:r>
        <w:rPr>
          <w:rFonts w:ascii="Times New Roman;serif" w:hAnsi="Times New Roman;serif"/>
          <w:b w:val="false"/>
          <w:color w:val="000000"/>
          <w:sz w:val="24"/>
        </w:rPr>
        <w:t>validly</w:t>
      </w:r>
      <w:r>
        <w:rPr>
          <w:color w:val="000000"/>
        </w:rPr>
        <w:t xml:space="preserve"> </w:t>
      </w:r>
      <w:r>
        <w:rPr>
          <w:rFonts w:ascii="Times New Roman;serif" w:hAnsi="Times New Roman;serif"/>
          <w:b w:val="false"/>
          <w:color w:val="000000"/>
          <w:sz w:val="24"/>
        </w:rPr>
        <w:t>existing</w:t>
      </w:r>
      <w:r>
        <w:rPr>
          <w:color w:val="000000"/>
        </w:rPr>
        <w:t xml:space="preserve"> </w:t>
      </w:r>
      <w:r>
        <w:rPr>
          <w:rFonts w:ascii="Times New Roman;serif" w:hAnsi="Times New Roman;serif"/>
          <w:b w:val="false"/>
          <w:color w:val="000000"/>
          <w:sz w:val="24"/>
        </w:rPr>
        <w:t>and</w:t>
      </w:r>
      <w:r>
        <w:rPr>
          <w:color w:val="000000"/>
        </w:rPr>
        <w:t xml:space="preserve"> </w:t>
      </w:r>
      <w:r>
        <w:rPr>
          <w:rFonts w:ascii="Times New Roman;serif" w:hAnsi="Times New Roman;serif"/>
          <w:b w:val="false"/>
          <w:color w:val="000000"/>
          <w:sz w:val="24"/>
        </w:rPr>
        <w:t>in</w:t>
      </w:r>
      <w:r>
        <w:rPr>
          <w:color w:val="000000"/>
        </w:rPr>
        <w:t xml:space="preserve"> </w:t>
      </w:r>
      <w:r>
        <w:rPr>
          <w:rFonts w:ascii="Times New Roman;serif" w:hAnsi="Times New Roman;serif"/>
          <w:b w:val="false"/>
          <w:color w:val="000000"/>
          <w:sz w:val="24"/>
        </w:rPr>
        <w:t>good</w:t>
      </w:r>
      <w:r>
        <w:rPr>
          <w:color w:val="000000"/>
        </w:rPr>
        <w:t xml:space="preserve"> </w:t>
      </w:r>
      <w:r>
        <w:rPr>
          <w:rFonts w:ascii="Times New Roman;serif" w:hAnsi="Times New Roman;serif"/>
          <w:b w:val="false"/>
          <w:color w:val="000000"/>
          <w:sz w:val="24"/>
        </w:rPr>
        <w:t>standing</w:t>
      </w:r>
      <w:r>
        <w:rPr>
          <w:color w:val="000000"/>
        </w:rPr>
        <w:t xml:space="preserve"> </w:t>
      </w:r>
      <w:r>
        <w:rPr>
          <w:rFonts w:ascii="Times New Roman;serif" w:hAnsi="Times New Roman;serif"/>
          <w:b w:val="false"/>
          <w:color w:val="000000"/>
          <w:sz w:val="24"/>
        </w:rPr>
        <w:t>under</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laws</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jurisdiction of</w:t>
      </w:r>
      <w:r>
        <w:rPr>
          <w:color w:val="000000"/>
        </w:rPr>
        <w:t xml:space="preserve"> </w:t>
      </w:r>
      <w:r>
        <w:rPr>
          <w:rFonts w:ascii="Times New Roman;serif" w:hAnsi="Times New Roman;serif"/>
          <w:b w:val="false"/>
          <w:color w:val="000000"/>
          <w:sz w:val="24"/>
        </w:rPr>
        <w:t>its</w:t>
      </w:r>
      <w:r>
        <w:rPr>
          <w:color w:val="000000"/>
        </w:rPr>
        <w:t xml:space="preserve"> </w:t>
      </w:r>
      <w:r>
        <w:rPr>
          <w:rFonts w:ascii="Times New Roman;serif" w:hAnsi="Times New Roman;serif"/>
          <w:b w:val="false"/>
          <w:color w:val="000000"/>
          <w:sz w:val="24"/>
        </w:rPr>
        <w:t>organization</w:t>
      </w:r>
      <w:r>
        <w:rPr>
          <w:color w:val="000000"/>
        </w:rPr>
        <w:t xml:space="preserve"> </w:t>
      </w:r>
      <w:r>
        <w:rPr>
          <w:rFonts w:ascii="Times New Roman;serif" w:hAnsi="Times New Roman;serif"/>
          <w:b w:val="false"/>
          <w:color w:val="000000"/>
          <w:sz w:val="24"/>
        </w:rPr>
        <w:t>and</w:t>
      </w:r>
      <w:r>
        <w:rPr>
          <w:color w:val="000000"/>
        </w:rPr>
        <w:t xml:space="preserve"> </w:t>
      </w:r>
      <w:r>
        <w:rPr>
          <w:rFonts w:ascii="Times New Roman;serif" w:hAnsi="Times New Roman;serif"/>
          <w:b w:val="false"/>
          <w:color w:val="000000"/>
          <w:sz w:val="24"/>
        </w:rPr>
        <w:t>is</w:t>
      </w:r>
      <w:r>
        <w:rPr>
          <w:color w:val="000000"/>
        </w:rPr>
        <w:t xml:space="preserve"> </w:t>
      </w:r>
      <w:r>
        <w:rPr>
          <w:rFonts w:ascii="Times New Roman;serif" w:hAnsi="Times New Roman;serif"/>
          <w:b w:val="false"/>
          <w:color w:val="000000"/>
          <w:sz w:val="24"/>
        </w:rPr>
        <w:t>also</w:t>
      </w:r>
      <w:r>
        <w:rPr>
          <w:color w:val="000000"/>
        </w:rPr>
        <w:t xml:space="preserve"> </w:t>
      </w:r>
      <w:r>
        <w:rPr>
          <w:rFonts w:ascii="Times New Roman;serif" w:hAnsi="Times New Roman;serif"/>
          <w:b w:val="false"/>
          <w:color w:val="000000"/>
          <w:sz w:val="24"/>
        </w:rPr>
        <w:t>in</w:t>
      </w:r>
      <w:r>
        <w:rPr>
          <w:color w:val="000000"/>
        </w:rPr>
        <w:t xml:space="preserve"> </w:t>
      </w:r>
      <w:r>
        <w:rPr>
          <w:rFonts w:ascii="Times New Roman;serif" w:hAnsi="Times New Roman;serif"/>
          <w:b w:val="false"/>
          <w:color w:val="000000"/>
          <w:sz w:val="24"/>
        </w:rPr>
        <w:t>good</w:t>
      </w:r>
      <w:r>
        <w:rPr>
          <w:color w:val="000000"/>
        </w:rPr>
        <w:t xml:space="preserve"> </w:t>
      </w:r>
      <w:r>
        <w:rPr>
          <w:rFonts w:ascii="Times New Roman;serif" w:hAnsi="Times New Roman;serif"/>
          <w:b w:val="false"/>
          <w:color w:val="000000"/>
          <w:sz w:val="24"/>
        </w:rPr>
        <w:t>standing</w:t>
      </w:r>
      <w:r>
        <w:rPr>
          <w:color w:val="000000"/>
        </w:rPr>
        <w:t xml:space="preserve"> </w:t>
      </w:r>
      <w:r>
        <w:rPr>
          <w:rFonts w:ascii="Times New Roman;serif" w:hAnsi="Times New Roman;serif"/>
          <w:b w:val="false"/>
          <w:color w:val="000000"/>
          <w:sz w:val="24"/>
        </w:rPr>
        <w:t>in</w:t>
      </w:r>
      <w:r>
        <w:rPr>
          <w:color w:val="000000"/>
        </w:rPr>
        <w:t xml:space="preserve"> </w:t>
      </w:r>
      <w:r>
        <w:rPr>
          <w:rFonts w:ascii="Times New Roman;serif" w:hAnsi="Times New Roman;serif"/>
          <w:b w:val="false"/>
          <w:color w:val="000000"/>
          <w:sz w:val="24"/>
        </w:rPr>
        <w:t>each</w:t>
      </w:r>
      <w:r>
        <w:rPr>
          <w:color w:val="000000"/>
        </w:rPr>
        <w:t xml:space="preserve"> </w:t>
      </w:r>
      <w:r>
        <w:rPr>
          <w:rFonts w:ascii="Times New Roman;serif" w:hAnsi="Times New Roman;serif"/>
          <w:b w:val="false"/>
          <w:color w:val="000000"/>
          <w:sz w:val="24"/>
        </w:rPr>
        <w:t>other</w:t>
      </w:r>
      <w:r>
        <w:rPr>
          <w:color w:val="000000"/>
        </w:rPr>
        <w:t xml:space="preserve"> </w:t>
      </w:r>
      <w:r>
        <w:rPr>
          <w:rFonts w:ascii="Times New Roman;serif" w:hAnsi="Times New Roman;serif"/>
          <w:b w:val="false"/>
          <w:color w:val="000000"/>
          <w:sz w:val="24"/>
        </w:rPr>
        <w:t>jurisdiction</w:t>
      </w:r>
      <w:r>
        <w:rPr>
          <w:color w:val="000000"/>
        </w:rPr>
        <w:t xml:space="preserve"> </w:t>
      </w:r>
      <w:r>
        <w:rPr>
          <w:rFonts w:ascii="Times New Roman;serif" w:hAnsi="Times New Roman;serif"/>
          <w:b w:val="false"/>
          <w:color w:val="000000"/>
          <w:sz w:val="24"/>
        </w:rPr>
        <w:t>in</w:t>
      </w:r>
      <w:r>
        <w:rPr>
          <w:color w:val="000000"/>
        </w:rPr>
        <w:t xml:space="preserve"> </w:t>
      </w:r>
      <w:r>
        <w:rPr>
          <w:rFonts w:ascii="Times New Roman;serif" w:hAnsi="Times New Roman;serif"/>
          <w:b w:val="false"/>
          <w:color w:val="000000"/>
          <w:sz w:val="24"/>
        </w:rPr>
        <w:t>which</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nature</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the business conducted or the properties or assets owned or leased by it makes such qualification necessary, except where the failure to be so qualified and in good standing would not have a Material Adverse Effect on Acquiror. Each Subsidiary of Acquiror has full power and authority, corporate</w:t>
      </w:r>
      <w:r>
        <w:rPr>
          <w:color w:val="000000"/>
        </w:rPr>
        <w:t xml:space="preserve"> </w:t>
      </w:r>
      <w:r>
        <w:rPr>
          <w:rFonts w:ascii="Times New Roman;serif" w:hAnsi="Times New Roman;serif"/>
          <w:b w:val="false"/>
          <w:color w:val="000000"/>
          <w:sz w:val="24"/>
        </w:rPr>
        <w:t>and</w:t>
      </w:r>
      <w:r>
        <w:rPr>
          <w:color w:val="000000"/>
        </w:rPr>
        <w:t xml:space="preserve"> </w:t>
      </w:r>
      <w:r>
        <w:rPr>
          <w:rFonts w:ascii="Times New Roman;serif" w:hAnsi="Times New Roman;serif"/>
          <w:b w:val="false"/>
          <w:color w:val="000000"/>
          <w:sz w:val="24"/>
        </w:rPr>
        <w:t>otherwise,</w:t>
      </w:r>
      <w:r>
        <w:rPr>
          <w:color w:val="000000"/>
        </w:rPr>
        <w:t xml:space="preserve"> </w:t>
      </w:r>
      <w:r>
        <w:rPr>
          <w:rFonts w:ascii="Times New Roman;serif" w:hAnsi="Times New Roman;serif"/>
          <w:b w:val="false"/>
          <w:color w:val="000000"/>
          <w:sz w:val="24"/>
        </w:rPr>
        <w:t>to</w:t>
      </w:r>
      <w:r>
        <w:rPr>
          <w:color w:val="000000"/>
        </w:rPr>
        <w:t xml:space="preserve"> </w:t>
      </w:r>
      <w:r>
        <w:rPr>
          <w:rFonts w:ascii="Times New Roman;serif" w:hAnsi="Times New Roman;serif"/>
          <w:b w:val="false"/>
          <w:color w:val="000000"/>
          <w:sz w:val="24"/>
        </w:rPr>
        <w:t>own,</w:t>
      </w:r>
      <w:r>
        <w:rPr>
          <w:color w:val="000000"/>
        </w:rPr>
        <w:t xml:space="preserve"> </w:t>
      </w:r>
      <w:r>
        <w:rPr>
          <w:rFonts w:ascii="Times New Roman;serif" w:hAnsi="Times New Roman;serif"/>
          <w:b w:val="false"/>
          <w:color w:val="000000"/>
          <w:sz w:val="24"/>
        </w:rPr>
        <w:t>operate</w:t>
      </w:r>
      <w:r>
        <w:rPr>
          <w:color w:val="000000"/>
        </w:rPr>
        <w:t xml:space="preserve"> </w:t>
      </w:r>
      <w:r>
        <w:rPr>
          <w:rFonts w:ascii="Times New Roman;serif" w:hAnsi="Times New Roman;serif"/>
          <w:b w:val="false"/>
          <w:color w:val="000000"/>
          <w:sz w:val="24"/>
        </w:rPr>
        <w:t>and</w:t>
      </w:r>
      <w:r>
        <w:rPr>
          <w:color w:val="000000"/>
        </w:rPr>
        <w:t xml:space="preserve"> </w:t>
      </w:r>
      <w:r>
        <w:rPr>
          <w:rFonts w:ascii="Times New Roman;serif" w:hAnsi="Times New Roman;serif"/>
          <w:b w:val="false"/>
          <w:color w:val="000000"/>
          <w:sz w:val="24"/>
        </w:rPr>
        <w:t>lease</w:t>
      </w:r>
      <w:r>
        <w:rPr>
          <w:color w:val="000000"/>
        </w:rPr>
        <w:t xml:space="preserve"> </w:t>
      </w:r>
      <w:r>
        <w:rPr>
          <w:rFonts w:ascii="Times New Roman;serif" w:hAnsi="Times New Roman;serif"/>
          <w:b w:val="false"/>
          <w:color w:val="000000"/>
          <w:sz w:val="24"/>
        </w:rPr>
        <w:t>its</w:t>
      </w:r>
      <w:r>
        <w:rPr>
          <w:color w:val="000000"/>
        </w:rPr>
        <w:t xml:space="preserve"> </w:t>
      </w:r>
      <w:r>
        <w:rPr>
          <w:rFonts w:ascii="Times New Roman;serif" w:hAnsi="Times New Roman;serif"/>
          <w:b w:val="false"/>
          <w:color w:val="000000"/>
          <w:sz w:val="24"/>
        </w:rPr>
        <w:t>properties</w:t>
      </w:r>
      <w:r>
        <w:rPr>
          <w:color w:val="000000"/>
        </w:rPr>
        <w:t xml:space="preserve"> </w:t>
      </w:r>
      <w:r>
        <w:rPr>
          <w:rFonts w:ascii="Times New Roman;serif" w:hAnsi="Times New Roman;serif"/>
          <w:b w:val="false"/>
          <w:color w:val="000000"/>
          <w:sz w:val="24"/>
        </w:rPr>
        <w:t>as</w:t>
      </w:r>
      <w:r>
        <w:rPr>
          <w:color w:val="000000"/>
        </w:rPr>
        <w:t xml:space="preserve"> </w:t>
      </w:r>
      <w:r>
        <w:rPr>
          <w:rFonts w:ascii="Times New Roman;serif" w:hAnsi="Times New Roman;serif"/>
          <w:b w:val="false"/>
          <w:color w:val="000000"/>
          <w:sz w:val="24"/>
        </w:rPr>
        <w:t>presently</w:t>
      </w:r>
      <w:r>
        <w:rPr>
          <w:color w:val="000000"/>
        </w:rPr>
        <w:t xml:space="preserve"> </w:t>
      </w:r>
      <w:r>
        <w:rPr>
          <w:rFonts w:ascii="Times New Roman;serif" w:hAnsi="Times New Roman;serif"/>
          <w:b w:val="false"/>
          <w:color w:val="000000"/>
          <w:sz w:val="24"/>
        </w:rPr>
        <w:t>owned,</w:t>
      </w:r>
      <w:r>
        <w:rPr>
          <w:color w:val="000000"/>
        </w:rPr>
        <w:t xml:space="preserve"> </w:t>
      </w:r>
      <w:r>
        <w:rPr>
          <w:rFonts w:ascii="Times New Roman;serif" w:hAnsi="Times New Roman;serif"/>
          <w:b w:val="false"/>
          <w:color w:val="000000"/>
          <w:sz w:val="24"/>
        </w:rPr>
        <w:t>operated</w:t>
      </w:r>
      <w:r>
        <w:rPr>
          <w:color w:val="000000"/>
        </w:rPr>
        <w:t xml:space="preserve"> </w:t>
      </w:r>
      <w:r>
        <w:rPr>
          <w:rFonts w:ascii="Times New Roman;serif" w:hAnsi="Times New Roman;serif"/>
          <w:b w:val="false"/>
          <w:color w:val="000000"/>
          <w:sz w:val="24"/>
        </w:rPr>
        <w:t>and leased,</w:t>
      </w:r>
      <w:r>
        <w:rPr>
          <w:color w:val="000000"/>
        </w:rPr>
        <w:t xml:space="preserve"> </w:t>
      </w:r>
      <w:r>
        <w:rPr>
          <w:rFonts w:ascii="Times New Roman;serif" w:hAnsi="Times New Roman;serif"/>
          <w:b w:val="false"/>
          <w:color w:val="000000"/>
          <w:sz w:val="24"/>
        </w:rPr>
        <w:t>and</w:t>
      </w:r>
      <w:r>
        <w:rPr>
          <w:color w:val="000000"/>
        </w:rPr>
        <w:t xml:space="preserve"> </w:t>
      </w:r>
      <w:r>
        <w:rPr>
          <w:rFonts w:ascii="Times New Roman;serif" w:hAnsi="Times New Roman;serif"/>
          <w:b w:val="false"/>
          <w:color w:val="000000"/>
          <w:sz w:val="24"/>
        </w:rPr>
        <w:t>to</w:t>
      </w:r>
      <w:r>
        <w:rPr>
          <w:color w:val="000000"/>
        </w:rPr>
        <w:t xml:space="preserve"> </w:t>
      </w:r>
      <w:r>
        <w:rPr>
          <w:rFonts w:ascii="Times New Roman;serif" w:hAnsi="Times New Roman;serif"/>
          <w:b w:val="false"/>
          <w:color w:val="000000"/>
          <w:sz w:val="24"/>
        </w:rPr>
        <w:t>carry</w:t>
      </w:r>
      <w:r>
        <w:rPr>
          <w:color w:val="000000"/>
        </w:rPr>
        <w:t xml:space="preserve"> </w:t>
      </w:r>
      <w:r>
        <w:rPr>
          <w:rFonts w:ascii="Times New Roman;serif" w:hAnsi="Times New Roman;serif"/>
          <w:b w:val="false"/>
          <w:color w:val="000000"/>
          <w:sz w:val="24"/>
        </w:rPr>
        <w:t>on</w:t>
      </w:r>
      <w:r>
        <w:rPr>
          <w:color w:val="000000"/>
        </w:rPr>
        <w:t xml:space="preserve"> </w:t>
      </w:r>
      <w:r>
        <w:rPr>
          <w:rFonts w:ascii="Times New Roman;serif" w:hAnsi="Times New Roman;serif"/>
          <w:b w:val="false"/>
          <w:color w:val="000000"/>
          <w:sz w:val="24"/>
        </w:rPr>
        <w:t>its</w:t>
      </w:r>
      <w:r>
        <w:rPr>
          <w:color w:val="000000"/>
        </w:rPr>
        <w:t xml:space="preserve"> </w:t>
      </w:r>
      <w:r>
        <w:rPr>
          <w:rFonts w:ascii="Times New Roman;serif" w:hAnsi="Times New Roman;serif"/>
          <w:b w:val="false"/>
          <w:color w:val="000000"/>
          <w:sz w:val="24"/>
        </w:rPr>
        <w:t>business</w:t>
      </w:r>
      <w:r>
        <w:rPr>
          <w:color w:val="000000"/>
        </w:rPr>
        <w:t xml:space="preserve"> </w:t>
      </w:r>
      <w:r>
        <w:rPr>
          <w:rFonts w:ascii="Times New Roman;serif" w:hAnsi="Times New Roman;serif"/>
          <w:b w:val="false"/>
          <w:color w:val="000000"/>
          <w:sz w:val="24"/>
        </w:rPr>
        <w:t>as</w:t>
      </w:r>
      <w:r>
        <w:rPr>
          <w:color w:val="000000"/>
        </w:rPr>
        <w:t xml:space="preserve"> </w:t>
      </w:r>
      <w:r>
        <w:rPr>
          <w:rFonts w:ascii="Times New Roman;serif" w:hAnsi="Times New Roman;serif"/>
          <w:b w:val="false"/>
          <w:color w:val="000000"/>
          <w:sz w:val="24"/>
        </w:rPr>
        <w:t>it</w:t>
      </w:r>
      <w:r>
        <w:rPr>
          <w:color w:val="000000"/>
        </w:rPr>
        <w:t xml:space="preserve"> </w:t>
      </w:r>
      <w:r>
        <w:rPr>
          <w:rFonts w:ascii="Times New Roman;serif" w:hAnsi="Times New Roman;serif"/>
          <w:b w:val="false"/>
          <w:color w:val="000000"/>
          <w:sz w:val="24"/>
        </w:rPr>
        <w:t>is</w:t>
      </w:r>
      <w:r>
        <w:rPr>
          <w:color w:val="000000"/>
        </w:rPr>
        <w:t xml:space="preserve"> </w:t>
      </w:r>
      <w:r>
        <w:rPr>
          <w:rFonts w:ascii="Times New Roman;serif" w:hAnsi="Times New Roman;serif"/>
          <w:b w:val="false"/>
          <w:color w:val="000000"/>
          <w:sz w:val="24"/>
        </w:rPr>
        <w:t>now</w:t>
      </w:r>
      <w:r>
        <w:rPr>
          <w:color w:val="000000"/>
        </w:rPr>
        <w:t xml:space="preserve"> </w:t>
      </w:r>
      <w:r>
        <w:rPr>
          <w:rFonts w:ascii="Times New Roman;serif" w:hAnsi="Times New Roman;serif"/>
          <w:b w:val="false"/>
          <w:color w:val="000000"/>
          <w:sz w:val="24"/>
        </w:rPr>
        <w:t>being</w:t>
      </w:r>
      <w:r>
        <w:rPr>
          <w:color w:val="000000"/>
        </w:rPr>
        <w:t xml:space="preserve"> </w:t>
      </w:r>
      <w:r>
        <w:rPr>
          <w:rFonts w:ascii="Times New Roman;serif" w:hAnsi="Times New Roman;serif"/>
          <w:b w:val="false"/>
          <w:color w:val="000000"/>
          <w:sz w:val="24"/>
        </w:rPr>
        <w:t>conducted. The</w:t>
      </w:r>
      <w:r>
        <w:rPr>
          <w:color w:val="000000"/>
        </w:rPr>
        <w:t xml:space="preserve"> </w:t>
      </w:r>
      <w:r>
        <w:rPr>
          <w:rFonts w:ascii="Times New Roman;serif" w:hAnsi="Times New Roman;serif"/>
          <w:b w:val="false"/>
          <w:color w:val="000000"/>
          <w:sz w:val="24"/>
        </w:rPr>
        <w:t>deposit</w:t>
      </w:r>
      <w:r>
        <w:rPr>
          <w:color w:val="000000"/>
        </w:rPr>
        <w:t xml:space="preserve"> </w:t>
      </w:r>
      <w:r>
        <w:rPr>
          <w:rFonts w:ascii="Times New Roman;serif" w:hAnsi="Times New Roman;serif"/>
          <w:b w:val="false"/>
          <w:color w:val="000000"/>
          <w:sz w:val="24"/>
        </w:rPr>
        <w:t>accounts</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Acquiror Bank are insured by the FDIC through the Deposit Insurance Fund to the fullest extent permitted by applicable Legal Requirements, and all premiums and assessments required to be paid in connection therewith have been paid when due. Acquiror has delivered or made available to the Company copies of the charter (or similar organizational documents) and bylaws of each Subsidiary of Acquiror and all amendments thereto, each of which is true, complete and correct and in full force and effect as of the date of this Agreement.</w:t>
      </w:r>
    </w:p>
    <w:p>
      <w:pPr>
        <w:pStyle w:val="TextBody"/>
        <w:bidi w:val="0"/>
        <w:spacing w:lineRule="auto" w:line="240" w:before="0" w:after="240"/>
        <w:ind w:left="0" w:right="0" w:firstLine="720"/>
        <w:jc w:val="both"/>
        <w:rPr/>
      </w:pPr>
      <w:r>
        <w:rPr>
          <w:rFonts w:ascii="Times New Roman;serif" w:hAnsi="Times New Roman;serif"/>
          <w:b/>
          <w:color w:val="000000"/>
          <w:sz w:val="24"/>
        </w:rPr>
        <w:t>Section 4.3</w:t>
      </w:r>
      <w:r>
        <w:rPr>
          <w:rFonts w:ascii="Times New Roman;serif" w:hAnsi="Times New Roman;serif"/>
          <w:b/>
          <w:color w:val="000000"/>
          <w:sz w:val="24"/>
          <w:u w:val="single"/>
        </w:rPr>
        <w:t>Authorization; Enforceability</w:t>
      </w:r>
      <w:r>
        <w:rPr>
          <w:rFonts w:ascii="Times New Roman;serif" w:hAnsi="Times New Roman;serif"/>
          <w:b w:val="false"/>
          <w:color w:val="000000"/>
          <w:sz w:val="24"/>
        </w:rPr>
        <w:t>. Acquiror</w:t>
      </w:r>
      <w:r>
        <w:rPr>
          <w:color w:val="000000"/>
        </w:rPr>
        <w:t xml:space="preserve"> </w:t>
      </w:r>
      <w:r>
        <w:rPr>
          <w:rFonts w:ascii="Times New Roman;serif" w:hAnsi="Times New Roman;serif"/>
          <w:b w:val="false"/>
          <w:color w:val="000000"/>
          <w:sz w:val="24"/>
        </w:rPr>
        <w:t>has</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requisite</w:t>
      </w:r>
      <w:r>
        <w:rPr>
          <w:color w:val="000000"/>
        </w:rPr>
        <w:t xml:space="preserve"> </w:t>
      </w:r>
      <w:r>
        <w:rPr>
          <w:rFonts w:ascii="Times New Roman;serif" w:hAnsi="Times New Roman;serif"/>
          <w:b w:val="false"/>
          <w:color w:val="000000"/>
          <w:sz w:val="24"/>
        </w:rPr>
        <w:t>corporate power</w:t>
      </w:r>
      <w:r>
        <w:rPr>
          <w:color w:val="000000"/>
        </w:rPr>
        <w:t xml:space="preserve"> </w:t>
      </w:r>
      <w:r>
        <w:rPr>
          <w:rFonts w:ascii="Times New Roman;serif" w:hAnsi="Times New Roman;serif"/>
          <w:b w:val="false"/>
          <w:color w:val="000000"/>
          <w:sz w:val="24"/>
        </w:rPr>
        <w:t>and</w:t>
      </w:r>
      <w:r>
        <w:rPr>
          <w:color w:val="000000"/>
        </w:rPr>
        <w:t xml:space="preserve"> </w:t>
      </w:r>
      <w:r>
        <w:rPr>
          <w:rFonts w:ascii="Times New Roman;serif" w:hAnsi="Times New Roman;serif"/>
          <w:b w:val="false"/>
          <w:color w:val="000000"/>
          <w:sz w:val="24"/>
        </w:rPr>
        <w:t>authority</w:t>
      </w:r>
      <w:r>
        <w:rPr>
          <w:color w:val="000000"/>
        </w:rPr>
        <w:t xml:space="preserve"> </w:t>
      </w:r>
      <w:r>
        <w:rPr>
          <w:rFonts w:ascii="Times New Roman;serif" w:hAnsi="Times New Roman;serif"/>
          <w:b w:val="false"/>
          <w:color w:val="000000"/>
          <w:sz w:val="24"/>
        </w:rPr>
        <w:t>to</w:t>
      </w:r>
      <w:r>
        <w:rPr>
          <w:color w:val="000000"/>
        </w:rPr>
        <w:t xml:space="preserve"> </w:t>
      </w:r>
      <w:r>
        <w:rPr>
          <w:rFonts w:ascii="Times New Roman;serif" w:hAnsi="Times New Roman;serif"/>
          <w:b w:val="false"/>
          <w:color w:val="000000"/>
          <w:sz w:val="24"/>
        </w:rPr>
        <w:t>enter</w:t>
      </w:r>
      <w:r>
        <w:rPr>
          <w:color w:val="000000"/>
        </w:rPr>
        <w:t xml:space="preserve"> </w:t>
      </w:r>
      <w:r>
        <w:rPr>
          <w:rFonts w:ascii="Times New Roman;serif" w:hAnsi="Times New Roman;serif"/>
          <w:b w:val="false"/>
          <w:color w:val="000000"/>
          <w:sz w:val="24"/>
        </w:rPr>
        <w:t>into</w:t>
      </w:r>
      <w:r>
        <w:rPr>
          <w:color w:val="000000"/>
        </w:rPr>
        <w:t xml:space="preserve"> </w:t>
      </w:r>
      <w:r>
        <w:rPr>
          <w:rFonts w:ascii="Times New Roman;serif" w:hAnsi="Times New Roman;serif"/>
          <w:b w:val="false"/>
          <w:color w:val="000000"/>
          <w:sz w:val="24"/>
        </w:rPr>
        <w:t>and</w:t>
      </w:r>
      <w:r>
        <w:rPr>
          <w:color w:val="000000"/>
        </w:rPr>
        <w:t xml:space="preserve"> </w:t>
      </w:r>
      <w:r>
        <w:rPr>
          <w:rFonts w:ascii="Times New Roman;serif" w:hAnsi="Times New Roman;serif"/>
          <w:b w:val="false"/>
          <w:color w:val="000000"/>
          <w:sz w:val="24"/>
        </w:rPr>
        <w:t>perform</w:t>
      </w:r>
      <w:r>
        <w:rPr>
          <w:color w:val="000000"/>
        </w:rPr>
        <w:t xml:space="preserve"> </w:t>
      </w:r>
      <w:r>
        <w:rPr>
          <w:rFonts w:ascii="Times New Roman;serif" w:hAnsi="Times New Roman;serif"/>
          <w:b w:val="false"/>
          <w:color w:val="000000"/>
          <w:sz w:val="24"/>
        </w:rPr>
        <w:t>its</w:t>
      </w:r>
      <w:r>
        <w:rPr>
          <w:color w:val="000000"/>
        </w:rPr>
        <w:t xml:space="preserve"> </w:t>
      </w:r>
      <w:r>
        <w:rPr>
          <w:rFonts w:ascii="Times New Roman;serif" w:hAnsi="Times New Roman;serif"/>
          <w:b w:val="false"/>
          <w:color w:val="000000"/>
          <w:sz w:val="24"/>
        </w:rPr>
        <w:t>obligations</w:t>
      </w:r>
      <w:r>
        <w:rPr>
          <w:color w:val="000000"/>
        </w:rPr>
        <w:t xml:space="preserve"> </w:t>
      </w:r>
      <w:r>
        <w:rPr>
          <w:rFonts w:ascii="Times New Roman;serif" w:hAnsi="Times New Roman;serif"/>
          <w:b w:val="false"/>
          <w:color w:val="000000"/>
          <w:sz w:val="24"/>
        </w:rPr>
        <w:t>under</w:t>
      </w:r>
      <w:r>
        <w:rPr>
          <w:color w:val="000000"/>
        </w:rPr>
        <w:t xml:space="preserve"> </w:t>
      </w:r>
      <w:r>
        <w:rPr>
          <w:rFonts w:ascii="Times New Roman;serif" w:hAnsi="Times New Roman;serif"/>
          <w:b w:val="false"/>
          <w:color w:val="000000"/>
          <w:sz w:val="24"/>
        </w:rPr>
        <w:t>this</w:t>
      </w:r>
      <w:r>
        <w:rPr>
          <w:color w:val="000000"/>
        </w:rPr>
        <w:t xml:space="preserve"> </w:t>
      </w:r>
      <w:r>
        <w:rPr>
          <w:rFonts w:ascii="Times New Roman;serif" w:hAnsi="Times New Roman;serif"/>
          <w:b w:val="false"/>
          <w:color w:val="000000"/>
          <w:sz w:val="24"/>
        </w:rPr>
        <w:t>Agreement. The</w:t>
      </w:r>
      <w:r>
        <w:rPr>
          <w:color w:val="000000"/>
        </w:rPr>
        <w:t xml:space="preserve"> </w:t>
      </w:r>
      <w:r>
        <w:rPr>
          <w:rFonts w:ascii="Times New Roman;serif" w:hAnsi="Times New Roman;serif"/>
          <w:b w:val="false"/>
          <w:color w:val="000000"/>
          <w:sz w:val="24"/>
        </w:rPr>
        <w:t>execution and delivery of this Agreement and the consummation of the transactions contemplated hereby have</w:t>
      </w:r>
      <w:r>
        <w:rPr>
          <w:color w:val="000000"/>
        </w:rPr>
        <w:t xml:space="preserve"> </w:t>
      </w:r>
      <w:r>
        <w:rPr>
          <w:rFonts w:ascii="Times New Roman;serif" w:hAnsi="Times New Roman;serif"/>
          <w:b w:val="false"/>
          <w:color w:val="000000"/>
          <w:sz w:val="24"/>
        </w:rPr>
        <w:t>been</w:t>
      </w:r>
      <w:r>
        <w:rPr>
          <w:color w:val="000000"/>
        </w:rPr>
        <w:t xml:space="preserve"> </w:t>
      </w:r>
      <w:r>
        <w:rPr>
          <w:rFonts w:ascii="Times New Roman;serif" w:hAnsi="Times New Roman;serif"/>
          <w:b w:val="false"/>
          <w:color w:val="000000"/>
          <w:sz w:val="24"/>
        </w:rPr>
        <w:t>duly</w:t>
      </w:r>
      <w:r>
        <w:rPr>
          <w:color w:val="000000"/>
        </w:rPr>
        <w:t xml:space="preserve"> </w:t>
      </w:r>
      <w:r>
        <w:rPr>
          <w:rFonts w:ascii="Times New Roman;serif" w:hAnsi="Times New Roman;serif"/>
          <w:b w:val="false"/>
          <w:color w:val="000000"/>
          <w:sz w:val="24"/>
        </w:rPr>
        <w:t>and</w:t>
      </w:r>
      <w:r>
        <w:rPr>
          <w:color w:val="000000"/>
        </w:rPr>
        <w:t xml:space="preserve"> </w:t>
      </w:r>
      <w:r>
        <w:rPr>
          <w:rFonts w:ascii="Times New Roman;serif" w:hAnsi="Times New Roman;serif"/>
          <w:b w:val="false"/>
          <w:color w:val="000000"/>
          <w:sz w:val="24"/>
        </w:rPr>
        <w:t>validly</w:t>
      </w:r>
      <w:r>
        <w:rPr>
          <w:color w:val="000000"/>
        </w:rPr>
        <w:t xml:space="preserve"> </w:t>
      </w:r>
      <w:r>
        <w:rPr>
          <w:rFonts w:ascii="Times New Roman;serif" w:hAnsi="Times New Roman;serif"/>
          <w:b w:val="false"/>
          <w:color w:val="000000"/>
          <w:sz w:val="24"/>
        </w:rPr>
        <w:t>authorized</w:t>
      </w:r>
      <w:r>
        <w:rPr>
          <w:color w:val="000000"/>
        </w:rPr>
        <w:t xml:space="preserve"> </w:t>
      </w:r>
      <w:r>
        <w:rPr>
          <w:rFonts w:ascii="Times New Roman;serif" w:hAnsi="Times New Roman;serif"/>
          <w:b w:val="false"/>
          <w:color w:val="000000"/>
          <w:sz w:val="24"/>
        </w:rPr>
        <w:t>by</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Acquiror</w:t>
      </w:r>
      <w:r>
        <w:rPr>
          <w:color w:val="000000"/>
        </w:rPr>
        <w:t xml:space="preserve"> </w:t>
      </w:r>
      <w:r>
        <w:rPr>
          <w:rFonts w:ascii="Times New Roman;serif" w:hAnsi="Times New Roman;serif"/>
          <w:b w:val="false"/>
          <w:color w:val="000000"/>
          <w:sz w:val="24"/>
        </w:rPr>
        <w:t>Board. The</w:t>
      </w:r>
      <w:r>
        <w:rPr>
          <w:color w:val="000000"/>
        </w:rPr>
        <w:t xml:space="preserve"> </w:t>
      </w:r>
      <w:r>
        <w:rPr>
          <w:rFonts w:ascii="Times New Roman;serif" w:hAnsi="Times New Roman;serif"/>
          <w:b w:val="false"/>
          <w:color w:val="000000"/>
          <w:sz w:val="24"/>
        </w:rPr>
        <w:t>Acquiror</w:t>
      </w:r>
      <w:r>
        <w:rPr>
          <w:color w:val="000000"/>
        </w:rPr>
        <w:t xml:space="preserve"> </w:t>
      </w:r>
      <w:r>
        <w:rPr>
          <w:rFonts w:ascii="Times New Roman;serif" w:hAnsi="Times New Roman;serif"/>
          <w:b w:val="false"/>
          <w:color w:val="000000"/>
          <w:sz w:val="24"/>
        </w:rPr>
        <w:t>Board</w:t>
      </w:r>
      <w:r>
        <w:rPr>
          <w:color w:val="000000"/>
        </w:rPr>
        <w:t xml:space="preserve"> </w:t>
      </w:r>
      <w:r>
        <w:rPr>
          <w:rFonts w:ascii="Times New Roman;serif" w:hAnsi="Times New Roman;serif"/>
          <w:b w:val="false"/>
          <w:color w:val="000000"/>
          <w:sz w:val="24"/>
        </w:rPr>
        <w:t>has</w:t>
      </w:r>
      <w:r>
        <w:rPr>
          <w:color w:val="000000"/>
        </w:rPr>
        <w:t xml:space="preserve"> </w:t>
      </w:r>
      <w:r>
        <w:rPr>
          <w:rFonts w:ascii="Times New Roman;serif" w:hAnsi="Times New Roman;serif"/>
          <w:b w:val="false"/>
          <w:color w:val="000000"/>
          <w:sz w:val="24"/>
        </w:rPr>
        <w:t>determined that</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Merger,</w:t>
      </w:r>
      <w:r>
        <w:rPr>
          <w:color w:val="000000"/>
        </w:rPr>
        <w:t xml:space="preserve"> </w:t>
      </w:r>
      <w:r>
        <w:rPr>
          <w:rFonts w:ascii="Times New Roman;serif" w:hAnsi="Times New Roman;serif"/>
          <w:b w:val="false"/>
          <w:color w:val="000000"/>
          <w:sz w:val="24"/>
        </w:rPr>
        <w:t>on</w:t>
      </w:r>
      <w:r>
        <w:rPr>
          <w:color w:val="000000"/>
        </w:rPr>
        <w:t xml:space="preserve"> </w:t>
      </w:r>
      <w:r>
        <w:rPr>
          <w:rFonts w:ascii="Times New Roman;serif" w:hAnsi="Times New Roman;serif"/>
          <w:b w:val="false"/>
          <w:color w:val="000000"/>
          <w:sz w:val="24"/>
        </w:rPr>
        <w:t>substantially</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terms</w:t>
      </w:r>
      <w:r>
        <w:rPr>
          <w:color w:val="000000"/>
        </w:rPr>
        <w:t xml:space="preserve"> </w:t>
      </w:r>
      <w:r>
        <w:rPr>
          <w:rFonts w:ascii="Times New Roman;serif" w:hAnsi="Times New Roman;serif"/>
          <w:b w:val="false"/>
          <w:color w:val="000000"/>
          <w:sz w:val="24"/>
        </w:rPr>
        <w:t>and</w:t>
      </w:r>
      <w:r>
        <w:rPr>
          <w:color w:val="000000"/>
        </w:rPr>
        <w:t xml:space="preserve"> </w:t>
      </w:r>
      <w:r>
        <w:rPr>
          <w:rFonts w:ascii="Times New Roman;serif" w:hAnsi="Times New Roman;serif"/>
          <w:b w:val="false"/>
          <w:color w:val="000000"/>
          <w:sz w:val="24"/>
        </w:rPr>
        <w:t>conditions</w:t>
      </w:r>
      <w:r>
        <w:rPr>
          <w:color w:val="000000"/>
        </w:rPr>
        <w:t xml:space="preserve"> </w:t>
      </w:r>
      <w:r>
        <w:rPr>
          <w:rFonts w:ascii="Times New Roman;serif" w:hAnsi="Times New Roman;serif"/>
          <w:b w:val="false"/>
          <w:color w:val="000000"/>
          <w:sz w:val="24"/>
        </w:rPr>
        <w:t>set</w:t>
      </w:r>
      <w:r>
        <w:rPr>
          <w:color w:val="000000"/>
        </w:rPr>
        <w:t xml:space="preserve"> </w:t>
      </w:r>
      <w:r>
        <w:rPr>
          <w:rFonts w:ascii="Times New Roman;serif" w:hAnsi="Times New Roman;serif"/>
          <w:b w:val="false"/>
          <w:color w:val="000000"/>
          <w:sz w:val="24"/>
        </w:rPr>
        <w:t>forth</w:t>
      </w:r>
      <w:r>
        <w:rPr>
          <w:color w:val="000000"/>
        </w:rPr>
        <w:t xml:space="preserve"> </w:t>
      </w:r>
      <w:r>
        <w:rPr>
          <w:rFonts w:ascii="Times New Roman;serif" w:hAnsi="Times New Roman;serif"/>
          <w:b w:val="false"/>
          <w:color w:val="000000"/>
          <w:sz w:val="24"/>
        </w:rPr>
        <w:t>in</w:t>
      </w:r>
      <w:r>
        <w:rPr>
          <w:color w:val="000000"/>
        </w:rPr>
        <w:t xml:space="preserve"> </w:t>
      </w:r>
      <w:r>
        <w:rPr>
          <w:rFonts w:ascii="Times New Roman;serif" w:hAnsi="Times New Roman;serif"/>
          <w:b w:val="false"/>
          <w:color w:val="000000"/>
          <w:sz w:val="24"/>
        </w:rPr>
        <w:t>this</w:t>
      </w:r>
      <w:r>
        <w:rPr>
          <w:color w:val="000000"/>
        </w:rPr>
        <w:t xml:space="preserve"> </w:t>
      </w:r>
      <w:r>
        <w:rPr>
          <w:rFonts w:ascii="Times New Roman;serif" w:hAnsi="Times New Roman;serif"/>
          <w:b w:val="false"/>
          <w:color w:val="000000"/>
          <w:sz w:val="24"/>
        </w:rPr>
        <w:t>Agreement,</w:t>
      </w:r>
      <w:r>
        <w:rPr>
          <w:color w:val="000000"/>
        </w:rPr>
        <w:t xml:space="preserve"> </w:t>
      </w:r>
      <w:r>
        <w:rPr>
          <w:rFonts w:ascii="Times New Roman;serif" w:hAnsi="Times New Roman;serif"/>
          <w:b w:val="false"/>
          <w:color w:val="000000"/>
          <w:sz w:val="24"/>
        </w:rPr>
        <w:t>is</w:t>
      </w:r>
      <w:r>
        <w:rPr>
          <w:color w:val="000000"/>
        </w:rPr>
        <w:t xml:space="preserve"> </w:t>
      </w:r>
      <w:r>
        <w:rPr>
          <w:rFonts w:ascii="Times New Roman;serif" w:hAnsi="Times New Roman;serif"/>
          <w:b w:val="false"/>
          <w:color w:val="000000"/>
          <w:sz w:val="24"/>
        </w:rPr>
        <w:t>in</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best interests of Acquiror and its stockholders, and that this Agreement and the transactions contemplated hereby are in the best interests of Acquiror and its stockholders. The execution, delivery and performance of this Agreement by Acquiror, and the consummation by it of its obligations under this Agreement, have been authorized by all necessary corporate action and, subject to the receipt of the Requisite Regulatory Approvals, this Agreement constitutes a legal, valid</w:t>
      </w:r>
      <w:r>
        <w:rPr>
          <w:color w:val="000000"/>
        </w:rPr>
        <w:t xml:space="preserve"> </w:t>
      </w:r>
      <w:r>
        <w:rPr>
          <w:rFonts w:ascii="Times New Roman;serif" w:hAnsi="Times New Roman;serif"/>
          <w:b w:val="false"/>
          <w:color w:val="000000"/>
          <w:sz w:val="24"/>
        </w:rPr>
        <w:t>and</w:t>
      </w:r>
      <w:r>
        <w:rPr>
          <w:color w:val="000000"/>
        </w:rPr>
        <w:t xml:space="preserve"> </w:t>
      </w:r>
      <w:r>
        <w:rPr>
          <w:rFonts w:ascii="Times New Roman;serif" w:hAnsi="Times New Roman;serif"/>
          <w:b w:val="false"/>
          <w:color w:val="000000"/>
          <w:sz w:val="24"/>
        </w:rPr>
        <w:t>binding</w:t>
      </w:r>
      <w:r>
        <w:rPr>
          <w:color w:val="000000"/>
        </w:rPr>
        <w:t xml:space="preserve"> </w:t>
      </w:r>
      <w:r>
        <w:rPr>
          <w:rFonts w:ascii="Times New Roman;serif" w:hAnsi="Times New Roman;serif"/>
          <w:b w:val="false"/>
          <w:color w:val="000000"/>
          <w:sz w:val="24"/>
        </w:rPr>
        <w:t>obligation</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Acquiror</w:t>
      </w:r>
      <w:r>
        <w:rPr>
          <w:color w:val="000000"/>
        </w:rPr>
        <w:t xml:space="preserve"> </w:t>
      </w:r>
      <w:r>
        <w:rPr>
          <w:rFonts w:ascii="Times New Roman;serif" w:hAnsi="Times New Roman;serif"/>
          <w:b w:val="false"/>
          <w:color w:val="000000"/>
          <w:sz w:val="24"/>
        </w:rPr>
        <w:t>enforceable</w:t>
      </w:r>
      <w:r>
        <w:rPr>
          <w:color w:val="000000"/>
        </w:rPr>
        <w:t xml:space="preserve"> </w:t>
      </w:r>
      <w:r>
        <w:rPr>
          <w:rFonts w:ascii="Times New Roman;serif" w:hAnsi="Times New Roman;serif"/>
          <w:b w:val="false"/>
          <w:color w:val="000000"/>
          <w:sz w:val="24"/>
        </w:rPr>
        <w:t>in</w:t>
      </w:r>
      <w:r>
        <w:rPr>
          <w:color w:val="000000"/>
        </w:rPr>
        <w:t xml:space="preserve"> </w:t>
      </w:r>
      <w:r>
        <w:rPr>
          <w:rFonts w:ascii="Times New Roman;serif" w:hAnsi="Times New Roman;serif"/>
          <w:b w:val="false"/>
          <w:color w:val="000000"/>
          <w:sz w:val="24"/>
        </w:rPr>
        <w:t>accordance</w:t>
      </w:r>
      <w:r>
        <w:rPr>
          <w:color w:val="000000"/>
        </w:rPr>
        <w:t xml:space="preserve"> </w:t>
      </w:r>
      <w:r>
        <w:rPr>
          <w:rFonts w:ascii="Times New Roman;serif" w:hAnsi="Times New Roman;serif"/>
          <w:b w:val="false"/>
          <w:color w:val="000000"/>
          <w:sz w:val="24"/>
        </w:rPr>
        <w:t>with</w:t>
      </w:r>
      <w:r>
        <w:rPr>
          <w:color w:val="000000"/>
        </w:rPr>
        <w:t xml:space="preserve"> </w:t>
      </w:r>
      <w:r>
        <w:rPr>
          <w:rFonts w:ascii="Times New Roman;serif" w:hAnsi="Times New Roman;serif"/>
          <w:b w:val="false"/>
          <w:color w:val="000000"/>
          <w:sz w:val="24"/>
        </w:rPr>
        <w:t>its</w:t>
      </w:r>
      <w:r>
        <w:rPr>
          <w:color w:val="000000"/>
        </w:rPr>
        <w:t xml:space="preserve"> </w:t>
      </w:r>
      <w:r>
        <w:rPr>
          <w:rFonts w:ascii="Times New Roman;serif" w:hAnsi="Times New Roman;serif"/>
          <w:b w:val="false"/>
          <w:color w:val="000000"/>
          <w:sz w:val="24"/>
        </w:rPr>
        <w:t>terms,</w:t>
      </w:r>
      <w:r>
        <w:rPr>
          <w:color w:val="000000"/>
        </w:rPr>
        <w:t xml:space="preserve"> </w:t>
      </w:r>
      <w:r>
        <w:rPr>
          <w:rFonts w:ascii="Times New Roman;serif" w:hAnsi="Times New Roman;serif"/>
          <w:b w:val="false"/>
          <w:color w:val="000000"/>
          <w:sz w:val="24"/>
        </w:rPr>
        <w:t>except</w:t>
      </w:r>
      <w:r>
        <w:rPr>
          <w:color w:val="000000"/>
        </w:rPr>
        <w:t xml:space="preserve"> </w:t>
      </w:r>
      <w:r>
        <w:rPr>
          <w:rFonts w:ascii="Times New Roman;serif" w:hAnsi="Times New Roman;serif"/>
          <w:b w:val="false"/>
          <w:color w:val="000000"/>
          <w:sz w:val="24"/>
        </w:rPr>
        <w:t>as</w:t>
      </w:r>
      <w:r>
        <w:rPr>
          <w:color w:val="000000"/>
        </w:rPr>
        <w:t xml:space="preserve"> </w:t>
      </w:r>
      <w:r>
        <w:rPr>
          <w:rFonts w:ascii="Times New Roman;serif" w:hAnsi="Times New Roman;serif"/>
          <w:b w:val="false"/>
          <w:color w:val="000000"/>
          <w:sz w:val="24"/>
        </w:rPr>
        <w:t>such enforcement may be limited by bankruptcy, insolvency, reorganization or other Legal Requirements affecting creditors’ rights generally and subject to general principles of equity.</w:t>
      </w:r>
    </w:p>
    <w:p>
      <w:pPr>
        <w:pStyle w:val="TextBody"/>
        <w:bidi w:val="0"/>
        <w:spacing w:lineRule="auto" w:line="240" w:before="0" w:after="240"/>
        <w:ind w:left="0" w:right="0" w:firstLine="720"/>
        <w:jc w:val="both"/>
        <w:rPr/>
      </w:pPr>
      <w:r>
        <w:rPr>
          <w:rFonts w:ascii="Times New Roman;serif" w:hAnsi="Times New Roman;serif"/>
          <w:b/>
          <w:color w:val="000000"/>
          <w:sz w:val="24"/>
        </w:rPr>
        <w:t>Section 4.4</w:t>
      </w:r>
      <w:r>
        <w:rPr>
          <w:rFonts w:ascii="Times New Roman;serif" w:hAnsi="Times New Roman;serif"/>
          <w:b/>
          <w:color w:val="000000"/>
          <w:sz w:val="24"/>
          <w:u w:val="single"/>
        </w:rPr>
        <w:t>No Conflict</w:t>
      </w:r>
      <w:r>
        <w:rPr>
          <w:rFonts w:ascii="Times New Roman;serif" w:hAnsi="Times New Roman;serif"/>
          <w:b w:val="false"/>
          <w:color w:val="000000"/>
          <w:sz w:val="24"/>
        </w:rPr>
        <w:t>. Neither</w:t>
      </w:r>
      <w:r>
        <w:rPr>
          <w:color w:val="000000"/>
        </w:rPr>
        <w:t xml:space="preserve"> </w:t>
      </w:r>
      <w:r>
        <w:rPr>
          <w:rFonts w:ascii="Times New Roman;serif" w:hAnsi="Times New Roman;serif"/>
          <w:b w:val="false"/>
          <w:color w:val="000000"/>
          <w:sz w:val="24"/>
        </w:rPr>
        <w:t>the execution nor</w:t>
      </w:r>
      <w:r>
        <w:rPr>
          <w:color w:val="000000"/>
        </w:rPr>
        <w:t xml:space="preserve"> </w:t>
      </w:r>
      <w:r>
        <w:rPr>
          <w:rFonts w:ascii="Times New Roman;serif" w:hAnsi="Times New Roman;serif"/>
          <w:b w:val="false"/>
          <w:color w:val="000000"/>
          <w:sz w:val="24"/>
        </w:rPr>
        <w:t>delivery of</w:t>
      </w:r>
      <w:r>
        <w:rPr>
          <w:color w:val="000000"/>
        </w:rPr>
        <w:t xml:space="preserve"> </w:t>
      </w:r>
      <w:r>
        <w:rPr>
          <w:rFonts w:ascii="Times New Roman;serif" w:hAnsi="Times New Roman;serif"/>
          <w:b w:val="false"/>
          <w:color w:val="000000"/>
          <w:sz w:val="24"/>
        </w:rPr>
        <w:t>this Agreement nor</w:t>
      </w:r>
      <w:r>
        <w:rPr>
          <w:color w:val="000000"/>
        </w:rPr>
        <w:t xml:space="preserve"> </w:t>
      </w:r>
      <w:r>
        <w:rPr>
          <w:rFonts w:ascii="Times New Roman;serif" w:hAnsi="Times New Roman;serif"/>
          <w:b w:val="false"/>
          <w:color w:val="000000"/>
          <w:sz w:val="24"/>
        </w:rPr>
        <w:t>the consummation</w:t>
      </w:r>
      <w:r>
        <w:rPr>
          <w:color w:val="000000"/>
        </w:rPr>
        <w:t xml:space="preserve"> </w:t>
      </w:r>
      <w:r>
        <w:rPr>
          <w:rFonts w:ascii="Times New Roman;serif" w:hAnsi="Times New Roman;serif"/>
          <w:b w:val="false"/>
          <w:color w:val="000000"/>
          <w:sz w:val="24"/>
        </w:rPr>
        <w:t>or</w:t>
      </w:r>
      <w:r>
        <w:rPr>
          <w:color w:val="000000"/>
        </w:rPr>
        <w:t xml:space="preserve"> </w:t>
      </w:r>
      <w:r>
        <w:rPr>
          <w:rFonts w:ascii="Times New Roman;serif" w:hAnsi="Times New Roman;serif"/>
          <w:b w:val="false"/>
          <w:color w:val="000000"/>
          <w:sz w:val="24"/>
        </w:rPr>
        <w:t>performance</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any</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Contemplated</w:t>
      </w:r>
      <w:r>
        <w:rPr>
          <w:color w:val="000000"/>
        </w:rPr>
        <w:t xml:space="preserve"> </w:t>
      </w:r>
      <w:r>
        <w:rPr>
          <w:rFonts w:ascii="Times New Roman;serif" w:hAnsi="Times New Roman;serif"/>
          <w:b w:val="false"/>
          <w:color w:val="000000"/>
          <w:sz w:val="24"/>
        </w:rPr>
        <w:t>Transactions</w:t>
      </w:r>
      <w:r>
        <w:rPr>
          <w:color w:val="000000"/>
        </w:rPr>
        <w:t xml:space="preserve"> </w:t>
      </w:r>
      <w:r>
        <w:rPr>
          <w:rFonts w:ascii="Times New Roman;serif" w:hAnsi="Times New Roman;serif"/>
          <w:b w:val="false"/>
          <w:color w:val="000000"/>
          <w:sz w:val="24"/>
        </w:rPr>
        <w:t>will,</w:t>
      </w:r>
      <w:r>
        <w:rPr>
          <w:color w:val="000000"/>
        </w:rPr>
        <w:t xml:space="preserve"> </w:t>
      </w:r>
      <w:r>
        <w:rPr>
          <w:rFonts w:ascii="Times New Roman;serif" w:hAnsi="Times New Roman;serif"/>
          <w:b w:val="false"/>
          <w:color w:val="000000"/>
          <w:sz w:val="24"/>
        </w:rPr>
        <w:t>directly</w:t>
      </w:r>
      <w:r>
        <w:rPr>
          <w:color w:val="000000"/>
        </w:rPr>
        <w:t xml:space="preserve"> </w:t>
      </w:r>
      <w:r>
        <w:rPr>
          <w:rFonts w:ascii="Times New Roman;serif" w:hAnsi="Times New Roman;serif"/>
          <w:b w:val="false"/>
          <w:color w:val="000000"/>
          <w:sz w:val="24"/>
        </w:rPr>
        <w:t>or</w:t>
      </w:r>
      <w:r>
        <w:rPr>
          <w:color w:val="000000"/>
        </w:rPr>
        <w:t xml:space="preserve"> </w:t>
      </w:r>
      <w:r>
        <w:rPr>
          <w:rFonts w:ascii="Times New Roman;serif" w:hAnsi="Times New Roman;serif"/>
          <w:b w:val="false"/>
          <w:color w:val="000000"/>
          <w:sz w:val="24"/>
        </w:rPr>
        <w:t>indirectly (with or without notice or lapse of time): (a)</w:t>
      </w:r>
      <w:r>
        <w:rPr>
          <w:color w:val="000000"/>
        </w:rPr>
        <w:t> </w:t>
      </w:r>
      <w:r>
        <w:rPr>
          <w:rFonts w:ascii="Times New Roman;serif" w:hAnsi="Times New Roman;serif"/>
          <w:b w:val="false"/>
          <w:color w:val="000000"/>
          <w:sz w:val="24"/>
        </w:rPr>
        <w:t>contravene, conflict with or result in a violation of any provision of the certificate of incorporation, certificate of formation or charter (or similar organizational</w:t>
      </w:r>
      <w:r>
        <w:rPr>
          <w:color w:val="000000"/>
        </w:rPr>
        <w:t xml:space="preserve"> </w:t>
      </w:r>
      <w:r>
        <w:rPr>
          <w:rFonts w:ascii="Times New Roman;serif" w:hAnsi="Times New Roman;serif"/>
          <w:b w:val="false"/>
          <w:color w:val="000000"/>
          <w:sz w:val="24"/>
        </w:rPr>
        <w:t>documents)</w:t>
      </w:r>
      <w:r>
        <w:rPr>
          <w:color w:val="000000"/>
        </w:rPr>
        <w:t xml:space="preserve"> </w:t>
      </w:r>
      <w:r>
        <w:rPr>
          <w:rFonts w:ascii="Times New Roman;serif" w:hAnsi="Times New Roman;serif"/>
          <w:b w:val="false"/>
          <w:color w:val="000000"/>
          <w:sz w:val="24"/>
        </w:rPr>
        <w:t>or</w:t>
      </w:r>
      <w:r>
        <w:rPr>
          <w:color w:val="000000"/>
        </w:rPr>
        <w:t xml:space="preserve"> </w:t>
      </w:r>
      <w:r>
        <w:rPr>
          <w:rFonts w:ascii="Times New Roman;serif" w:hAnsi="Times New Roman;serif"/>
          <w:b w:val="false"/>
          <w:color w:val="000000"/>
          <w:sz w:val="24"/>
        </w:rPr>
        <w:t>bylaws</w:t>
      </w:r>
      <w:r>
        <w:rPr>
          <w:color w:val="000000"/>
        </w:rPr>
        <w:t xml:space="preserve"> </w:t>
      </w:r>
      <w:r>
        <w:rPr>
          <w:rFonts w:ascii="Times New Roman;serif" w:hAnsi="Times New Roman;serif"/>
          <w:b w:val="false"/>
          <w:color w:val="000000"/>
          <w:sz w:val="24"/>
        </w:rPr>
        <w:t>or</w:t>
      </w:r>
      <w:r>
        <w:rPr>
          <w:color w:val="000000"/>
        </w:rPr>
        <w:t xml:space="preserve"> </w:t>
      </w:r>
      <w:r>
        <w:rPr>
          <w:rFonts w:ascii="Times New Roman;serif" w:hAnsi="Times New Roman;serif"/>
          <w:b w:val="false"/>
          <w:color w:val="000000"/>
          <w:sz w:val="24"/>
        </w:rPr>
        <w:t>operating</w:t>
      </w:r>
      <w:r>
        <w:rPr>
          <w:color w:val="000000"/>
        </w:rPr>
        <w:t xml:space="preserve"> </w:t>
      </w:r>
      <w:r>
        <w:rPr>
          <w:rFonts w:ascii="Times New Roman;serif" w:hAnsi="Times New Roman;serif"/>
          <w:b w:val="false"/>
          <w:color w:val="000000"/>
          <w:sz w:val="24"/>
        </w:rPr>
        <w:t>agreement,</w:t>
      </w:r>
      <w:r>
        <w:rPr>
          <w:color w:val="000000"/>
        </w:rPr>
        <w:t xml:space="preserve"> </w:t>
      </w:r>
      <w:r>
        <w:rPr>
          <w:rFonts w:ascii="Times New Roman;serif" w:hAnsi="Times New Roman;serif"/>
          <w:b w:val="false"/>
          <w:color w:val="000000"/>
          <w:sz w:val="24"/>
        </w:rPr>
        <w:t>each</w:t>
      </w:r>
      <w:r>
        <w:rPr>
          <w:color w:val="000000"/>
        </w:rPr>
        <w:t xml:space="preserve"> </w:t>
      </w:r>
      <w:r>
        <w:rPr>
          <w:rFonts w:ascii="Times New Roman;serif" w:hAnsi="Times New Roman;serif"/>
          <w:b w:val="false"/>
          <w:color w:val="000000"/>
          <w:sz w:val="24"/>
        </w:rPr>
        <w:t>as</w:t>
      </w:r>
      <w:r>
        <w:rPr>
          <w:color w:val="000000"/>
        </w:rPr>
        <w:t xml:space="preserve"> </w:t>
      </w:r>
      <w:r>
        <w:rPr>
          <w:rFonts w:ascii="Times New Roman;serif" w:hAnsi="Times New Roman;serif"/>
          <w:b w:val="false"/>
          <w:color w:val="000000"/>
          <w:sz w:val="24"/>
        </w:rPr>
        <w:t>in effect</w:t>
      </w:r>
      <w:r>
        <w:rPr>
          <w:color w:val="000000"/>
        </w:rPr>
        <w:t xml:space="preserve"> </w:t>
      </w:r>
      <w:r>
        <w:rPr>
          <w:rFonts w:ascii="Times New Roman;serif" w:hAnsi="Times New Roman;serif"/>
          <w:b w:val="false"/>
          <w:color w:val="000000"/>
          <w:sz w:val="24"/>
        </w:rPr>
        <w:t>on</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date</w:t>
      </w:r>
      <w:r>
        <w:rPr>
          <w:color w:val="000000"/>
        </w:rPr>
        <w:t xml:space="preserve"> </w:t>
      </w:r>
      <w:r>
        <w:rPr>
          <w:rFonts w:ascii="Times New Roman;serif" w:hAnsi="Times New Roman;serif"/>
          <w:b w:val="false"/>
          <w:color w:val="000000"/>
          <w:sz w:val="24"/>
        </w:rPr>
        <w:t>hereof, or any currently effective resolution adopted by the board of directors, stockholders, manager or members of, Acquiror or any of its Subsidiaries; or (b)</w:t>
      </w:r>
      <w:r>
        <w:rPr>
          <w:color w:val="000000"/>
        </w:rPr>
        <w:t> </w:t>
      </w:r>
      <w:r>
        <w:rPr>
          <w:rFonts w:ascii="Times New Roman;serif" w:hAnsi="Times New Roman;serif"/>
          <w:b w:val="false"/>
          <w:color w:val="000000"/>
          <w:sz w:val="24"/>
        </w:rPr>
        <w:t>assuming receipt of the Requisite Regulatory</w:t>
      </w:r>
      <w:r>
        <w:rPr>
          <w:color w:val="000000"/>
        </w:rPr>
        <w:t xml:space="preserve"> </w:t>
      </w:r>
      <w:r>
        <w:rPr>
          <w:rFonts w:ascii="Times New Roman;serif" w:hAnsi="Times New Roman;serif"/>
          <w:b w:val="false"/>
          <w:color w:val="000000"/>
          <w:sz w:val="24"/>
        </w:rPr>
        <w:t>Approvals,</w:t>
      </w:r>
      <w:r>
        <w:rPr>
          <w:color w:val="000000"/>
        </w:rPr>
        <w:t xml:space="preserve"> </w:t>
      </w:r>
      <w:r>
        <w:rPr>
          <w:rFonts w:ascii="Times New Roman;serif" w:hAnsi="Times New Roman;serif"/>
          <w:b w:val="false"/>
          <w:color w:val="000000"/>
          <w:sz w:val="24"/>
        </w:rPr>
        <w:t>contravene,</w:t>
      </w:r>
      <w:r>
        <w:rPr>
          <w:color w:val="000000"/>
        </w:rPr>
        <w:t xml:space="preserve"> </w:t>
      </w:r>
      <w:r>
        <w:rPr>
          <w:rFonts w:ascii="Times New Roman;serif" w:hAnsi="Times New Roman;serif"/>
          <w:b w:val="false"/>
          <w:color w:val="000000"/>
          <w:sz w:val="24"/>
        </w:rPr>
        <w:t>conflict</w:t>
      </w:r>
      <w:r>
        <w:rPr>
          <w:color w:val="000000"/>
        </w:rPr>
        <w:t xml:space="preserve"> </w:t>
      </w:r>
      <w:r>
        <w:rPr>
          <w:rFonts w:ascii="Times New Roman;serif" w:hAnsi="Times New Roman;serif"/>
          <w:b w:val="false"/>
          <w:color w:val="000000"/>
          <w:sz w:val="24"/>
        </w:rPr>
        <w:t>with</w:t>
      </w:r>
      <w:r>
        <w:rPr>
          <w:color w:val="000000"/>
        </w:rPr>
        <w:t xml:space="preserve"> </w:t>
      </w:r>
      <w:r>
        <w:rPr>
          <w:rFonts w:ascii="Times New Roman;serif" w:hAnsi="Times New Roman;serif"/>
          <w:b w:val="false"/>
          <w:color w:val="000000"/>
          <w:sz w:val="24"/>
        </w:rPr>
        <w:t>or</w:t>
      </w:r>
      <w:r>
        <w:rPr>
          <w:color w:val="000000"/>
        </w:rPr>
        <w:t xml:space="preserve"> </w:t>
      </w:r>
      <w:r>
        <w:rPr>
          <w:rFonts w:ascii="Times New Roman;serif" w:hAnsi="Times New Roman;serif"/>
          <w:b w:val="false"/>
          <w:color w:val="000000"/>
          <w:sz w:val="24"/>
        </w:rPr>
        <w:t>result</w:t>
      </w:r>
      <w:r>
        <w:rPr>
          <w:color w:val="000000"/>
        </w:rPr>
        <w:t xml:space="preserve"> </w:t>
      </w:r>
      <w:r>
        <w:rPr>
          <w:rFonts w:ascii="Times New Roman;serif" w:hAnsi="Times New Roman;serif"/>
          <w:b w:val="false"/>
          <w:color w:val="000000"/>
          <w:sz w:val="24"/>
        </w:rPr>
        <w:t>in</w:t>
      </w:r>
      <w:r>
        <w:rPr>
          <w:color w:val="000000"/>
        </w:rPr>
        <w:t xml:space="preserve"> </w:t>
      </w:r>
      <w:r>
        <w:rPr>
          <w:rFonts w:ascii="Times New Roman;serif" w:hAnsi="Times New Roman;serif"/>
          <w:b w:val="false"/>
          <w:color w:val="000000"/>
          <w:sz w:val="24"/>
        </w:rPr>
        <w:t>a</w:t>
      </w:r>
      <w:r>
        <w:rPr>
          <w:color w:val="000000"/>
        </w:rPr>
        <w:t xml:space="preserve"> </w:t>
      </w:r>
      <w:r>
        <w:rPr>
          <w:rFonts w:ascii="Times New Roman;serif" w:hAnsi="Times New Roman;serif"/>
          <w:b w:val="false"/>
          <w:color w:val="000000"/>
          <w:sz w:val="24"/>
        </w:rPr>
        <w:t>violation</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any</w:t>
      </w:r>
      <w:r>
        <w:rPr>
          <w:color w:val="000000"/>
        </w:rPr>
        <w:t xml:space="preserve"> </w:t>
      </w:r>
      <w:r>
        <w:rPr>
          <w:rFonts w:ascii="Times New Roman;serif" w:hAnsi="Times New Roman;serif"/>
          <w:b w:val="false"/>
          <w:color w:val="000000"/>
          <w:sz w:val="24"/>
        </w:rPr>
        <w:t>Legal</w:t>
      </w:r>
      <w:r>
        <w:rPr>
          <w:color w:val="000000"/>
        </w:rPr>
        <w:t xml:space="preserve"> </w:t>
      </w:r>
      <w:r>
        <w:rPr>
          <w:rFonts w:ascii="Times New Roman;serif" w:hAnsi="Times New Roman;serif"/>
          <w:b w:val="false"/>
          <w:color w:val="000000"/>
          <w:sz w:val="24"/>
        </w:rPr>
        <w:t xml:space="preserve">Requirement </w:t>
      </w:r>
    </w:p>
    <w:p>
      <w:pPr>
        <w:pStyle w:val="TextBody"/>
        <w:bidi w:val="0"/>
        <w:spacing w:before="0" w:after="0"/>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629920"/>
                <wp:effectExtent l="0" t="0" r="0" b="0"/>
                <wp:wrapNone/>
                <wp:docPr id="45" name="Frame45"/>
                <a:graphic xmlns:a="http://schemas.openxmlformats.org/drawingml/2006/main">
                  <a:graphicData uri="http://schemas.microsoft.com/office/word/2010/wordprocessingShape">
                    <wps:wsp>
                      <wps:cNvSpPr txBox="1"/>
                      <wps:spPr>
                        <a:xfrm>
                          <a:off x="0" y="0"/>
                          <a:ext cx="6480175" cy="629920"/>
                        </a:xfrm>
                        <a:prstGeom prst="rect"/>
                        <a:solidFill>
                          <a:srgbClr val="FFFFFF"/>
                        </a:solidFill>
                      </wps:spPr>
                      <wps:txbx>
                        <w:txbxContent>
                          <w:tbl>
                            <w:tblPr>
                              <w:tblW w:w="1060" w:type="dxa"/>
                              <w:jc w:val="left"/>
                              <w:tblInd w:w="0" w:type="dxa"/>
                              <w:tblLayout w:type="fixed"/>
                              <w:tblCellMar>
                                <w:top w:w="28" w:type="dxa"/>
                                <w:left w:w="28" w:type="dxa"/>
                                <w:bottom w:w="28" w:type="dxa"/>
                                <w:right w:w="28" w:type="dxa"/>
                              </w:tblCellMar>
                            </w:tblPr>
                            <w:tblGrid>
                              <w:gridCol w:w="124"/>
                              <w:gridCol w:w="109"/>
                              <w:gridCol w:w="109"/>
                              <w:gridCol w:w="115"/>
                              <w:gridCol w:w="115"/>
                              <w:gridCol w:w="11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46"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31</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6pt;mso-wrap-distance-left:0pt;mso-wrap-distance-right:0pt;mso-wrap-distance-top:0pt;mso-wrap-distance-bottom:0pt;margin-top:0pt;mso-position-vertical:top;mso-position-vertical-relative:text;margin-left:0pt;mso-position-horizontal:left;mso-position-horizontal-relative:text">
                <v:textbox>
                  <w:txbxContent>
                    <w:tbl>
                      <w:tblPr>
                        <w:tblW w:w="1060" w:type="dxa"/>
                        <w:jc w:val="left"/>
                        <w:tblInd w:w="0" w:type="dxa"/>
                        <w:tblLayout w:type="fixed"/>
                        <w:tblCellMar>
                          <w:top w:w="28" w:type="dxa"/>
                          <w:left w:w="28" w:type="dxa"/>
                          <w:bottom w:w="28" w:type="dxa"/>
                          <w:right w:w="28" w:type="dxa"/>
                        </w:tblCellMar>
                      </w:tblPr>
                      <w:tblGrid>
                        <w:gridCol w:w="124"/>
                        <w:gridCol w:w="109"/>
                        <w:gridCol w:w="109"/>
                        <w:gridCol w:w="115"/>
                        <w:gridCol w:w="115"/>
                        <w:gridCol w:w="11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46"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31</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pPr>
      <w:r>
        <w:rPr>
          <w:rFonts w:ascii="Times New Roman;serif" w:hAnsi="Times New Roman;serif"/>
          <w:b w:val="false"/>
          <w:color w:val="000000"/>
          <w:sz w:val="24"/>
        </w:rPr>
        <w:t>or</w:t>
      </w:r>
      <w:r>
        <w:rPr>
          <w:color w:val="000000"/>
        </w:rPr>
        <w:t xml:space="preserve"> </w:t>
      </w:r>
      <w:r>
        <w:rPr>
          <w:rFonts w:ascii="Times New Roman;serif" w:hAnsi="Times New Roman;serif"/>
          <w:b w:val="false"/>
          <w:color w:val="000000"/>
          <w:sz w:val="24"/>
        </w:rPr>
        <w:t>any</w:t>
      </w:r>
      <w:r>
        <w:rPr>
          <w:color w:val="000000"/>
        </w:rPr>
        <w:t xml:space="preserve"> </w:t>
      </w:r>
      <w:r>
        <w:rPr>
          <w:rFonts w:ascii="Times New Roman;serif" w:hAnsi="Times New Roman;serif"/>
          <w:b w:val="false"/>
          <w:color w:val="000000"/>
          <w:sz w:val="24"/>
        </w:rPr>
        <w:t>Order</w:t>
      </w:r>
      <w:r>
        <w:rPr>
          <w:color w:val="000000"/>
        </w:rPr>
        <w:t xml:space="preserve"> </w:t>
      </w:r>
      <w:r>
        <w:rPr>
          <w:rFonts w:ascii="Times New Roman;serif" w:hAnsi="Times New Roman;serif"/>
          <w:b w:val="false"/>
          <w:color w:val="000000"/>
          <w:sz w:val="24"/>
        </w:rPr>
        <w:t>to</w:t>
      </w:r>
      <w:r>
        <w:rPr>
          <w:color w:val="000000"/>
        </w:rPr>
        <w:t xml:space="preserve"> </w:t>
      </w:r>
      <w:r>
        <w:rPr>
          <w:rFonts w:ascii="Times New Roman;serif" w:hAnsi="Times New Roman;serif"/>
          <w:b w:val="false"/>
          <w:color w:val="000000"/>
          <w:sz w:val="24"/>
        </w:rPr>
        <w:t>which</w:t>
      </w:r>
      <w:r>
        <w:rPr>
          <w:color w:val="000000"/>
        </w:rPr>
        <w:t xml:space="preserve"> </w:t>
      </w:r>
      <w:r>
        <w:rPr>
          <w:rFonts w:ascii="Times New Roman;serif" w:hAnsi="Times New Roman;serif"/>
          <w:b w:val="false"/>
          <w:color w:val="000000"/>
          <w:sz w:val="24"/>
        </w:rPr>
        <w:t>Acquiror</w:t>
      </w:r>
      <w:r>
        <w:rPr>
          <w:color w:val="000000"/>
        </w:rPr>
        <w:t xml:space="preserve"> </w:t>
      </w:r>
      <w:r>
        <w:rPr>
          <w:rFonts w:ascii="Times New Roman;serif" w:hAnsi="Times New Roman;serif"/>
          <w:b w:val="false"/>
          <w:color w:val="000000"/>
          <w:sz w:val="24"/>
        </w:rPr>
        <w:t>or</w:t>
      </w:r>
      <w:r>
        <w:rPr>
          <w:color w:val="000000"/>
        </w:rPr>
        <w:t xml:space="preserve"> </w:t>
      </w:r>
      <w:r>
        <w:rPr>
          <w:rFonts w:ascii="Times New Roman;serif" w:hAnsi="Times New Roman;serif"/>
          <w:b w:val="false"/>
          <w:color w:val="000000"/>
          <w:sz w:val="24"/>
        </w:rPr>
        <w:t>any</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its</w:t>
      </w:r>
      <w:r>
        <w:rPr>
          <w:color w:val="000000"/>
        </w:rPr>
        <w:t xml:space="preserve"> </w:t>
      </w:r>
      <w:r>
        <w:rPr>
          <w:rFonts w:ascii="Times New Roman;serif" w:hAnsi="Times New Roman;serif"/>
          <w:b w:val="false"/>
          <w:color w:val="000000"/>
          <w:sz w:val="24"/>
        </w:rPr>
        <w:t>Subsidiaries,</w:t>
      </w:r>
      <w:r>
        <w:rPr>
          <w:color w:val="000000"/>
        </w:rPr>
        <w:t xml:space="preserve"> </w:t>
      </w:r>
      <w:r>
        <w:rPr>
          <w:rFonts w:ascii="Times New Roman;serif" w:hAnsi="Times New Roman;serif"/>
          <w:b w:val="false"/>
          <w:color w:val="000000"/>
          <w:sz w:val="24"/>
        </w:rPr>
        <w:t>or</w:t>
      </w:r>
      <w:r>
        <w:rPr>
          <w:color w:val="000000"/>
        </w:rPr>
        <w:t xml:space="preserve"> </w:t>
      </w:r>
      <w:r>
        <w:rPr>
          <w:rFonts w:ascii="Times New Roman;serif" w:hAnsi="Times New Roman;serif"/>
          <w:b w:val="false"/>
          <w:color w:val="000000"/>
          <w:sz w:val="24"/>
        </w:rPr>
        <w:t>any</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their</w:t>
      </w:r>
      <w:r>
        <w:rPr>
          <w:color w:val="000000"/>
        </w:rPr>
        <w:t xml:space="preserve"> </w:t>
      </w:r>
      <w:r>
        <w:rPr>
          <w:rFonts w:ascii="Times New Roman;serif" w:hAnsi="Times New Roman;serif"/>
          <w:b w:val="false"/>
          <w:color w:val="000000"/>
          <w:sz w:val="24"/>
        </w:rPr>
        <w:t>respective</w:t>
      </w:r>
      <w:r>
        <w:rPr>
          <w:color w:val="000000"/>
        </w:rPr>
        <w:t xml:space="preserve"> </w:t>
      </w:r>
      <w:r>
        <w:rPr>
          <w:rFonts w:ascii="Times New Roman;serif" w:hAnsi="Times New Roman;serif"/>
          <w:b w:val="false"/>
          <w:color w:val="000000"/>
          <w:sz w:val="24"/>
        </w:rPr>
        <w:t>assets</w:t>
      </w:r>
      <w:r>
        <w:rPr>
          <w:color w:val="000000"/>
        </w:rPr>
        <w:t xml:space="preserve"> </w:t>
      </w:r>
      <w:r>
        <w:rPr>
          <w:rFonts w:ascii="Times New Roman;serif" w:hAnsi="Times New Roman;serif"/>
          <w:b w:val="false"/>
          <w:color w:val="000000"/>
          <w:sz w:val="24"/>
        </w:rPr>
        <w:t>that</w:t>
      </w:r>
      <w:r>
        <w:rPr>
          <w:color w:val="000000"/>
        </w:rPr>
        <w:t xml:space="preserve"> </w:t>
      </w:r>
      <w:r>
        <w:rPr>
          <w:rFonts w:ascii="Times New Roman;serif" w:hAnsi="Times New Roman;serif"/>
          <w:b w:val="false"/>
          <w:color w:val="000000"/>
          <w:sz w:val="24"/>
        </w:rPr>
        <w:t>are owned or used by them, may be subject. Except for the Third Party Consents no consents or approvals of or filings or registrations with any court, administrative agency or commission or other Governmental Authority or instrumentality are necessary in connection with the execution and delivery of this Agreement or the consummation or performance of any of the Contemplated Transactions.</w:t>
      </w:r>
    </w:p>
    <w:p>
      <w:pPr>
        <w:pStyle w:val="TextBody"/>
        <w:bidi w:val="0"/>
        <w:spacing w:lineRule="auto" w:line="240" w:before="0" w:after="240"/>
        <w:ind w:left="0" w:right="0" w:firstLine="720"/>
        <w:jc w:val="both"/>
        <w:rPr/>
      </w:pPr>
      <w:r>
        <w:rPr>
          <w:rFonts w:ascii="Times New Roman;serif" w:hAnsi="Times New Roman;serif"/>
          <w:b/>
          <w:color w:val="000000"/>
          <w:sz w:val="24"/>
        </w:rPr>
        <w:t>Section 4.5</w:t>
      </w:r>
      <w:r>
        <w:rPr>
          <w:rFonts w:ascii="Times New Roman;serif" w:hAnsi="Times New Roman;serif"/>
          <w:b/>
          <w:color w:val="000000"/>
          <w:sz w:val="24"/>
          <w:u w:val="single"/>
        </w:rPr>
        <w:t>Acquiror Capitalization</w:t>
      </w:r>
      <w:r>
        <w:rPr>
          <w:rFonts w:ascii="Times New Roman;serif" w:hAnsi="Times New Roman;serif"/>
          <w:b w:val="false"/>
          <w:color w:val="000000"/>
          <w:sz w:val="24"/>
        </w:rPr>
        <w:t>. As</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the date of this Agreement (the</w:t>
      </w:r>
      <w:r>
        <w:rPr>
          <w:color w:val="000000"/>
        </w:rPr>
        <w:t xml:space="preserve"> “</w:t>
      </w:r>
      <w:r>
        <w:rPr>
          <w:rFonts w:ascii="Times New Roman;serif" w:hAnsi="Times New Roman;serif"/>
          <w:b/>
          <w:color w:val="000000"/>
          <w:sz w:val="24"/>
        </w:rPr>
        <w:t>Acquiror Capitalization</w:t>
      </w:r>
      <w:r>
        <w:rPr>
          <w:color w:val="000000"/>
        </w:rPr>
        <w:t xml:space="preserve"> </w:t>
      </w:r>
      <w:r>
        <w:rPr>
          <w:rFonts w:ascii="Times New Roman;serif" w:hAnsi="Times New Roman;serif"/>
          <w:b/>
          <w:color w:val="000000"/>
          <w:sz w:val="24"/>
        </w:rPr>
        <w:t>Date</w:t>
      </w:r>
      <w:r>
        <w:rPr>
          <w:color w:val="000000"/>
        </w:rPr>
        <w:t>”</w:t>
      </w:r>
      <w:r>
        <w:rPr>
          <w:rFonts w:ascii="Times New Roman;serif" w:hAnsi="Times New Roman;serif"/>
          <w:b w:val="false"/>
          <w:color w:val="000000"/>
          <w:sz w:val="24"/>
        </w:rPr>
        <w:t>),</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authorized</w:t>
      </w:r>
      <w:r>
        <w:rPr>
          <w:color w:val="000000"/>
        </w:rPr>
        <w:t xml:space="preserve"> </w:t>
      </w:r>
      <w:r>
        <w:rPr>
          <w:rFonts w:ascii="Times New Roman;serif" w:hAnsi="Times New Roman;serif"/>
          <w:b w:val="false"/>
          <w:color w:val="000000"/>
          <w:sz w:val="24"/>
        </w:rPr>
        <w:t>capital</w:t>
      </w:r>
      <w:r>
        <w:rPr>
          <w:color w:val="000000"/>
        </w:rPr>
        <w:t xml:space="preserve"> </w:t>
      </w:r>
      <w:r>
        <w:rPr>
          <w:rFonts w:ascii="Times New Roman;serif" w:hAnsi="Times New Roman;serif"/>
          <w:b w:val="false"/>
          <w:color w:val="000000"/>
          <w:sz w:val="24"/>
        </w:rPr>
        <w:t>stock</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Acquiror</w:t>
      </w:r>
      <w:r>
        <w:rPr>
          <w:color w:val="000000"/>
        </w:rPr>
        <w:t xml:space="preserve"> </w:t>
      </w:r>
      <w:r>
        <w:rPr>
          <w:rFonts w:ascii="Times New Roman;serif" w:hAnsi="Times New Roman;serif"/>
          <w:b w:val="false"/>
          <w:color w:val="000000"/>
          <w:sz w:val="24"/>
        </w:rPr>
        <w:t>consists</w:t>
      </w:r>
      <w:r>
        <w:rPr>
          <w:color w:val="000000"/>
        </w:rPr>
        <w:t xml:space="preserve"> </w:t>
      </w:r>
      <w:r>
        <w:rPr>
          <w:rFonts w:ascii="Times New Roman;serif" w:hAnsi="Times New Roman;serif"/>
          <w:b w:val="false"/>
          <w:color w:val="000000"/>
          <w:sz w:val="24"/>
        </w:rPr>
        <w:t>exclusively</w:t>
      </w:r>
      <w:r>
        <w:rPr>
          <w:color w:val="000000"/>
        </w:rPr>
        <w:t xml:space="preserve"> </w:t>
      </w:r>
      <w:r>
        <w:rPr>
          <w:rFonts w:ascii="Times New Roman;serif" w:hAnsi="Times New Roman;serif"/>
          <w:b w:val="false"/>
          <w:color w:val="000000"/>
          <w:sz w:val="24"/>
        </w:rPr>
        <w:t>of: (i) 125,000,000 shares of Acquiror Common Stock, of which 36,365,612 shares were issued and outstanding,</w:t>
      </w:r>
      <w:r>
        <w:rPr>
          <w:color w:val="000000"/>
        </w:rPr>
        <w:t xml:space="preserve"> </w:t>
      </w:r>
      <w:r>
        <w:rPr>
          <w:rFonts w:ascii="Times New Roman;serif" w:hAnsi="Times New Roman;serif"/>
          <w:b w:val="false"/>
          <w:color w:val="000000"/>
          <w:sz w:val="24"/>
        </w:rPr>
        <w:t>and</w:t>
      </w:r>
      <w:r>
        <w:rPr>
          <w:color w:val="000000"/>
        </w:rPr>
        <w:t xml:space="preserve"> </w:t>
      </w:r>
      <w:r>
        <w:rPr>
          <w:rFonts w:ascii="Times New Roman;serif" w:hAnsi="Times New Roman;serif"/>
          <w:b w:val="false"/>
          <w:color w:val="000000"/>
          <w:sz w:val="24"/>
        </w:rPr>
        <w:t>2,085,501 shares</w:t>
      </w:r>
      <w:r>
        <w:rPr>
          <w:color w:val="000000"/>
        </w:rPr>
        <w:t xml:space="preserve"> </w:t>
      </w:r>
      <w:r>
        <w:rPr>
          <w:rFonts w:ascii="Times New Roman;serif" w:hAnsi="Times New Roman;serif"/>
          <w:b w:val="false"/>
          <w:color w:val="000000"/>
          <w:sz w:val="24"/>
        </w:rPr>
        <w:t>were</w:t>
      </w:r>
      <w:r>
        <w:rPr>
          <w:color w:val="000000"/>
        </w:rPr>
        <w:t xml:space="preserve"> </w:t>
      </w:r>
      <w:r>
        <w:rPr>
          <w:rFonts w:ascii="Times New Roman;serif" w:hAnsi="Times New Roman;serif"/>
          <w:b w:val="false"/>
          <w:color w:val="000000"/>
          <w:sz w:val="24"/>
        </w:rPr>
        <w:t>held</w:t>
      </w:r>
      <w:r>
        <w:rPr>
          <w:color w:val="000000"/>
        </w:rPr>
        <w:t xml:space="preserve"> </w:t>
      </w:r>
      <w:r>
        <w:rPr>
          <w:rFonts w:ascii="Times New Roman;serif" w:hAnsi="Times New Roman;serif"/>
          <w:b w:val="false"/>
          <w:color w:val="000000"/>
          <w:sz w:val="24"/>
        </w:rPr>
        <w:t>in</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treasury</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Acquiror; and (ii) 25,000,000</w:t>
      </w:r>
      <w:r>
        <w:rPr>
          <w:color w:val="000000"/>
        </w:rPr>
        <w:t xml:space="preserve"> </w:t>
      </w:r>
      <w:r>
        <w:rPr>
          <w:rFonts w:ascii="Times New Roman;serif" w:hAnsi="Times New Roman;serif"/>
          <w:b w:val="false"/>
          <w:color w:val="000000"/>
          <w:sz w:val="24"/>
        </w:rPr>
        <w:t>shares of</w:t>
      </w:r>
      <w:r>
        <w:rPr>
          <w:color w:val="000000"/>
        </w:rPr>
        <w:t xml:space="preserve"> </w:t>
      </w:r>
      <w:r>
        <w:rPr>
          <w:rFonts w:ascii="Times New Roman;serif" w:hAnsi="Times New Roman;serif"/>
          <w:b w:val="false"/>
          <w:color w:val="000000"/>
          <w:sz w:val="24"/>
        </w:rPr>
        <w:t>Acquiror’s</w:t>
      </w:r>
      <w:r>
        <w:rPr>
          <w:color w:val="000000"/>
        </w:rPr>
        <w:t xml:space="preserve"> </w:t>
      </w:r>
      <w:r>
        <w:rPr>
          <w:rFonts w:ascii="Times New Roman;serif" w:hAnsi="Times New Roman;serif"/>
          <w:b w:val="false"/>
          <w:color w:val="000000"/>
          <w:sz w:val="24"/>
        </w:rPr>
        <w:t>preferred</w:t>
      </w:r>
      <w:r>
        <w:rPr>
          <w:color w:val="000000"/>
        </w:rPr>
        <w:t xml:space="preserve"> </w:t>
      </w:r>
      <w:r>
        <w:rPr>
          <w:rFonts w:ascii="Times New Roman;serif" w:hAnsi="Times New Roman;serif"/>
          <w:b w:val="false"/>
          <w:color w:val="000000"/>
          <w:sz w:val="24"/>
        </w:rPr>
        <w:t>stock,</w:t>
      </w:r>
      <w:r>
        <w:rPr>
          <w:color w:val="000000"/>
        </w:rPr>
        <w:t xml:space="preserve"> </w:t>
      </w:r>
      <w:r>
        <w:rPr>
          <w:rFonts w:ascii="Times New Roman;serif" w:hAnsi="Times New Roman;serif"/>
          <w:b w:val="false"/>
          <w:color w:val="000000"/>
          <w:sz w:val="24"/>
        </w:rPr>
        <w:t>par</w:t>
      </w:r>
      <w:r>
        <w:rPr>
          <w:color w:val="000000"/>
        </w:rPr>
        <w:t xml:space="preserve"> </w:t>
      </w:r>
      <w:r>
        <w:rPr>
          <w:rFonts w:ascii="Times New Roman;serif" w:hAnsi="Times New Roman;serif"/>
          <w:b w:val="false"/>
          <w:color w:val="000000"/>
          <w:sz w:val="24"/>
        </w:rPr>
        <w:t>value</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$0.01 per</w:t>
      </w:r>
      <w:r>
        <w:rPr>
          <w:color w:val="000000"/>
        </w:rPr>
        <w:t xml:space="preserve"> </w:t>
      </w:r>
      <w:r>
        <w:rPr>
          <w:rFonts w:ascii="Times New Roman;serif" w:hAnsi="Times New Roman;serif"/>
          <w:b w:val="false"/>
          <w:color w:val="000000"/>
          <w:sz w:val="24"/>
        </w:rPr>
        <w:t>share</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color w:val="000000"/>
          <w:sz w:val="24"/>
        </w:rPr>
        <w:t>Acquiror</w:t>
      </w:r>
      <w:r>
        <w:rPr>
          <w:color w:val="000000"/>
        </w:rPr>
        <w:t xml:space="preserve"> </w:t>
      </w:r>
      <w:r>
        <w:rPr>
          <w:rFonts w:ascii="Times New Roman;serif" w:hAnsi="Times New Roman;serif"/>
          <w:b/>
          <w:color w:val="000000"/>
          <w:sz w:val="24"/>
        </w:rPr>
        <w:t>Preferred</w:t>
      </w:r>
      <w:r>
        <w:rPr>
          <w:color w:val="000000"/>
        </w:rPr>
        <w:t xml:space="preserve"> </w:t>
      </w:r>
      <w:r>
        <w:rPr>
          <w:rFonts w:ascii="Times New Roman;serif" w:hAnsi="Times New Roman;serif"/>
          <w:b/>
          <w:color w:val="000000"/>
          <w:sz w:val="24"/>
        </w:rPr>
        <w:t>Stock</w:t>
      </w:r>
      <w:r>
        <w:rPr>
          <w:color w:val="000000"/>
        </w:rPr>
        <w:t>”</w:t>
      </w:r>
      <w:r>
        <w:rPr>
          <w:rFonts w:ascii="Times New Roman;serif" w:hAnsi="Times New Roman;serif"/>
          <w:b w:val="false"/>
          <w:color w:val="000000"/>
          <w:sz w:val="24"/>
        </w:rPr>
        <w:t>),</w:t>
      </w:r>
      <w:r>
        <w:rPr>
          <w:color w:val="000000"/>
        </w:rPr>
        <w:t xml:space="preserve"> </w:t>
      </w:r>
      <w:r>
        <w:rPr>
          <w:rFonts w:ascii="Times New Roman;serif" w:hAnsi="Times New Roman;serif"/>
          <w:b w:val="false"/>
          <w:color w:val="000000"/>
          <w:sz w:val="24"/>
        </w:rPr>
        <w:t>of which no shares were issued and outstanding as of the Acquiror Capitalization Date. Acquiror does not have outstanding any bonds, debentures, notes or</w:t>
      </w:r>
      <w:r>
        <w:rPr>
          <w:color w:val="000000"/>
        </w:rPr>
        <w:t xml:space="preserve"> </w:t>
      </w:r>
      <w:r>
        <w:rPr>
          <w:rFonts w:ascii="Times New Roman;serif" w:hAnsi="Times New Roman;serif"/>
          <w:b w:val="false"/>
          <w:color w:val="000000"/>
          <w:sz w:val="24"/>
        </w:rPr>
        <w:t>other debt obligations having the</w:t>
      </w:r>
      <w:r>
        <w:rPr>
          <w:color w:val="000000"/>
        </w:rPr>
        <w:t xml:space="preserve"> </w:t>
      </w:r>
      <w:r>
        <w:rPr>
          <w:rFonts w:ascii="Times New Roman;serif" w:hAnsi="Times New Roman;serif"/>
          <w:b w:val="false"/>
          <w:color w:val="000000"/>
          <w:sz w:val="24"/>
        </w:rPr>
        <w:t>right to vote (or convertible into, or exchangeable for, securities having the right to vote) with the stockholders of Acquiror on any matter. All of the issued and outstanding shares of Acquiror Capital</w:t>
      </w:r>
      <w:r>
        <w:rPr>
          <w:color w:val="000000"/>
        </w:rPr>
        <w:t xml:space="preserve"> </w:t>
      </w:r>
      <w:r>
        <w:rPr>
          <w:rFonts w:ascii="Times New Roman;serif" w:hAnsi="Times New Roman;serif"/>
          <w:b w:val="false"/>
          <w:color w:val="000000"/>
          <w:sz w:val="24"/>
        </w:rPr>
        <w:t>Stock</w:t>
      </w:r>
      <w:r>
        <w:rPr>
          <w:color w:val="000000"/>
        </w:rPr>
        <w:t xml:space="preserve"> </w:t>
      </w:r>
      <w:r>
        <w:rPr>
          <w:rFonts w:ascii="Times New Roman;serif" w:hAnsi="Times New Roman;serif"/>
          <w:b w:val="false"/>
          <w:color w:val="000000"/>
          <w:sz w:val="24"/>
        </w:rPr>
        <w:t>have</w:t>
      </w:r>
      <w:r>
        <w:rPr>
          <w:color w:val="000000"/>
        </w:rPr>
        <w:t xml:space="preserve"> </w:t>
      </w:r>
      <w:r>
        <w:rPr>
          <w:rFonts w:ascii="Times New Roman;serif" w:hAnsi="Times New Roman;serif"/>
          <w:b w:val="false"/>
          <w:color w:val="000000"/>
          <w:sz w:val="24"/>
        </w:rPr>
        <w:t>been,</w:t>
      </w:r>
      <w:r>
        <w:rPr>
          <w:color w:val="000000"/>
        </w:rPr>
        <w:t xml:space="preserve"> </w:t>
      </w:r>
      <w:r>
        <w:rPr>
          <w:rFonts w:ascii="Times New Roman;serif" w:hAnsi="Times New Roman;serif"/>
          <w:b w:val="false"/>
          <w:color w:val="000000"/>
          <w:sz w:val="24"/>
        </w:rPr>
        <w:t>and</w:t>
      </w:r>
      <w:r>
        <w:rPr>
          <w:color w:val="000000"/>
        </w:rPr>
        <w:t xml:space="preserve"> </w:t>
      </w:r>
      <w:r>
        <w:rPr>
          <w:rFonts w:ascii="Times New Roman;serif" w:hAnsi="Times New Roman;serif"/>
          <w:b w:val="false"/>
          <w:color w:val="000000"/>
          <w:sz w:val="24"/>
        </w:rPr>
        <w:t>those</w:t>
      </w:r>
      <w:r>
        <w:rPr>
          <w:color w:val="000000"/>
        </w:rPr>
        <w:t xml:space="preserve"> </w:t>
      </w:r>
      <w:r>
        <w:rPr>
          <w:rFonts w:ascii="Times New Roman;serif" w:hAnsi="Times New Roman;serif"/>
          <w:b w:val="false"/>
          <w:color w:val="000000"/>
          <w:sz w:val="24"/>
        </w:rPr>
        <w:t>shares</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Acquiror</w:t>
      </w:r>
      <w:r>
        <w:rPr>
          <w:color w:val="000000"/>
        </w:rPr>
        <w:t xml:space="preserve"> </w:t>
      </w:r>
      <w:r>
        <w:rPr>
          <w:rFonts w:ascii="Times New Roman;serif" w:hAnsi="Times New Roman;serif"/>
          <w:b w:val="false"/>
          <w:color w:val="000000"/>
          <w:sz w:val="24"/>
        </w:rPr>
        <w:t>Common</w:t>
      </w:r>
      <w:r>
        <w:rPr>
          <w:color w:val="000000"/>
        </w:rPr>
        <w:t xml:space="preserve"> </w:t>
      </w:r>
      <w:r>
        <w:rPr>
          <w:rFonts w:ascii="Times New Roman;serif" w:hAnsi="Times New Roman;serif"/>
          <w:b w:val="false"/>
          <w:color w:val="000000"/>
          <w:sz w:val="24"/>
        </w:rPr>
        <w:t>Stock</w:t>
      </w:r>
      <w:r>
        <w:rPr>
          <w:color w:val="000000"/>
        </w:rPr>
        <w:t xml:space="preserve"> </w:t>
      </w:r>
      <w:r>
        <w:rPr>
          <w:rFonts w:ascii="Times New Roman;serif" w:hAnsi="Times New Roman;serif"/>
          <w:b w:val="false"/>
          <w:color w:val="000000"/>
          <w:sz w:val="24"/>
        </w:rPr>
        <w:t>to</w:t>
      </w:r>
      <w:r>
        <w:rPr>
          <w:color w:val="000000"/>
        </w:rPr>
        <w:t xml:space="preserve"> </w:t>
      </w:r>
      <w:r>
        <w:rPr>
          <w:rFonts w:ascii="Times New Roman;serif" w:hAnsi="Times New Roman;serif"/>
          <w:b w:val="false"/>
          <w:color w:val="000000"/>
          <w:sz w:val="24"/>
        </w:rPr>
        <w:t>be</w:t>
      </w:r>
      <w:r>
        <w:rPr>
          <w:color w:val="000000"/>
        </w:rPr>
        <w:t xml:space="preserve"> </w:t>
      </w:r>
      <w:r>
        <w:rPr>
          <w:rFonts w:ascii="Times New Roman;serif" w:hAnsi="Times New Roman;serif"/>
          <w:b w:val="false"/>
          <w:color w:val="000000"/>
          <w:sz w:val="24"/>
        </w:rPr>
        <w:t>issued</w:t>
      </w:r>
      <w:r>
        <w:rPr>
          <w:color w:val="000000"/>
        </w:rPr>
        <w:t xml:space="preserve"> </w:t>
      </w:r>
      <w:r>
        <w:rPr>
          <w:rFonts w:ascii="Times New Roman;serif" w:hAnsi="Times New Roman;serif"/>
          <w:b w:val="false"/>
          <w:color w:val="000000"/>
          <w:sz w:val="24"/>
        </w:rPr>
        <w:t>pursuant</w:t>
      </w:r>
      <w:r>
        <w:rPr>
          <w:color w:val="000000"/>
        </w:rPr>
        <w:t xml:space="preserve"> </w:t>
      </w:r>
      <w:r>
        <w:rPr>
          <w:rFonts w:ascii="Times New Roman;serif" w:hAnsi="Times New Roman;serif"/>
          <w:b w:val="false"/>
          <w:color w:val="000000"/>
          <w:sz w:val="24"/>
        </w:rPr>
        <w:t>to</w:t>
      </w:r>
      <w:r>
        <w:rPr>
          <w:color w:val="000000"/>
        </w:rPr>
        <w:t xml:space="preserve"> </w:t>
      </w:r>
      <w:r>
        <w:rPr>
          <w:rFonts w:ascii="Times New Roman;serif" w:hAnsi="Times New Roman;serif"/>
          <w:b w:val="false"/>
          <w:color w:val="000000"/>
          <w:sz w:val="24"/>
        </w:rPr>
        <w:t>the Merger will be, duly authorized and validly issued and fully paid, nonassessable and free of preemptive rights. As of the Acquiror Capitalization Date, no shares of Acquiror Capital Stock were</w:t>
      </w:r>
      <w:r>
        <w:rPr>
          <w:color w:val="000000"/>
        </w:rPr>
        <w:t xml:space="preserve"> </w:t>
      </w:r>
      <w:r>
        <w:rPr>
          <w:rFonts w:ascii="Times New Roman;serif" w:hAnsi="Times New Roman;serif"/>
          <w:b w:val="false"/>
          <w:color w:val="000000"/>
          <w:sz w:val="24"/>
        </w:rPr>
        <w:t>reserved</w:t>
      </w:r>
      <w:r>
        <w:rPr>
          <w:color w:val="000000"/>
        </w:rPr>
        <w:t xml:space="preserve"> </w:t>
      </w:r>
      <w:r>
        <w:rPr>
          <w:rFonts w:ascii="Times New Roman;serif" w:hAnsi="Times New Roman;serif"/>
          <w:b w:val="false"/>
          <w:color w:val="000000"/>
          <w:sz w:val="24"/>
        </w:rPr>
        <w:t>for</w:t>
      </w:r>
      <w:r>
        <w:rPr>
          <w:color w:val="000000"/>
        </w:rPr>
        <w:t xml:space="preserve"> </w:t>
      </w:r>
      <w:r>
        <w:rPr>
          <w:rFonts w:ascii="Times New Roman;serif" w:hAnsi="Times New Roman;serif"/>
          <w:b w:val="false"/>
          <w:color w:val="000000"/>
          <w:sz w:val="24"/>
        </w:rPr>
        <w:t>issuance</w:t>
      </w:r>
      <w:r>
        <w:rPr>
          <w:color w:val="000000"/>
        </w:rPr>
        <w:t xml:space="preserve"> </w:t>
      </w:r>
      <w:r>
        <w:rPr>
          <w:rFonts w:ascii="Times New Roman;serif" w:hAnsi="Times New Roman;serif"/>
          <w:b w:val="false"/>
          <w:color w:val="000000"/>
          <w:sz w:val="24"/>
        </w:rPr>
        <w:t>except</w:t>
      </w:r>
      <w:r>
        <w:rPr>
          <w:color w:val="000000"/>
        </w:rPr>
        <w:t xml:space="preserve"> </w:t>
      </w:r>
      <w:r>
        <w:rPr>
          <w:rFonts w:ascii="Times New Roman;serif" w:hAnsi="Times New Roman;serif"/>
          <w:b w:val="false"/>
          <w:color w:val="000000"/>
          <w:sz w:val="24"/>
        </w:rPr>
        <w:t>for:</w:t>
      </w:r>
      <w:r>
        <w:rPr>
          <w:color w:val="000000"/>
        </w:rPr>
        <w:t xml:space="preserve"> </w:t>
      </w:r>
      <w:r>
        <w:rPr>
          <w:rFonts w:ascii="Times New Roman;serif" w:hAnsi="Times New Roman;serif"/>
          <w:b w:val="false"/>
          <w:color w:val="000000"/>
          <w:sz w:val="24"/>
        </w:rPr>
        <w:t>(i) 183,202 shares</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Acquiror</w:t>
      </w:r>
      <w:r>
        <w:rPr>
          <w:color w:val="000000"/>
        </w:rPr>
        <w:t xml:space="preserve"> </w:t>
      </w:r>
      <w:r>
        <w:rPr>
          <w:rFonts w:ascii="Times New Roman;serif" w:hAnsi="Times New Roman;serif"/>
          <w:b w:val="false"/>
          <w:color w:val="000000"/>
          <w:sz w:val="24"/>
        </w:rPr>
        <w:t>Common</w:t>
      </w:r>
      <w:r>
        <w:rPr>
          <w:color w:val="000000"/>
        </w:rPr>
        <w:t xml:space="preserve"> </w:t>
      </w:r>
      <w:r>
        <w:rPr>
          <w:rFonts w:ascii="Times New Roman;serif" w:hAnsi="Times New Roman;serif"/>
          <w:b w:val="false"/>
          <w:color w:val="000000"/>
          <w:sz w:val="24"/>
        </w:rPr>
        <w:t>Stock</w:t>
      </w:r>
      <w:r>
        <w:rPr>
          <w:color w:val="000000"/>
        </w:rPr>
        <w:t xml:space="preserve"> </w:t>
      </w:r>
      <w:r>
        <w:rPr>
          <w:rFonts w:ascii="Times New Roman;serif" w:hAnsi="Times New Roman;serif"/>
          <w:b w:val="false"/>
          <w:color w:val="000000"/>
          <w:sz w:val="24"/>
        </w:rPr>
        <w:t>reserved</w:t>
      </w:r>
      <w:r>
        <w:rPr>
          <w:color w:val="000000"/>
        </w:rPr>
        <w:t xml:space="preserve"> </w:t>
      </w:r>
      <w:r>
        <w:rPr>
          <w:rFonts w:ascii="Times New Roman;serif" w:hAnsi="Times New Roman;serif"/>
          <w:b w:val="false"/>
          <w:color w:val="000000"/>
          <w:sz w:val="24"/>
        </w:rPr>
        <w:t>for issuance in connection with stock options, restricted stock units, or other equity awards under Acquiror Benefit Plans; and</w:t>
      </w:r>
      <w:r>
        <w:rPr>
          <w:color w:val="000000"/>
        </w:rPr>
        <w:t xml:space="preserve"> </w:t>
      </w:r>
      <w:r>
        <w:rPr>
          <w:rFonts w:ascii="Times New Roman;serif" w:hAnsi="Times New Roman;serif"/>
          <w:b w:val="false"/>
          <w:color w:val="000000"/>
          <w:sz w:val="24"/>
        </w:rPr>
        <w:t>(ii) 1,318,738 shares of Acquiror Common Stock reserved for issuance pursuant to future awards under Acquiror Benefit Plans.</w:t>
      </w:r>
    </w:p>
    <w:p>
      <w:pPr>
        <w:pStyle w:val="TextBody"/>
        <w:bidi w:val="0"/>
        <w:spacing w:lineRule="auto" w:line="240" w:before="0" w:after="240"/>
        <w:ind w:left="0" w:right="0" w:firstLine="720"/>
        <w:jc w:val="both"/>
        <w:rPr/>
      </w:pPr>
      <w:r>
        <w:rPr>
          <w:rFonts w:ascii="Times New Roman;serif" w:hAnsi="Times New Roman;serif"/>
          <w:b/>
          <w:color w:val="000000"/>
          <w:sz w:val="24"/>
        </w:rPr>
        <w:t>Section 4.6</w:t>
      </w:r>
      <w:r>
        <w:rPr>
          <w:rFonts w:ascii="Times New Roman;serif" w:hAnsi="Times New Roman;serif"/>
          <w:b/>
          <w:color w:val="000000"/>
          <w:sz w:val="24"/>
          <w:u w:val="single"/>
        </w:rPr>
        <w:t>Acquiror Subsidiary Capitalization</w:t>
      </w:r>
      <w:r>
        <w:rPr>
          <w:rFonts w:ascii="Times New Roman;serif" w:hAnsi="Times New Roman;serif"/>
          <w:b w:val="false"/>
          <w:color w:val="000000"/>
          <w:sz w:val="24"/>
        </w:rPr>
        <w:t>. All of the issued and outstanding shares of capital stock or other equity ownership interests of each Subsidiary of Acquiror are owned by Acquiror, directly or indirectly, free and clear of any Liens and all of such shares or equity</w:t>
      </w:r>
      <w:r>
        <w:rPr>
          <w:color w:val="000000"/>
        </w:rPr>
        <w:t xml:space="preserve"> </w:t>
      </w:r>
      <w:r>
        <w:rPr>
          <w:rFonts w:ascii="Times New Roman;serif" w:hAnsi="Times New Roman;serif"/>
          <w:b w:val="false"/>
          <w:color w:val="000000"/>
          <w:sz w:val="24"/>
        </w:rPr>
        <w:t>ownership</w:t>
      </w:r>
      <w:r>
        <w:rPr>
          <w:color w:val="000000"/>
        </w:rPr>
        <w:t xml:space="preserve"> </w:t>
      </w:r>
      <w:r>
        <w:rPr>
          <w:rFonts w:ascii="Times New Roman;serif" w:hAnsi="Times New Roman;serif"/>
          <w:b w:val="false"/>
          <w:color w:val="000000"/>
          <w:sz w:val="24"/>
        </w:rPr>
        <w:t>interests</w:t>
      </w:r>
      <w:r>
        <w:rPr>
          <w:color w:val="000000"/>
        </w:rPr>
        <w:t xml:space="preserve"> </w:t>
      </w:r>
      <w:r>
        <w:rPr>
          <w:rFonts w:ascii="Times New Roman;serif" w:hAnsi="Times New Roman;serif"/>
          <w:b w:val="false"/>
          <w:color w:val="000000"/>
          <w:sz w:val="24"/>
        </w:rPr>
        <w:t>are</w:t>
      </w:r>
      <w:r>
        <w:rPr>
          <w:color w:val="000000"/>
        </w:rPr>
        <w:t xml:space="preserve"> </w:t>
      </w:r>
      <w:r>
        <w:rPr>
          <w:rFonts w:ascii="Times New Roman;serif" w:hAnsi="Times New Roman;serif"/>
          <w:b w:val="false"/>
          <w:color w:val="000000"/>
          <w:sz w:val="24"/>
        </w:rPr>
        <w:t>duly</w:t>
      </w:r>
      <w:r>
        <w:rPr>
          <w:color w:val="000000"/>
        </w:rPr>
        <w:t xml:space="preserve"> </w:t>
      </w:r>
      <w:r>
        <w:rPr>
          <w:rFonts w:ascii="Times New Roman;serif" w:hAnsi="Times New Roman;serif"/>
          <w:b w:val="false"/>
          <w:color w:val="000000"/>
          <w:sz w:val="24"/>
        </w:rPr>
        <w:t>authorized</w:t>
      </w:r>
      <w:r>
        <w:rPr>
          <w:color w:val="000000"/>
        </w:rPr>
        <w:t xml:space="preserve"> </w:t>
      </w:r>
      <w:r>
        <w:rPr>
          <w:rFonts w:ascii="Times New Roman;serif" w:hAnsi="Times New Roman;serif"/>
          <w:b w:val="false"/>
          <w:color w:val="000000"/>
          <w:sz w:val="24"/>
        </w:rPr>
        <w:t>and</w:t>
      </w:r>
      <w:r>
        <w:rPr>
          <w:color w:val="000000"/>
        </w:rPr>
        <w:t xml:space="preserve"> </w:t>
      </w:r>
      <w:r>
        <w:rPr>
          <w:rFonts w:ascii="Times New Roman;serif" w:hAnsi="Times New Roman;serif"/>
          <w:b w:val="false"/>
          <w:color w:val="000000"/>
          <w:sz w:val="24"/>
        </w:rPr>
        <w:t>validly</w:t>
      </w:r>
      <w:r>
        <w:rPr>
          <w:color w:val="000000"/>
        </w:rPr>
        <w:t xml:space="preserve"> </w:t>
      </w:r>
      <w:r>
        <w:rPr>
          <w:rFonts w:ascii="Times New Roman;serif" w:hAnsi="Times New Roman;serif"/>
          <w:b w:val="false"/>
          <w:color w:val="000000"/>
          <w:sz w:val="24"/>
        </w:rPr>
        <w:t>issued</w:t>
      </w:r>
      <w:r>
        <w:rPr>
          <w:color w:val="000000"/>
        </w:rPr>
        <w:t xml:space="preserve"> </w:t>
      </w:r>
      <w:r>
        <w:rPr>
          <w:rFonts w:ascii="Times New Roman;serif" w:hAnsi="Times New Roman;serif"/>
          <w:b w:val="false"/>
          <w:color w:val="000000"/>
          <w:sz w:val="24"/>
        </w:rPr>
        <w:t>and</w:t>
      </w:r>
      <w:r>
        <w:rPr>
          <w:color w:val="000000"/>
        </w:rPr>
        <w:t xml:space="preserve"> </w:t>
      </w:r>
      <w:r>
        <w:rPr>
          <w:rFonts w:ascii="Times New Roman;serif" w:hAnsi="Times New Roman;serif"/>
          <w:b w:val="false"/>
          <w:color w:val="000000"/>
          <w:sz w:val="24"/>
        </w:rPr>
        <w:t>are</w:t>
      </w:r>
      <w:r>
        <w:rPr>
          <w:color w:val="000000"/>
        </w:rPr>
        <w:t xml:space="preserve"> </w:t>
      </w:r>
      <w:r>
        <w:rPr>
          <w:rFonts w:ascii="Times New Roman;serif" w:hAnsi="Times New Roman;serif"/>
          <w:b w:val="false"/>
          <w:color w:val="000000"/>
          <w:sz w:val="24"/>
        </w:rPr>
        <w:t>fully</w:t>
      </w:r>
      <w:r>
        <w:rPr>
          <w:color w:val="000000"/>
        </w:rPr>
        <w:t xml:space="preserve"> </w:t>
      </w:r>
      <w:r>
        <w:rPr>
          <w:rFonts w:ascii="Times New Roman;serif" w:hAnsi="Times New Roman;serif"/>
          <w:b w:val="false"/>
          <w:color w:val="000000"/>
          <w:sz w:val="24"/>
        </w:rPr>
        <w:t>paid,</w:t>
      </w:r>
      <w:r>
        <w:rPr>
          <w:color w:val="000000"/>
        </w:rPr>
        <w:t xml:space="preserve"> </w:t>
      </w:r>
      <w:r>
        <w:rPr>
          <w:rFonts w:ascii="Times New Roman;serif" w:hAnsi="Times New Roman;serif"/>
          <w:b w:val="false"/>
          <w:color w:val="000000"/>
          <w:sz w:val="24"/>
        </w:rPr>
        <w:t>nonassessable and free of preemptive rights. No Subsidiary of Acquiror has or is bound by any outstanding subscriptions,</w:t>
      </w:r>
      <w:r>
        <w:rPr>
          <w:color w:val="000000"/>
        </w:rPr>
        <w:t xml:space="preserve"> </w:t>
      </w:r>
      <w:r>
        <w:rPr>
          <w:rFonts w:ascii="Times New Roman;serif" w:hAnsi="Times New Roman;serif"/>
          <w:b w:val="false"/>
          <w:color w:val="000000"/>
          <w:sz w:val="24"/>
        </w:rPr>
        <w:t>options,</w:t>
      </w:r>
      <w:r>
        <w:rPr>
          <w:color w:val="000000"/>
        </w:rPr>
        <w:t xml:space="preserve"> </w:t>
      </w:r>
      <w:r>
        <w:rPr>
          <w:rFonts w:ascii="Times New Roman;serif" w:hAnsi="Times New Roman;serif"/>
          <w:b w:val="false"/>
          <w:color w:val="000000"/>
          <w:sz w:val="24"/>
        </w:rPr>
        <w:t>warrants,</w:t>
      </w:r>
      <w:r>
        <w:rPr>
          <w:color w:val="000000"/>
        </w:rPr>
        <w:t xml:space="preserve"> </w:t>
      </w:r>
      <w:r>
        <w:rPr>
          <w:rFonts w:ascii="Times New Roman;serif" w:hAnsi="Times New Roman;serif"/>
          <w:b w:val="false"/>
          <w:color w:val="000000"/>
          <w:sz w:val="24"/>
        </w:rPr>
        <w:t>calls,</w:t>
      </w:r>
      <w:r>
        <w:rPr>
          <w:color w:val="000000"/>
        </w:rPr>
        <w:t xml:space="preserve"> </w:t>
      </w:r>
      <w:r>
        <w:rPr>
          <w:rFonts w:ascii="Times New Roman;serif" w:hAnsi="Times New Roman;serif"/>
          <w:b w:val="false"/>
          <w:color w:val="000000"/>
          <w:sz w:val="24"/>
        </w:rPr>
        <w:t>commitments</w:t>
      </w:r>
      <w:r>
        <w:rPr>
          <w:color w:val="000000"/>
        </w:rPr>
        <w:t xml:space="preserve"> </w:t>
      </w:r>
      <w:r>
        <w:rPr>
          <w:rFonts w:ascii="Times New Roman;serif" w:hAnsi="Times New Roman;serif"/>
          <w:b w:val="false"/>
          <w:color w:val="000000"/>
          <w:sz w:val="24"/>
        </w:rPr>
        <w:t>or</w:t>
      </w:r>
      <w:r>
        <w:rPr>
          <w:color w:val="000000"/>
        </w:rPr>
        <w:t xml:space="preserve"> </w:t>
      </w:r>
      <w:r>
        <w:rPr>
          <w:rFonts w:ascii="Times New Roman;serif" w:hAnsi="Times New Roman;serif"/>
          <w:b w:val="false"/>
          <w:color w:val="000000"/>
          <w:sz w:val="24"/>
        </w:rPr>
        <w:t>agreements</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any</w:t>
      </w:r>
      <w:r>
        <w:rPr>
          <w:color w:val="000000"/>
        </w:rPr>
        <w:t xml:space="preserve"> </w:t>
      </w:r>
      <w:r>
        <w:rPr>
          <w:rFonts w:ascii="Times New Roman;serif" w:hAnsi="Times New Roman;serif"/>
          <w:b w:val="false"/>
          <w:color w:val="000000"/>
          <w:sz w:val="24"/>
        </w:rPr>
        <w:t>character</w:t>
      </w:r>
      <w:r>
        <w:rPr>
          <w:color w:val="000000"/>
        </w:rPr>
        <w:t xml:space="preserve"> </w:t>
      </w:r>
      <w:r>
        <w:rPr>
          <w:rFonts w:ascii="Times New Roman;serif" w:hAnsi="Times New Roman;serif"/>
          <w:b w:val="false"/>
          <w:color w:val="000000"/>
          <w:sz w:val="24"/>
        </w:rPr>
        <w:t>calling</w:t>
      </w:r>
      <w:r>
        <w:rPr>
          <w:color w:val="000000"/>
        </w:rPr>
        <w:t xml:space="preserve"> </w:t>
      </w:r>
      <w:r>
        <w:rPr>
          <w:rFonts w:ascii="Times New Roman;serif" w:hAnsi="Times New Roman;serif"/>
          <w:b w:val="false"/>
          <w:color w:val="000000"/>
          <w:sz w:val="24"/>
        </w:rPr>
        <w:t>for</w:t>
      </w:r>
      <w:r>
        <w:rPr>
          <w:color w:val="000000"/>
        </w:rPr>
        <w:t xml:space="preserve"> </w:t>
      </w:r>
      <w:r>
        <w:rPr>
          <w:rFonts w:ascii="Times New Roman;serif" w:hAnsi="Times New Roman;serif"/>
          <w:b w:val="false"/>
          <w:color w:val="000000"/>
          <w:sz w:val="24"/>
        </w:rPr>
        <w:t>the purchase</w:t>
      </w:r>
      <w:r>
        <w:rPr>
          <w:color w:val="000000"/>
        </w:rPr>
        <w:t xml:space="preserve"> </w:t>
      </w:r>
      <w:r>
        <w:rPr>
          <w:rFonts w:ascii="Times New Roman;serif" w:hAnsi="Times New Roman;serif"/>
          <w:b w:val="false"/>
          <w:color w:val="000000"/>
          <w:sz w:val="24"/>
        </w:rPr>
        <w:t>or</w:t>
      </w:r>
      <w:r>
        <w:rPr>
          <w:color w:val="000000"/>
        </w:rPr>
        <w:t xml:space="preserve"> </w:t>
      </w:r>
      <w:r>
        <w:rPr>
          <w:rFonts w:ascii="Times New Roman;serif" w:hAnsi="Times New Roman;serif"/>
          <w:b w:val="false"/>
          <w:color w:val="000000"/>
          <w:sz w:val="24"/>
        </w:rPr>
        <w:t>issuance</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any</w:t>
      </w:r>
      <w:r>
        <w:rPr>
          <w:color w:val="000000"/>
        </w:rPr>
        <w:t xml:space="preserve"> </w:t>
      </w:r>
      <w:r>
        <w:rPr>
          <w:rFonts w:ascii="Times New Roman;serif" w:hAnsi="Times New Roman;serif"/>
          <w:b w:val="false"/>
          <w:color w:val="000000"/>
          <w:sz w:val="24"/>
        </w:rPr>
        <w:t>shares</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capital</w:t>
      </w:r>
      <w:r>
        <w:rPr>
          <w:color w:val="000000"/>
        </w:rPr>
        <w:t xml:space="preserve"> </w:t>
      </w:r>
      <w:r>
        <w:rPr>
          <w:rFonts w:ascii="Times New Roman;serif" w:hAnsi="Times New Roman;serif"/>
          <w:b w:val="false"/>
          <w:color w:val="000000"/>
          <w:sz w:val="24"/>
        </w:rPr>
        <w:t>stock</w:t>
      </w:r>
      <w:r>
        <w:rPr>
          <w:color w:val="000000"/>
        </w:rPr>
        <w:t xml:space="preserve"> </w:t>
      </w:r>
      <w:r>
        <w:rPr>
          <w:rFonts w:ascii="Times New Roman;serif" w:hAnsi="Times New Roman;serif"/>
          <w:b w:val="false"/>
          <w:color w:val="000000"/>
          <w:sz w:val="24"/>
        </w:rPr>
        <w:t>or</w:t>
      </w:r>
      <w:r>
        <w:rPr>
          <w:color w:val="000000"/>
        </w:rPr>
        <w:t xml:space="preserve"> </w:t>
      </w:r>
      <w:r>
        <w:rPr>
          <w:rFonts w:ascii="Times New Roman;serif" w:hAnsi="Times New Roman;serif"/>
          <w:b w:val="false"/>
          <w:color w:val="000000"/>
          <w:sz w:val="24"/>
        </w:rPr>
        <w:t>any</w:t>
      </w:r>
      <w:r>
        <w:rPr>
          <w:color w:val="000000"/>
        </w:rPr>
        <w:t xml:space="preserve"> </w:t>
      </w:r>
      <w:r>
        <w:rPr>
          <w:rFonts w:ascii="Times New Roman;serif" w:hAnsi="Times New Roman;serif"/>
          <w:b w:val="false"/>
          <w:color w:val="000000"/>
          <w:sz w:val="24"/>
        </w:rPr>
        <w:t>other</w:t>
      </w:r>
      <w:r>
        <w:rPr>
          <w:color w:val="000000"/>
        </w:rPr>
        <w:t xml:space="preserve"> </w:t>
      </w:r>
      <w:r>
        <w:rPr>
          <w:rFonts w:ascii="Times New Roman;serif" w:hAnsi="Times New Roman;serif"/>
          <w:b w:val="false"/>
          <w:color w:val="000000"/>
          <w:sz w:val="24"/>
        </w:rPr>
        <w:t>equity</w:t>
      </w:r>
      <w:r>
        <w:rPr>
          <w:color w:val="000000"/>
        </w:rPr>
        <w:t xml:space="preserve"> </w:t>
      </w:r>
      <w:r>
        <w:rPr>
          <w:rFonts w:ascii="Times New Roman;serif" w:hAnsi="Times New Roman;serif"/>
          <w:b w:val="false"/>
          <w:color w:val="000000"/>
          <w:sz w:val="24"/>
        </w:rPr>
        <w:t>security</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such</w:t>
      </w:r>
      <w:r>
        <w:rPr>
          <w:color w:val="000000"/>
        </w:rPr>
        <w:t xml:space="preserve"> </w:t>
      </w:r>
      <w:r>
        <w:rPr>
          <w:rFonts w:ascii="Times New Roman;serif" w:hAnsi="Times New Roman;serif"/>
          <w:b w:val="false"/>
          <w:color w:val="000000"/>
          <w:sz w:val="24"/>
        </w:rPr>
        <w:t>Subsidiary or</w:t>
      </w:r>
      <w:r>
        <w:rPr>
          <w:color w:val="000000"/>
        </w:rPr>
        <w:t xml:space="preserve"> </w:t>
      </w:r>
      <w:r>
        <w:rPr>
          <w:rFonts w:ascii="Times New Roman;serif" w:hAnsi="Times New Roman;serif"/>
          <w:b w:val="false"/>
          <w:color w:val="000000"/>
          <w:sz w:val="24"/>
        </w:rPr>
        <w:t>any</w:t>
      </w:r>
      <w:r>
        <w:rPr>
          <w:color w:val="000000"/>
        </w:rPr>
        <w:t xml:space="preserve"> </w:t>
      </w:r>
      <w:r>
        <w:rPr>
          <w:rFonts w:ascii="Times New Roman;serif" w:hAnsi="Times New Roman;serif"/>
          <w:b w:val="false"/>
          <w:color w:val="000000"/>
          <w:sz w:val="24"/>
        </w:rPr>
        <w:t>securities</w:t>
      </w:r>
      <w:r>
        <w:rPr>
          <w:color w:val="000000"/>
        </w:rPr>
        <w:t xml:space="preserve"> </w:t>
      </w:r>
      <w:r>
        <w:rPr>
          <w:rFonts w:ascii="Times New Roman;serif" w:hAnsi="Times New Roman;serif"/>
          <w:b w:val="false"/>
          <w:color w:val="000000"/>
          <w:sz w:val="24"/>
        </w:rPr>
        <w:t>representing</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right</w:t>
      </w:r>
      <w:r>
        <w:rPr>
          <w:color w:val="000000"/>
        </w:rPr>
        <w:t xml:space="preserve"> </w:t>
      </w:r>
      <w:r>
        <w:rPr>
          <w:rFonts w:ascii="Times New Roman;serif" w:hAnsi="Times New Roman;serif"/>
          <w:b w:val="false"/>
          <w:color w:val="000000"/>
          <w:sz w:val="24"/>
        </w:rPr>
        <w:t>to</w:t>
      </w:r>
      <w:r>
        <w:rPr>
          <w:color w:val="000000"/>
        </w:rPr>
        <w:t xml:space="preserve"> </w:t>
      </w:r>
      <w:r>
        <w:rPr>
          <w:rFonts w:ascii="Times New Roman;serif" w:hAnsi="Times New Roman;serif"/>
          <w:b w:val="false"/>
          <w:color w:val="000000"/>
          <w:sz w:val="24"/>
        </w:rPr>
        <w:t>purchase</w:t>
      </w:r>
      <w:r>
        <w:rPr>
          <w:color w:val="000000"/>
        </w:rPr>
        <w:t xml:space="preserve"> </w:t>
      </w:r>
      <w:r>
        <w:rPr>
          <w:rFonts w:ascii="Times New Roman;serif" w:hAnsi="Times New Roman;serif"/>
          <w:b w:val="false"/>
          <w:color w:val="000000"/>
          <w:sz w:val="24"/>
        </w:rPr>
        <w:t>or</w:t>
      </w:r>
      <w:r>
        <w:rPr>
          <w:color w:val="000000"/>
        </w:rPr>
        <w:t xml:space="preserve"> </w:t>
      </w:r>
      <w:r>
        <w:rPr>
          <w:rFonts w:ascii="Times New Roman;serif" w:hAnsi="Times New Roman;serif"/>
          <w:b w:val="false"/>
          <w:color w:val="000000"/>
          <w:sz w:val="24"/>
        </w:rPr>
        <w:t>otherwise</w:t>
      </w:r>
      <w:r>
        <w:rPr>
          <w:color w:val="000000"/>
        </w:rPr>
        <w:t xml:space="preserve"> </w:t>
      </w:r>
      <w:r>
        <w:rPr>
          <w:rFonts w:ascii="Times New Roman;serif" w:hAnsi="Times New Roman;serif"/>
          <w:b w:val="false"/>
          <w:color w:val="000000"/>
          <w:sz w:val="24"/>
        </w:rPr>
        <w:t>receive</w:t>
      </w:r>
      <w:r>
        <w:rPr>
          <w:color w:val="000000"/>
        </w:rPr>
        <w:t xml:space="preserve"> </w:t>
      </w:r>
      <w:r>
        <w:rPr>
          <w:rFonts w:ascii="Times New Roman;serif" w:hAnsi="Times New Roman;serif"/>
          <w:b w:val="false"/>
          <w:color w:val="000000"/>
          <w:sz w:val="24"/>
        </w:rPr>
        <w:t>any</w:t>
      </w:r>
      <w:r>
        <w:rPr>
          <w:color w:val="000000"/>
        </w:rPr>
        <w:t xml:space="preserve"> </w:t>
      </w:r>
      <w:r>
        <w:rPr>
          <w:rFonts w:ascii="Times New Roman;serif" w:hAnsi="Times New Roman;serif"/>
          <w:b w:val="false"/>
          <w:color w:val="000000"/>
          <w:sz w:val="24"/>
        </w:rPr>
        <w:t>shares</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capital</w:t>
      </w:r>
      <w:r>
        <w:rPr>
          <w:color w:val="000000"/>
        </w:rPr>
        <w:t xml:space="preserve"> </w:t>
      </w:r>
      <w:r>
        <w:rPr>
          <w:rFonts w:ascii="Times New Roman;serif" w:hAnsi="Times New Roman;serif"/>
          <w:b w:val="false"/>
          <w:color w:val="000000"/>
          <w:sz w:val="24"/>
        </w:rPr>
        <w:t>stock or any other equity security of such Subsidiary. No Subsidiary of Acquiror owns or has any Contract to acquire, any equity interests or</w:t>
      </w:r>
      <w:r>
        <w:rPr>
          <w:color w:val="000000"/>
        </w:rPr>
        <w:t xml:space="preserve"> </w:t>
      </w:r>
      <w:r>
        <w:rPr>
          <w:rFonts w:ascii="Times New Roman;serif" w:hAnsi="Times New Roman;serif"/>
          <w:b w:val="false"/>
          <w:color w:val="000000"/>
          <w:sz w:val="24"/>
        </w:rPr>
        <w:t>other</w:t>
      </w:r>
      <w:r>
        <w:rPr>
          <w:color w:val="000000"/>
        </w:rPr>
        <w:t xml:space="preserve"> </w:t>
      </w:r>
      <w:r>
        <w:rPr>
          <w:rFonts w:ascii="Times New Roman;serif" w:hAnsi="Times New Roman;serif"/>
          <w:b w:val="false"/>
          <w:color w:val="000000"/>
          <w:sz w:val="24"/>
        </w:rPr>
        <w:t>securities of any Person or</w:t>
      </w:r>
      <w:r>
        <w:rPr>
          <w:color w:val="000000"/>
        </w:rPr>
        <w:t xml:space="preserve"> </w:t>
      </w:r>
      <w:r>
        <w:rPr>
          <w:rFonts w:ascii="Times New Roman;serif" w:hAnsi="Times New Roman;serif"/>
          <w:b w:val="false"/>
          <w:color w:val="000000"/>
          <w:sz w:val="24"/>
        </w:rPr>
        <w:t>any direct or</w:t>
      </w:r>
      <w:r>
        <w:rPr>
          <w:color w:val="000000"/>
        </w:rPr>
        <w:t xml:space="preserve"> </w:t>
      </w:r>
      <w:r>
        <w:rPr>
          <w:rFonts w:ascii="Times New Roman;serif" w:hAnsi="Times New Roman;serif"/>
          <w:b w:val="false"/>
          <w:color w:val="000000"/>
          <w:sz w:val="24"/>
        </w:rPr>
        <w:t xml:space="preserve">indirect equity or ownership interest in any other business, except as set forth on </w:t>
      </w:r>
      <w:r>
        <w:rPr>
          <w:rFonts w:ascii="Times New Roman;serif" w:hAnsi="Times New Roman;serif"/>
          <w:b/>
          <w:color w:val="000000"/>
          <w:sz w:val="24"/>
        </w:rPr>
        <w:t>Schedule </w:t>
      </w:r>
      <w:hyperlink w:anchor="i1099959681bb4628a2304d2f74eec53e_13">
        <w:r>
          <w:rPr>
            <w:rStyle w:val="InternetLink"/>
            <w:rFonts w:ascii="Times New Roman;serif" w:hAnsi="Times New Roman;serif"/>
            <w:b/>
            <w:strike w:val="false"/>
            <w:dstrike w:val="false"/>
            <w:color w:val="000000"/>
            <w:sz w:val="24"/>
            <w:u w:val="none"/>
            <w:effect w:val="none"/>
          </w:rPr>
          <w:t>4.6</w:t>
        </w:r>
      </w:hyperlink>
      <w:r>
        <w:rPr>
          <w:rFonts w:ascii="Times New Roman;serif" w:hAnsi="Times New Roman;serif"/>
          <w:b/>
          <w:color w:val="000000"/>
          <w:sz w:val="24"/>
        </w:rPr>
        <w:t xml:space="preserve"> </w:t>
      </w:r>
      <w:r>
        <w:rPr>
          <w:rFonts w:ascii="Times New Roman;serif" w:hAnsi="Times New Roman;serif"/>
          <w:b w:val="false"/>
          <w:color w:val="000000"/>
          <w:sz w:val="24"/>
        </w:rPr>
        <w:t>of the Acquiror Disclosure Schedules.</w:t>
      </w:r>
    </w:p>
    <w:p>
      <w:pPr>
        <w:pStyle w:val="TextBody"/>
        <w:bidi w:val="0"/>
        <w:spacing w:lineRule="auto" w:line="240" w:before="0" w:after="240"/>
        <w:ind w:left="0" w:right="0" w:firstLine="720"/>
        <w:jc w:val="both"/>
        <w:rPr/>
      </w:pPr>
      <w:r>
        <w:rPr>
          <w:rFonts w:ascii="Times New Roman;serif" w:hAnsi="Times New Roman;serif"/>
          <w:b/>
          <w:color w:val="000000"/>
          <w:sz w:val="24"/>
        </w:rPr>
        <w:t>Section 4.7</w:t>
      </w:r>
      <w:r>
        <w:rPr>
          <w:rFonts w:ascii="Times New Roman;serif" w:hAnsi="Times New Roman;serif"/>
          <w:b/>
          <w:color w:val="000000"/>
          <w:sz w:val="24"/>
          <w:u w:val="single"/>
        </w:rPr>
        <w:t>Acquiror SEC Reports; Financial Statements and Reports; Regulatory Filings</w:t>
      </w:r>
      <w:r>
        <w:rPr>
          <w:rFonts w:ascii="Times New Roman;serif" w:hAnsi="Times New Roman;serif"/>
          <w:b w:val="false"/>
          <w:color w:val="000000"/>
          <w:sz w:val="24"/>
        </w:rPr>
        <w:t>.</w:t>
      </w:r>
    </w:p>
    <w:p>
      <w:pPr>
        <w:pStyle w:val="TextBody"/>
        <w:bidi w:val="0"/>
        <w:spacing w:lineRule="auto" w:line="240" w:before="0" w:after="240"/>
        <w:ind w:left="0" w:right="0" w:firstLine="1440"/>
        <w:jc w:val="both"/>
        <w:rPr/>
      </w:pPr>
      <w:r>
        <w:rPr>
          <w:rFonts w:ascii="Times New Roman;serif" w:hAnsi="Times New Roman;serif"/>
          <w:b w:val="false"/>
          <w:color w:val="000000"/>
          <w:sz w:val="24"/>
        </w:rPr>
        <w:t>(a)</w:t>
      </w:r>
      <w:r>
        <w:rPr>
          <w:rFonts w:ascii="Times New Roman;serif" w:hAnsi="Times New Roman;serif"/>
          <w:b w:val="false"/>
          <w:color w:val="000000"/>
          <w:sz w:val="24"/>
        </w:rPr>
        <w:t>Acquiror has timely filed all Acquiror SEC Reports, except where the failure to file any Acquiror SEC Report, either individually or in the aggregate, would not reasonably be expected to have a Material Adverse Effect on Acquiror, and all such Acquiror SEC Reports complied as to form in all material respects, as of their respective filing dates and effective dates, as the case may be, with all applicable requirements of the Securities Act and the Exchange Act, as the case may be, and the rules and regulations of the SEC thereunder which are applicable to Acquiror. The Acquiror SEC Reports were prepared in accordance with applicable Legal Requirements</w:t>
      </w:r>
      <w:r>
        <w:rPr>
          <w:color w:val="000000"/>
        </w:rPr>
        <w:t xml:space="preserve"> </w:t>
      </w:r>
      <w:r>
        <w:rPr>
          <w:rFonts w:ascii="Times New Roman;serif" w:hAnsi="Times New Roman;serif"/>
          <w:b w:val="false"/>
          <w:color w:val="000000"/>
          <w:sz w:val="24"/>
        </w:rPr>
        <w:t>in</w:t>
      </w:r>
      <w:r>
        <w:rPr>
          <w:color w:val="000000"/>
        </w:rPr>
        <w:t xml:space="preserve"> </w:t>
      </w:r>
      <w:r>
        <w:rPr>
          <w:rFonts w:ascii="Times New Roman;serif" w:hAnsi="Times New Roman;serif"/>
          <w:b w:val="false"/>
          <w:color w:val="000000"/>
          <w:sz w:val="24"/>
        </w:rPr>
        <w:t>all</w:t>
      </w:r>
      <w:r>
        <w:rPr>
          <w:color w:val="000000"/>
        </w:rPr>
        <w:t xml:space="preserve"> </w:t>
      </w:r>
      <w:r>
        <w:rPr>
          <w:rFonts w:ascii="Times New Roman;serif" w:hAnsi="Times New Roman;serif"/>
          <w:b w:val="false"/>
          <w:color w:val="000000"/>
          <w:sz w:val="24"/>
        </w:rPr>
        <w:t>material</w:t>
      </w:r>
      <w:r>
        <w:rPr>
          <w:color w:val="000000"/>
        </w:rPr>
        <w:t xml:space="preserve"> </w:t>
      </w:r>
      <w:r>
        <w:rPr>
          <w:rFonts w:ascii="Times New Roman;serif" w:hAnsi="Times New Roman;serif"/>
          <w:b w:val="false"/>
          <w:color w:val="000000"/>
          <w:sz w:val="24"/>
        </w:rPr>
        <w:t>respects. As</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their</w:t>
      </w:r>
      <w:r>
        <w:rPr>
          <w:color w:val="000000"/>
        </w:rPr>
        <w:t xml:space="preserve"> </w:t>
      </w:r>
      <w:r>
        <w:rPr>
          <w:rFonts w:ascii="Times New Roman;serif" w:hAnsi="Times New Roman;serif"/>
          <w:b w:val="false"/>
          <w:color w:val="000000"/>
          <w:sz w:val="24"/>
        </w:rPr>
        <w:t>respective</w:t>
      </w:r>
      <w:r>
        <w:rPr>
          <w:color w:val="000000"/>
        </w:rPr>
        <w:t xml:space="preserve"> </w:t>
      </w:r>
      <w:r>
        <w:rPr>
          <w:rFonts w:ascii="Times New Roman;serif" w:hAnsi="Times New Roman;serif"/>
          <w:b w:val="false"/>
          <w:color w:val="000000"/>
          <w:sz w:val="24"/>
        </w:rPr>
        <w:t>filing</w:t>
      </w:r>
      <w:r>
        <w:rPr>
          <w:color w:val="000000"/>
        </w:rPr>
        <w:t xml:space="preserve"> </w:t>
      </w:r>
      <w:r>
        <w:rPr>
          <w:rFonts w:ascii="Times New Roman;serif" w:hAnsi="Times New Roman;serif"/>
          <w:b w:val="false"/>
          <w:color w:val="000000"/>
          <w:sz w:val="24"/>
        </w:rPr>
        <w:t>dates,</w:t>
      </w:r>
      <w:r>
        <w:rPr>
          <w:color w:val="000000"/>
        </w:rPr>
        <w:t xml:space="preserve"> </w:t>
      </w:r>
      <w:r>
        <w:rPr>
          <w:rFonts w:ascii="Times New Roman;serif" w:hAnsi="Times New Roman;serif"/>
          <w:b w:val="false"/>
          <w:color w:val="000000"/>
          <w:sz w:val="24"/>
        </w:rPr>
        <w:t>none</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Acquiror</w:t>
      </w:r>
      <w:r>
        <w:rPr>
          <w:color w:val="000000"/>
        </w:rPr>
        <w:t xml:space="preserve"> </w:t>
      </w:r>
      <w:r>
        <w:rPr>
          <w:rFonts w:ascii="Times New Roman;serif" w:hAnsi="Times New Roman;serif"/>
          <w:b w:val="false"/>
          <w:color w:val="000000"/>
          <w:sz w:val="24"/>
        </w:rPr>
        <w:t>SEC Reports</w:t>
      </w:r>
      <w:r>
        <w:rPr>
          <w:color w:val="000000"/>
        </w:rPr>
        <w:t xml:space="preserve"> </w:t>
      </w:r>
      <w:r>
        <w:rPr>
          <w:rFonts w:ascii="Times New Roman;serif" w:hAnsi="Times New Roman;serif"/>
          <w:b w:val="false"/>
          <w:color w:val="000000"/>
          <w:sz w:val="24"/>
        </w:rPr>
        <w:t>contained</w:t>
      </w:r>
      <w:r>
        <w:rPr>
          <w:color w:val="000000"/>
        </w:rPr>
        <w:t xml:space="preserve"> </w:t>
      </w:r>
      <w:r>
        <w:rPr>
          <w:rFonts w:ascii="Times New Roman;serif" w:hAnsi="Times New Roman;serif"/>
          <w:b w:val="false"/>
          <w:color w:val="000000"/>
          <w:sz w:val="24"/>
        </w:rPr>
        <w:t>an</w:t>
      </w:r>
      <w:r>
        <w:rPr>
          <w:color w:val="000000"/>
        </w:rPr>
        <w:t xml:space="preserve"> </w:t>
      </w:r>
      <w:r>
        <w:rPr>
          <w:rFonts w:ascii="Times New Roman;serif" w:hAnsi="Times New Roman;serif"/>
          <w:b w:val="false"/>
          <w:color w:val="000000"/>
          <w:sz w:val="24"/>
        </w:rPr>
        <w:t>untrue</w:t>
      </w:r>
      <w:r>
        <w:rPr>
          <w:color w:val="000000"/>
        </w:rPr>
        <w:t xml:space="preserve"> </w:t>
      </w:r>
      <w:r>
        <w:rPr>
          <w:rFonts w:ascii="Times New Roman;serif" w:hAnsi="Times New Roman;serif"/>
          <w:b w:val="false"/>
          <w:color w:val="000000"/>
          <w:sz w:val="24"/>
        </w:rPr>
        <w:t>statement</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a</w:t>
      </w:r>
      <w:r>
        <w:rPr>
          <w:color w:val="000000"/>
        </w:rPr>
        <w:t xml:space="preserve"> </w:t>
      </w:r>
      <w:r>
        <w:rPr>
          <w:rFonts w:ascii="Times New Roman;serif" w:hAnsi="Times New Roman;serif"/>
          <w:b w:val="false"/>
          <w:color w:val="000000"/>
          <w:sz w:val="24"/>
        </w:rPr>
        <w:t>material</w:t>
      </w:r>
      <w:r>
        <w:rPr>
          <w:color w:val="000000"/>
        </w:rPr>
        <w:t xml:space="preserve"> </w:t>
      </w:r>
      <w:r>
        <w:rPr>
          <w:rFonts w:ascii="Times New Roman;serif" w:hAnsi="Times New Roman;serif"/>
          <w:b w:val="false"/>
          <w:color w:val="000000"/>
          <w:sz w:val="24"/>
        </w:rPr>
        <w:t>fact</w:t>
      </w:r>
      <w:r>
        <w:rPr>
          <w:color w:val="000000"/>
        </w:rPr>
        <w:t xml:space="preserve"> </w:t>
      </w:r>
      <w:r>
        <w:rPr>
          <w:rFonts w:ascii="Times New Roman;serif" w:hAnsi="Times New Roman;serif"/>
          <w:b w:val="false"/>
          <w:color w:val="000000"/>
          <w:sz w:val="24"/>
        </w:rPr>
        <w:t>or</w:t>
      </w:r>
      <w:r>
        <w:rPr>
          <w:color w:val="000000"/>
        </w:rPr>
        <w:t xml:space="preserve"> </w:t>
      </w:r>
      <w:r>
        <w:rPr>
          <w:rFonts w:ascii="Times New Roman;serif" w:hAnsi="Times New Roman;serif"/>
          <w:b w:val="false"/>
          <w:color w:val="000000"/>
          <w:sz w:val="24"/>
        </w:rPr>
        <w:t>omitted</w:t>
      </w:r>
      <w:r>
        <w:rPr>
          <w:color w:val="000000"/>
        </w:rPr>
        <w:t xml:space="preserve"> </w:t>
      </w:r>
      <w:r>
        <w:rPr>
          <w:rFonts w:ascii="Times New Roman;serif" w:hAnsi="Times New Roman;serif"/>
          <w:b w:val="false"/>
          <w:color w:val="000000"/>
          <w:sz w:val="24"/>
        </w:rPr>
        <w:t>to</w:t>
      </w:r>
      <w:r>
        <w:rPr>
          <w:color w:val="000000"/>
        </w:rPr>
        <w:t xml:space="preserve"> </w:t>
      </w:r>
      <w:r>
        <w:rPr>
          <w:rFonts w:ascii="Times New Roman;serif" w:hAnsi="Times New Roman;serif"/>
          <w:b w:val="false"/>
          <w:color w:val="000000"/>
          <w:sz w:val="24"/>
        </w:rPr>
        <w:t>state</w:t>
      </w:r>
      <w:r>
        <w:rPr>
          <w:color w:val="000000"/>
        </w:rPr>
        <w:t xml:space="preserve"> </w:t>
      </w:r>
      <w:r>
        <w:rPr>
          <w:rFonts w:ascii="Times New Roman;serif" w:hAnsi="Times New Roman;serif"/>
          <w:b w:val="false"/>
          <w:color w:val="000000"/>
          <w:sz w:val="24"/>
        </w:rPr>
        <w:t>a</w:t>
      </w:r>
      <w:r>
        <w:rPr>
          <w:color w:val="000000"/>
        </w:rPr>
        <w:t xml:space="preserve"> </w:t>
      </w:r>
      <w:r>
        <w:rPr>
          <w:rFonts w:ascii="Times New Roman;serif" w:hAnsi="Times New Roman;serif"/>
          <w:b w:val="false"/>
          <w:color w:val="000000"/>
          <w:sz w:val="24"/>
        </w:rPr>
        <w:t>material</w:t>
      </w:r>
      <w:r>
        <w:rPr>
          <w:color w:val="000000"/>
        </w:rPr>
        <w:t xml:space="preserve"> </w:t>
      </w:r>
      <w:r>
        <w:rPr>
          <w:rFonts w:ascii="Times New Roman;serif" w:hAnsi="Times New Roman;serif"/>
          <w:b w:val="false"/>
          <w:color w:val="000000"/>
          <w:sz w:val="24"/>
        </w:rPr>
        <w:t>fact</w:t>
      </w:r>
      <w:r>
        <w:rPr>
          <w:color w:val="000000"/>
        </w:rPr>
        <w:t xml:space="preserve"> </w:t>
      </w:r>
      <w:r>
        <w:rPr>
          <w:rFonts w:ascii="Times New Roman;serif" w:hAnsi="Times New Roman;serif"/>
          <w:b w:val="false"/>
          <w:color w:val="000000"/>
          <w:sz w:val="24"/>
        </w:rPr>
        <w:t>required to be stated therein or necessary in order to make the statements therein, in light of the circumstances under which they were made, not misleading, except that information filed as of a later</w:t>
      </w:r>
      <w:r>
        <w:rPr>
          <w:color w:val="000000"/>
        </w:rPr>
        <w:t xml:space="preserve"> </w:t>
      </w:r>
      <w:r>
        <w:rPr>
          <w:rFonts w:ascii="Times New Roman;serif" w:hAnsi="Times New Roman;serif"/>
          <w:b w:val="false"/>
          <w:color w:val="000000"/>
          <w:sz w:val="24"/>
        </w:rPr>
        <w:t>date</w:t>
      </w:r>
      <w:r>
        <w:rPr>
          <w:color w:val="000000"/>
        </w:rPr>
        <w:t xml:space="preserve"> </w:t>
      </w:r>
      <w:r>
        <w:rPr>
          <w:rFonts w:ascii="Times New Roman;serif" w:hAnsi="Times New Roman;serif"/>
          <w:b w:val="false"/>
          <w:color w:val="000000"/>
          <w:sz w:val="24"/>
        </w:rPr>
        <w:t>(but</w:t>
      </w:r>
      <w:r>
        <w:rPr>
          <w:color w:val="000000"/>
        </w:rPr>
        <w:t xml:space="preserve"> </w:t>
      </w:r>
      <w:r>
        <w:rPr>
          <w:rFonts w:ascii="Times New Roman;serif" w:hAnsi="Times New Roman;serif"/>
          <w:b w:val="false"/>
          <w:color w:val="000000"/>
          <w:sz w:val="24"/>
        </w:rPr>
        <w:t>before</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date</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this</w:t>
      </w:r>
      <w:r>
        <w:rPr>
          <w:color w:val="000000"/>
        </w:rPr>
        <w:t xml:space="preserve"> </w:t>
      </w:r>
      <w:r>
        <w:rPr>
          <w:rFonts w:ascii="Times New Roman;serif" w:hAnsi="Times New Roman;serif"/>
          <w:b w:val="false"/>
          <w:color w:val="000000"/>
          <w:sz w:val="24"/>
        </w:rPr>
        <w:t>Agreement)</w:t>
      </w:r>
      <w:r>
        <w:rPr>
          <w:color w:val="000000"/>
        </w:rPr>
        <w:t xml:space="preserve"> </w:t>
      </w:r>
      <w:r>
        <w:rPr>
          <w:rFonts w:ascii="Times New Roman;serif" w:hAnsi="Times New Roman;serif"/>
          <w:b w:val="false"/>
          <w:color w:val="000000"/>
          <w:sz w:val="24"/>
        </w:rPr>
        <w:t>is</w:t>
      </w:r>
      <w:r>
        <w:rPr>
          <w:color w:val="000000"/>
        </w:rPr>
        <w:t xml:space="preserve"> </w:t>
      </w:r>
      <w:r>
        <w:rPr>
          <w:rFonts w:ascii="Times New Roman;serif" w:hAnsi="Times New Roman;serif"/>
          <w:b w:val="false"/>
          <w:color w:val="000000"/>
          <w:sz w:val="24"/>
        </w:rPr>
        <w:t>deemed</w:t>
      </w:r>
      <w:r>
        <w:rPr>
          <w:color w:val="000000"/>
        </w:rPr>
        <w:t xml:space="preserve"> </w:t>
      </w:r>
      <w:r>
        <w:rPr>
          <w:rFonts w:ascii="Times New Roman;serif" w:hAnsi="Times New Roman;serif"/>
          <w:b w:val="false"/>
          <w:color w:val="000000"/>
          <w:sz w:val="24"/>
        </w:rPr>
        <w:t>to</w:t>
      </w:r>
      <w:r>
        <w:rPr>
          <w:color w:val="000000"/>
        </w:rPr>
        <w:t xml:space="preserve"> </w:t>
      </w:r>
      <w:r>
        <w:rPr>
          <w:rFonts w:ascii="Times New Roman;serif" w:hAnsi="Times New Roman;serif"/>
          <w:b w:val="false"/>
          <w:color w:val="000000"/>
          <w:sz w:val="24"/>
        </w:rPr>
        <w:t>modify</w:t>
      </w:r>
      <w:r>
        <w:rPr>
          <w:color w:val="000000"/>
        </w:rPr>
        <w:t xml:space="preserve"> </w:t>
      </w:r>
      <w:r>
        <w:rPr>
          <w:rFonts w:ascii="Times New Roman;serif" w:hAnsi="Times New Roman;serif"/>
          <w:b w:val="false"/>
          <w:color w:val="000000"/>
          <w:sz w:val="24"/>
        </w:rPr>
        <w:t>information</w:t>
      </w:r>
      <w:r>
        <w:rPr>
          <w:color w:val="000000"/>
        </w:rPr>
        <w:t xml:space="preserve"> </w:t>
      </w:r>
      <w:r>
        <w:rPr>
          <w:rFonts w:ascii="Times New Roman;serif" w:hAnsi="Times New Roman;serif"/>
          <w:b w:val="false"/>
          <w:color w:val="000000"/>
          <w:sz w:val="24"/>
        </w:rPr>
        <w:t>as</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an</w:t>
      </w:r>
      <w:r>
        <w:rPr>
          <w:color w:val="000000"/>
        </w:rPr>
        <w:t xml:space="preserve"> </w:t>
      </w:r>
      <w:r>
        <w:rPr>
          <w:rFonts w:ascii="Times New Roman;serif" w:hAnsi="Times New Roman;serif"/>
          <w:b w:val="false"/>
          <w:color w:val="000000"/>
          <w:sz w:val="24"/>
        </w:rPr>
        <w:t>earlier date. As of the date hereof, there are no outstanding comments from or unresolved issues raised by</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SEC</w:t>
      </w:r>
      <w:r>
        <w:rPr>
          <w:color w:val="000000"/>
        </w:rPr>
        <w:t xml:space="preserve"> </w:t>
      </w:r>
      <w:r>
        <w:rPr>
          <w:rFonts w:ascii="Times New Roman;serif" w:hAnsi="Times New Roman;serif"/>
          <w:b w:val="false"/>
          <w:color w:val="000000"/>
          <w:sz w:val="24"/>
        </w:rPr>
        <w:t>with</w:t>
      </w:r>
      <w:r>
        <w:rPr>
          <w:color w:val="000000"/>
        </w:rPr>
        <w:t xml:space="preserve"> </w:t>
      </w:r>
      <w:r>
        <w:rPr>
          <w:rFonts w:ascii="Times New Roman;serif" w:hAnsi="Times New Roman;serif"/>
          <w:b w:val="false"/>
          <w:color w:val="000000"/>
          <w:sz w:val="24"/>
        </w:rPr>
        <w:t>respect</w:t>
      </w:r>
      <w:r>
        <w:rPr>
          <w:color w:val="000000"/>
        </w:rPr>
        <w:t xml:space="preserve"> </w:t>
      </w:r>
      <w:r>
        <w:rPr>
          <w:rFonts w:ascii="Times New Roman;serif" w:hAnsi="Times New Roman;serif"/>
          <w:b w:val="false"/>
          <w:color w:val="000000"/>
          <w:sz w:val="24"/>
        </w:rPr>
        <w:t>to</w:t>
      </w:r>
      <w:r>
        <w:rPr>
          <w:color w:val="000000"/>
        </w:rPr>
        <w:t xml:space="preserve"> </w:t>
      </w:r>
      <w:r>
        <w:rPr>
          <w:rFonts w:ascii="Times New Roman;serif" w:hAnsi="Times New Roman;serif"/>
          <w:b w:val="false"/>
          <w:color w:val="000000"/>
          <w:sz w:val="24"/>
        </w:rPr>
        <w:t>any</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Acquiror</w:t>
      </w:r>
      <w:r>
        <w:rPr>
          <w:color w:val="000000"/>
        </w:rPr>
        <w:t xml:space="preserve"> </w:t>
      </w:r>
      <w:r>
        <w:rPr>
          <w:rFonts w:ascii="Times New Roman;serif" w:hAnsi="Times New Roman;serif"/>
          <w:b w:val="false"/>
          <w:color w:val="000000"/>
          <w:sz w:val="24"/>
        </w:rPr>
        <w:t>SEC</w:t>
      </w:r>
      <w:r>
        <w:rPr>
          <w:color w:val="000000"/>
        </w:rPr>
        <w:t xml:space="preserve"> </w:t>
      </w:r>
      <w:r>
        <w:rPr>
          <w:rFonts w:ascii="Times New Roman;serif" w:hAnsi="Times New Roman;serif"/>
          <w:b w:val="false"/>
          <w:color w:val="000000"/>
          <w:sz w:val="24"/>
        </w:rPr>
        <w:t>Reports. No</w:t>
      </w:r>
      <w:r>
        <w:rPr>
          <w:color w:val="000000"/>
        </w:rPr>
        <w:t xml:space="preserve"> </w:t>
      </w:r>
      <w:r>
        <w:rPr>
          <w:rFonts w:ascii="Times New Roman;serif" w:hAnsi="Times New Roman;serif"/>
          <w:b w:val="false"/>
          <w:color w:val="000000"/>
          <w:sz w:val="24"/>
        </w:rPr>
        <w:t>Subsidiary</w:t>
      </w:r>
      <w:r>
        <w:rPr>
          <w:color w:val="000000"/>
        </w:rPr>
        <w:t xml:space="preserve"> </w:t>
      </w:r>
      <w:r>
        <w:rPr>
          <w:rFonts w:ascii="Times New Roman;serif" w:hAnsi="Times New Roman;serif"/>
          <w:b w:val="false"/>
          <w:color w:val="000000"/>
          <w:sz w:val="24"/>
        </w:rPr>
        <w:t>of</w:t>
      </w:r>
      <w:r>
        <w:rPr>
          <w:color w:val="000000"/>
        </w:rPr>
        <w:t xml:space="preserve"> </w:t>
      </w:r>
    </w:p>
    <w:p>
      <w:pPr>
        <w:pStyle w:val="TextBody"/>
        <w:bidi w:val="0"/>
        <w:spacing w:before="0" w:after="0"/>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629920"/>
                <wp:effectExtent l="0" t="0" r="0" b="0"/>
                <wp:wrapNone/>
                <wp:docPr id="46" name="Frame46"/>
                <a:graphic xmlns:a="http://schemas.openxmlformats.org/drawingml/2006/main">
                  <a:graphicData uri="http://schemas.microsoft.com/office/word/2010/wordprocessingShape">
                    <wps:wsp>
                      <wps:cNvSpPr txBox="1"/>
                      <wps:spPr>
                        <a:xfrm>
                          <a:off x="0" y="0"/>
                          <a:ext cx="6480175" cy="629920"/>
                        </a:xfrm>
                        <a:prstGeom prst="rect"/>
                        <a:solidFill>
                          <a:srgbClr val="FFFFFF"/>
                        </a:solidFill>
                      </wps:spPr>
                      <wps:txbx>
                        <w:txbxContent>
                          <w:tbl>
                            <w:tblPr>
                              <w:tblW w:w="1060" w:type="dxa"/>
                              <w:jc w:val="left"/>
                              <w:tblInd w:w="0" w:type="dxa"/>
                              <w:tblLayout w:type="fixed"/>
                              <w:tblCellMar>
                                <w:top w:w="28" w:type="dxa"/>
                                <w:left w:w="28" w:type="dxa"/>
                                <w:bottom w:w="28" w:type="dxa"/>
                                <w:right w:w="28" w:type="dxa"/>
                              </w:tblCellMar>
                            </w:tblPr>
                            <w:tblGrid>
                              <w:gridCol w:w="124"/>
                              <w:gridCol w:w="109"/>
                              <w:gridCol w:w="109"/>
                              <w:gridCol w:w="115"/>
                              <w:gridCol w:w="115"/>
                              <w:gridCol w:w="11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46"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32</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6pt;mso-wrap-distance-left:0pt;mso-wrap-distance-right:0pt;mso-wrap-distance-top:0pt;mso-wrap-distance-bottom:0pt;margin-top:0pt;mso-position-vertical:top;mso-position-vertical-relative:text;margin-left:0pt;mso-position-horizontal:left;mso-position-horizontal-relative:text">
                <v:textbox>
                  <w:txbxContent>
                    <w:tbl>
                      <w:tblPr>
                        <w:tblW w:w="1060" w:type="dxa"/>
                        <w:jc w:val="left"/>
                        <w:tblInd w:w="0" w:type="dxa"/>
                        <w:tblLayout w:type="fixed"/>
                        <w:tblCellMar>
                          <w:top w:w="28" w:type="dxa"/>
                          <w:left w:w="28" w:type="dxa"/>
                          <w:bottom w:w="28" w:type="dxa"/>
                          <w:right w:w="28" w:type="dxa"/>
                        </w:tblCellMar>
                      </w:tblPr>
                      <w:tblGrid>
                        <w:gridCol w:w="124"/>
                        <w:gridCol w:w="109"/>
                        <w:gridCol w:w="109"/>
                        <w:gridCol w:w="115"/>
                        <w:gridCol w:w="115"/>
                        <w:gridCol w:w="11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46"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32</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pPr>
      <w:r>
        <w:rPr>
          <w:rFonts w:ascii="Times New Roman;serif" w:hAnsi="Times New Roman;serif"/>
          <w:b w:val="false"/>
          <w:color w:val="000000"/>
          <w:sz w:val="24"/>
        </w:rPr>
        <w:t>Acquiror</w:t>
      </w:r>
      <w:r>
        <w:rPr>
          <w:color w:val="000000"/>
        </w:rPr>
        <w:t xml:space="preserve"> </w:t>
      </w:r>
      <w:r>
        <w:rPr>
          <w:rFonts w:ascii="Times New Roman;serif" w:hAnsi="Times New Roman;serif"/>
          <w:b w:val="false"/>
          <w:color w:val="000000"/>
          <w:sz w:val="24"/>
        </w:rPr>
        <w:t>is</w:t>
      </w:r>
      <w:r>
        <w:rPr>
          <w:color w:val="000000"/>
        </w:rPr>
        <w:t xml:space="preserve"> </w:t>
      </w:r>
      <w:r>
        <w:rPr>
          <w:rFonts w:ascii="Times New Roman;serif" w:hAnsi="Times New Roman;serif"/>
          <w:b w:val="false"/>
          <w:color w:val="000000"/>
          <w:sz w:val="24"/>
        </w:rPr>
        <w:t>required to file periodic reports with the SEC pursuant to Section 13(a) or 15(d) of the Exchange Act.</w:t>
      </w:r>
    </w:p>
    <w:p>
      <w:pPr>
        <w:pStyle w:val="TextBody"/>
        <w:bidi w:val="0"/>
        <w:spacing w:lineRule="auto" w:line="240" w:before="0" w:after="240"/>
        <w:ind w:left="0" w:right="0" w:firstLine="1440"/>
        <w:jc w:val="both"/>
        <w:rPr/>
      </w:pPr>
      <w:r>
        <w:rPr>
          <w:rFonts w:ascii="Times New Roman;serif" w:hAnsi="Times New Roman;serif"/>
          <w:b w:val="false"/>
          <w:color w:val="000000"/>
          <w:sz w:val="24"/>
        </w:rPr>
        <w:t>(b)</w:t>
      </w:r>
      <w:r>
        <w:rPr>
          <w:rFonts w:ascii="Times New Roman;serif" w:hAnsi="Times New Roman;serif"/>
          <w:b w:val="false"/>
          <w:color w:val="000000"/>
          <w:sz w:val="24"/>
        </w:rPr>
        <w:t>The financial statements presented (or incorporated by reference) in the Acquiror SEC Reports (including the related notes, where applicable) have been prepared in conformity with GAAP, except in each case as indicated in such statements or the notes thereto, and comply in all material respects with all applicable Legal Requirements, including the maintenance of an adequate system of internal controls. Taken together, the financial statements presented in the Acquiror SEC Reports (collectively, the “</w:t>
      </w:r>
      <w:r>
        <w:rPr>
          <w:rFonts w:ascii="Times New Roman;serif" w:hAnsi="Times New Roman;serif"/>
          <w:b/>
          <w:color w:val="000000"/>
          <w:sz w:val="24"/>
        </w:rPr>
        <w:t>Acquiror Financial Statements</w:t>
      </w:r>
      <w:r>
        <w:rPr>
          <w:color w:val="000000"/>
        </w:rPr>
        <w:t>”</w:t>
      </w:r>
      <w:r>
        <w:rPr>
          <w:rFonts w:ascii="Times New Roman;serif" w:hAnsi="Times New Roman;serif"/>
          <w:b w:val="false"/>
          <w:color w:val="000000"/>
          <w:sz w:val="24"/>
        </w:rPr>
        <w:t>) are complete and correct in all material respects and fairly and accurately present the respective financial</w:t>
      </w:r>
      <w:r>
        <w:rPr>
          <w:color w:val="000000"/>
        </w:rPr>
        <w:t xml:space="preserve"> </w:t>
      </w:r>
      <w:r>
        <w:rPr>
          <w:rFonts w:ascii="Times New Roman;serif" w:hAnsi="Times New Roman;serif"/>
          <w:b w:val="false"/>
          <w:color w:val="000000"/>
          <w:sz w:val="24"/>
        </w:rPr>
        <w:t>position,</w:t>
      </w:r>
      <w:r>
        <w:rPr>
          <w:color w:val="000000"/>
        </w:rPr>
        <w:t xml:space="preserve"> </w:t>
      </w:r>
      <w:r>
        <w:rPr>
          <w:rFonts w:ascii="Times New Roman;serif" w:hAnsi="Times New Roman;serif"/>
          <w:b w:val="false"/>
          <w:color w:val="000000"/>
          <w:sz w:val="24"/>
        </w:rPr>
        <w:t>assets,</w:t>
      </w:r>
      <w:r>
        <w:rPr>
          <w:color w:val="000000"/>
        </w:rPr>
        <w:t xml:space="preserve"> </w:t>
      </w:r>
      <w:r>
        <w:rPr>
          <w:rFonts w:ascii="Times New Roman;serif" w:hAnsi="Times New Roman;serif"/>
          <w:b w:val="false"/>
          <w:color w:val="000000"/>
          <w:sz w:val="24"/>
        </w:rPr>
        <w:t>liabilities</w:t>
      </w:r>
      <w:r>
        <w:rPr>
          <w:color w:val="000000"/>
        </w:rPr>
        <w:t xml:space="preserve"> </w:t>
      </w:r>
      <w:r>
        <w:rPr>
          <w:rFonts w:ascii="Times New Roman;serif" w:hAnsi="Times New Roman;serif"/>
          <w:b w:val="false"/>
          <w:color w:val="000000"/>
          <w:sz w:val="24"/>
        </w:rPr>
        <w:t>and</w:t>
      </w:r>
      <w:r>
        <w:rPr>
          <w:color w:val="000000"/>
        </w:rPr>
        <w:t xml:space="preserve"> </w:t>
      </w:r>
      <w:r>
        <w:rPr>
          <w:rFonts w:ascii="Times New Roman;serif" w:hAnsi="Times New Roman;serif"/>
          <w:b w:val="false"/>
          <w:color w:val="000000"/>
          <w:sz w:val="24"/>
        </w:rPr>
        <w:t>results</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operations</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Acquiror</w:t>
      </w:r>
      <w:r>
        <w:rPr>
          <w:color w:val="000000"/>
        </w:rPr>
        <w:t xml:space="preserve"> </w:t>
      </w:r>
      <w:r>
        <w:rPr>
          <w:rFonts w:ascii="Times New Roman;serif" w:hAnsi="Times New Roman;serif"/>
          <w:b w:val="false"/>
          <w:color w:val="000000"/>
          <w:sz w:val="24"/>
        </w:rPr>
        <w:t>and</w:t>
      </w:r>
      <w:r>
        <w:rPr>
          <w:color w:val="000000"/>
        </w:rPr>
        <w:t xml:space="preserve"> </w:t>
      </w:r>
      <w:r>
        <w:rPr>
          <w:rFonts w:ascii="Times New Roman;serif" w:hAnsi="Times New Roman;serif"/>
          <w:b w:val="false"/>
          <w:color w:val="000000"/>
          <w:sz w:val="24"/>
        </w:rPr>
        <w:t>its</w:t>
      </w:r>
      <w:r>
        <w:rPr>
          <w:color w:val="000000"/>
        </w:rPr>
        <w:t xml:space="preserve"> </w:t>
      </w:r>
      <w:r>
        <w:rPr>
          <w:rFonts w:ascii="Times New Roman;serif" w:hAnsi="Times New Roman;serif"/>
          <w:b w:val="false"/>
          <w:color w:val="000000"/>
          <w:sz w:val="24"/>
        </w:rPr>
        <w:t>Subsidiaries</w:t>
      </w:r>
      <w:r>
        <w:rPr>
          <w:color w:val="000000"/>
        </w:rPr>
        <w:t xml:space="preserve"> </w:t>
      </w:r>
      <w:r>
        <w:rPr>
          <w:rFonts w:ascii="Times New Roman;serif" w:hAnsi="Times New Roman;serif"/>
          <w:b w:val="false"/>
          <w:color w:val="000000"/>
          <w:sz w:val="24"/>
        </w:rPr>
        <w:t>at</w:t>
      </w:r>
      <w:r>
        <w:rPr>
          <w:color w:val="000000"/>
        </w:rPr>
        <w:t xml:space="preserve"> </w:t>
      </w:r>
      <w:r>
        <w:rPr>
          <w:rFonts w:ascii="Times New Roman;serif" w:hAnsi="Times New Roman;serif"/>
          <w:b w:val="false"/>
          <w:color w:val="000000"/>
          <w:sz w:val="24"/>
        </w:rPr>
        <w:t>the respective</w:t>
      </w:r>
      <w:r>
        <w:rPr>
          <w:color w:val="000000"/>
        </w:rPr>
        <w:t xml:space="preserve"> </w:t>
      </w:r>
      <w:r>
        <w:rPr>
          <w:rFonts w:ascii="Times New Roman;serif" w:hAnsi="Times New Roman;serif"/>
          <w:b w:val="false"/>
          <w:color w:val="000000"/>
          <w:sz w:val="24"/>
        </w:rPr>
        <w:t>dates</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and</w:t>
      </w:r>
      <w:r>
        <w:rPr>
          <w:color w:val="000000"/>
        </w:rPr>
        <w:t xml:space="preserve"> </w:t>
      </w:r>
      <w:r>
        <w:rPr>
          <w:rFonts w:ascii="Times New Roman;serif" w:hAnsi="Times New Roman;serif"/>
          <w:b w:val="false"/>
          <w:color w:val="000000"/>
          <w:sz w:val="24"/>
        </w:rPr>
        <w:t>for</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periods</w:t>
      </w:r>
      <w:r>
        <w:rPr>
          <w:color w:val="000000"/>
        </w:rPr>
        <w:t xml:space="preserve"> </w:t>
      </w:r>
      <w:r>
        <w:rPr>
          <w:rFonts w:ascii="Times New Roman;serif" w:hAnsi="Times New Roman;serif"/>
          <w:b w:val="false"/>
          <w:color w:val="000000"/>
          <w:sz w:val="24"/>
        </w:rPr>
        <w:t>referred</w:t>
      </w:r>
      <w:r>
        <w:rPr>
          <w:color w:val="000000"/>
        </w:rPr>
        <w:t xml:space="preserve"> </w:t>
      </w:r>
      <w:r>
        <w:rPr>
          <w:rFonts w:ascii="Times New Roman;serif" w:hAnsi="Times New Roman;serif"/>
          <w:b w:val="false"/>
          <w:color w:val="000000"/>
          <w:sz w:val="24"/>
        </w:rPr>
        <w:t>to</w:t>
      </w:r>
      <w:r>
        <w:rPr>
          <w:color w:val="000000"/>
        </w:rPr>
        <w:t xml:space="preserve"> </w:t>
      </w:r>
      <w:r>
        <w:rPr>
          <w:rFonts w:ascii="Times New Roman;serif" w:hAnsi="Times New Roman;serif"/>
          <w:b w:val="false"/>
          <w:color w:val="000000"/>
          <w:sz w:val="24"/>
        </w:rPr>
        <w:t>in</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Acquiror</w:t>
      </w:r>
      <w:r>
        <w:rPr>
          <w:color w:val="000000"/>
        </w:rPr>
        <w:t xml:space="preserve"> </w:t>
      </w:r>
      <w:r>
        <w:rPr>
          <w:rFonts w:ascii="Times New Roman;serif" w:hAnsi="Times New Roman;serif"/>
          <w:b w:val="false"/>
          <w:color w:val="000000"/>
          <w:sz w:val="24"/>
        </w:rPr>
        <w:t>Financial</w:t>
      </w:r>
      <w:r>
        <w:rPr>
          <w:color w:val="000000"/>
        </w:rPr>
        <w:t xml:space="preserve"> </w:t>
      </w:r>
      <w:r>
        <w:rPr>
          <w:rFonts w:ascii="Times New Roman;serif" w:hAnsi="Times New Roman;serif"/>
          <w:b w:val="false"/>
          <w:color w:val="000000"/>
          <w:sz w:val="24"/>
        </w:rPr>
        <w:t>Statements,</w:t>
      </w:r>
      <w:r>
        <w:rPr>
          <w:color w:val="000000"/>
        </w:rPr>
        <w:t xml:space="preserve"> </w:t>
      </w:r>
      <w:r>
        <w:rPr>
          <w:rFonts w:ascii="Times New Roman;serif" w:hAnsi="Times New Roman;serif"/>
          <w:b w:val="false"/>
          <w:color w:val="000000"/>
          <w:sz w:val="24"/>
        </w:rPr>
        <w:t>subject</w:t>
      </w:r>
      <w:r>
        <w:rPr>
          <w:color w:val="000000"/>
        </w:rPr>
        <w:t xml:space="preserve"> </w:t>
      </w:r>
      <w:r>
        <w:rPr>
          <w:rFonts w:ascii="Times New Roman;serif" w:hAnsi="Times New Roman;serif"/>
          <w:b w:val="false"/>
          <w:color w:val="000000"/>
          <w:sz w:val="24"/>
        </w:rPr>
        <w:t>to normal year-end audit adjustments in the case of unaudited Acquiror Financial Statements. As of the</w:t>
      </w:r>
      <w:r>
        <w:rPr>
          <w:color w:val="000000"/>
        </w:rPr>
        <w:t xml:space="preserve"> </w:t>
      </w:r>
      <w:r>
        <w:rPr>
          <w:rFonts w:ascii="Times New Roman;serif" w:hAnsi="Times New Roman;serif"/>
          <w:b w:val="false"/>
          <w:color w:val="000000"/>
          <w:sz w:val="24"/>
        </w:rPr>
        <w:t>date</w:t>
      </w:r>
      <w:r>
        <w:rPr>
          <w:color w:val="000000"/>
        </w:rPr>
        <w:t xml:space="preserve"> </w:t>
      </w:r>
      <w:r>
        <w:rPr>
          <w:rFonts w:ascii="Times New Roman;serif" w:hAnsi="Times New Roman;serif"/>
          <w:b w:val="false"/>
          <w:color w:val="000000"/>
          <w:sz w:val="24"/>
        </w:rPr>
        <w:t>hereof, RSM US</w:t>
      </w:r>
      <w:r>
        <w:rPr>
          <w:color w:val="000000"/>
        </w:rPr>
        <w:t xml:space="preserve"> </w:t>
      </w:r>
      <w:r>
        <w:rPr>
          <w:rFonts w:ascii="Times New Roman;serif" w:hAnsi="Times New Roman;serif"/>
          <w:b w:val="false"/>
          <w:color w:val="000000"/>
          <w:sz w:val="24"/>
        </w:rPr>
        <w:t>LLP has not resigned (or</w:t>
      </w:r>
      <w:r>
        <w:rPr>
          <w:color w:val="000000"/>
        </w:rPr>
        <w:t xml:space="preserve"> </w:t>
      </w:r>
      <w:r>
        <w:rPr>
          <w:rFonts w:ascii="Times New Roman;serif" w:hAnsi="Times New Roman;serif"/>
          <w:b w:val="false"/>
          <w:color w:val="000000"/>
          <w:sz w:val="24"/>
        </w:rPr>
        <w:t>informed Acquiror</w:t>
      </w:r>
      <w:r>
        <w:rPr>
          <w:color w:val="000000"/>
        </w:rPr>
        <w:t xml:space="preserve"> </w:t>
      </w:r>
      <w:r>
        <w:rPr>
          <w:rFonts w:ascii="Times New Roman;serif" w:hAnsi="Times New Roman;serif"/>
          <w:b w:val="false"/>
          <w:color w:val="000000"/>
          <w:sz w:val="24"/>
        </w:rPr>
        <w:t>that it intends to resign)</w:t>
      </w:r>
      <w:r>
        <w:rPr>
          <w:color w:val="000000"/>
        </w:rPr>
        <w:t xml:space="preserve"> </w:t>
      </w:r>
      <w:r>
        <w:rPr>
          <w:rFonts w:ascii="Times New Roman;serif" w:hAnsi="Times New Roman;serif"/>
          <w:b w:val="false"/>
          <w:color w:val="000000"/>
          <w:sz w:val="24"/>
        </w:rPr>
        <w:t>or been dismissed as independent registered public accountants of Acquiror.</w:t>
      </w:r>
    </w:p>
    <w:p>
      <w:pPr>
        <w:pStyle w:val="TextBody"/>
        <w:bidi w:val="0"/>
        <w:spacing w:lineRule="auto" w:line="240" w:before="0" w:after="240"/>
        <w:ind w:left="0" w:right="0" w:firstLine="1440"/>
        <w:jc w:val="both"/>
        <w:rPr/>
      </w:pPr>
      <w:r>
        <w:rPr>
          <w:rFonts w:ascii="Times New Roman;serif" w:hAnsi="Times New Roman;serif"/>
          <w:b w:val="false"/>
          <w:color w:val="000000"/>
          <w:sz w:val="24"/>
        </w:rPr>
        <w:t>(c)</w:t>
      </w:r>
      <w:r>
        <w:rPr>
          <w:rFonts w:ascii="Times New Roman;serif" w:hAnsi="Times New Roman;serif"/>
          <w:b w:val="false"/>
          <w:color w:val="000000"/>
          <w:sz w:val="24"/>
        </w:rPr>
        <w:t>Acquiror and each of its Subsidiaries has filed all forms, reports and documents required to be filed since January 1, 2023, with all applicable federal or state securities or banking authorities except to the extent failure would not have a Material Adverse Effect on Acquiror and its Subsidiaries. Such forms, reports and documents: (i) complied as to form in all material</w:t>
      </w:r>
      <w:r>
        <w:rPr>
          <w:color w:val="000000"/>
        </w:rPr>
        <w:t xml:space="preserve"> </w:t>
      </w:r>
      <w:r>
        <w:rPr>
          <w:rFonts w:ascii="Times New Roman;serif" w:hAnsi="Times New Roman;serif"/>
          <w:b w:val="false"/>
          <w:color w:val="000000"/>
          <w:sz w:val="24"/>
        </w:rPr>
        <w:t>respects</w:t>
      </w:r>
      <w:r>
        <w:rPr>
          <w:color w:val="000000"/>
        </w:rPr>
        <w:t xml:space="preserve"> </w:t>
      </w:r>
      <w:r>
        <w:rPr>
          <w:rFonts w:ascii="Times New Roman;serif" w:hAnsi="Times New Roman;serif"/>
          <w:b w:val="false"/>
          <w:color w:val="000000"/>
          <w:sz w:val="24"/>
        </w:rPr>
        <w:t>with</w:t>
      </w:r>
      <w:r>
        <w:rPr>
          <w:color w:val="000000"/>
        </w:rPr>
        <w:t xml:space="preserve"> </w:t>
      </w:r>
      <w:r>
        <w:rPr>
          <w:rFonts w:ascii="Times New Roman;serif" w:hAnsi="Times New Roman;serif"/>
          <w:b w:val="false"/>
          <w:color w:val="000000"/>
          <w:sz w:val="24"/>
        </w:rPr>
        <w:t>applicable</w:t>
      </w:r>
      <w:r>
        <w:rPr>
          <w:color w:val="000000"/>
        </w:rPr>
        <w:t xml:space="preserve"> </w:t>
      </w:r>
      <w:r>
        <w:rPr>
          <w:rFonts w:ascii="Times New Roman;serif" w:hAnsi="Times New Roman;serif"/>
          <w:b w:val="false"/>
          <w:color w:val="000000"/>
          <w:sz w:val="24"/>
        </w:rPr>
        <w:t>Legal</w:t>
      </w:r>
      <w:r>
        <w:rPr>
          <w:color w:val="000000"/>
        </w:rPr>
        <w:t xml:space="preserve"> </w:t>
      </w:r>
      <w:r>
        <w:rPr>
          <w:rFonts w:ascii="Times New Roman;serif" w:hAnsi="Times New Roman;serif"/>
          <w:b w:val="false"/>
          <w:color w:val="000000"/>
          <w:sz w:val="24"/>
        </w:rPr>
        <w:t>Requirements;</w:t>
      </w:r>
      <w:r>
        <w:rPr>
          <w:color w:val="000000"/>
        </w:rPr>
        <w:t xml:space="preserve"> </w:t>
      </w:r>
      <w:r>
        <w:rPr>
          <w:rFonts w:ascii="Times New Roman;serif" w:hAnsi="Times New Roman;serif"/>
          <w:b w:val="false"/>
          <w:color w:val="000000"/>
          <w:sz w:val="24"/>
        </w:rPr>
        <w:t>and (ii) did</w:t>
      </w:r>
      <w:r>
        <w:rPr>
          <w:color w:val="000000"/>
        </w:rPr>
        <w:t xml:space="preserve"> </w:t>
      </w:r>
      <w:r>
        <w:rPr>
          <w:rFonts w:ascii="Times New Roman;serif" w:hAnsi="Times New Roman;serif"/>
          <w:b w:val="false"/>
          <w:color w:val="000000"/>
          <w:sz w:val="24"/>
        </w:rPr>
        <w:t>not</w:t>
      </w:r>
      <w:r>
        <w:rPr>
          <w:color w:val="000000"/>
        </w:rPr>
        <w:t xml:space="preserve"> </w:t>
      </w:r>
      <w:r>
        <w:rPr>
          <w:rFonts w:ascii="Times New Roman;serif" w:hAnsi="Times New Roman;serif"/>
          <w:b w:val="false"/>
          <w:color w:val="000000"/>
          <w:sz w:val="24"/>
        </w:rPr>
        <w:t>at the</w:t>
      </w:r>
      <w:r>
        <w:rPr>
          <w:color w:val="000000"/>
        </w:rPr>
        <w:t xml:space="preserve"> </w:t>
      </w:r>
      <w:r>
        <w:rPr>
          <w:rFonts w:ascii="Times New Roman;serif" w:hAnsi="Times New Roman;serif"/>
          <w:b w:val="false"/>
          <w:color w:val="000000"/>
          <w:sz w:val="24"/>
        </w:rPr>
        <w:t>time</w:t>
      </w:r>
      <w:r>
        <w:rPr>
          <w:color w:val="000000"/>
        </w:rPr>
        <w:t xml:space="preserve"> </w:t>
      </w:r>
      <w:r>
        <w:rPr>
          <w:rFonts w:ascii="Times New Roman;serif" w:hAnsi="Times New Roman;serif"/>
          <w:b w:val="false"/>
          <w:color w:val="000000"/>
          <w:sz w:val="24"/>
        </w:rPr>
        <w:t>they were</w:t>
      </w:r>
      <w:r>
        <w:rPr>
          <w:color w:val="000000"/>
        </w:rPr>
        <w:t xml:space="preserve"> </w:t>
      </w:r>
      <w:r>
        <w:rPr>
          <w:rFonts w:ascii="Times New Roman;serif" w:hAnsi="Times New Roman;serif"/>
          <w:b w:val="false"/>
          <w:color w:val="000000"/>
          <w:sz w:val="24"/>
        </w:rPr>
        <w:t>filed, after giving effect to any amendment thereto filed prior to the date hereof, contain an untrue statement</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a</w:t>
      </w:r>
      <w:r>
        <w:rPr>
          <w:color w:val="000000"/>
        </w:rPr>
        <w:t xml:space="preserve"> </w:t>
      </w:r>
      <w:r>
        <w:rPr>
          <w:rFonts w:ascii="Times New Roman;serif" w:hAnsi="Times New Roman;serif"/>
          <w:b w:val="false"/>
          <w:color w:val="000000"/>
          <w:sz w:val="24"/>
        </w:rPr>
        <w:t>material</w:t>
      </w:r>
      <w:r>
        <w:rPr>
          <w:color w:val="000000"/>
        </w:rPr>
        <w:t xml:space="preserve"> </w:t>
      </w:r>
      <w:r>
        <w:rPr>
          <w:rFonts w:ascii="Times New Roman;serif" w:hAnsi="Times New Roman;serif"/>
          <w:b w:val="false"/>
          <w:color w:val="000000"/>
          <w:sz w:val="24"/>
        </w:rPr>
        <w:t>fact</w:t>
      </w:r>
      <w:r>
        <w:rPr>
          <w:color w:val="000000"/>
        </w:rPr>
        <w:t xml:space="preserve"> </w:t>
      </w:r>
      <w:r>
        <w:rPr>
          <w:rFonts w:ascii="Times New Roman;serif" w:hAnsi="Times New Roman;serif"/>
          <w:b w:val="false"/>
          <w:color w:val="000000"/>
          <w:sz w:val="24"/>
        </w:rPr>
        <w:t>or</w:t>
      </w:r>
      <w:r>
        <w:rPr>
          <w:color w:val="000000"/>
        </w:rPr>
        <w:t xml:space="preserve"> </w:t>
      </w:r>
      <w:r>
        <w:rPr>
          <w:rFonts w:ascii="Times New Roman;serif" w:hAnsi="Times New Roman;serif"/>
          <w:b w:val="false"/>
          <w:color w:val="000000"/>
          <w:sz w:val="24"/>
        </w:rPr>
        <w:t>omit</w:t>
      </w:r>
      <w:r>
        <w:rPr>
          <w:color w:val="000000"/>
        </w:rPr>
        <w:t xml:space="preserve"> </w:t>
      </w:r>
      <w:r>
        <w:rPr>
          <w:rFonts w:ascii="Times New Roman;serif" w:hAnsi="Times New Roman;serif"/>
          <w:b w:val="false"/>
          <w:color w:val="000000"/>
          <w:sz w:val="24"/>
        </w:rPr>
        <w:t>to</w:t>
      </w:r>
      <w:r>
        <w:rPr>
          <w:color w:val="000000"/>
        </w:rPr>
        <w:t xml:space="preserve"> </w:t>
      </w:r>
      <w:r>
        <w:rPr>
          <w:rFonts w:ascii="Times New Roman;serif" w:hAnsi="Times New Roman;serif"/>
          <w:b w:val="false"/>
          <w:color w:val="000000"/>
          <w:sz w:val="24"/>
        </w:rPr>
        <w:t>state</w:t>
      </w:r>
      <w:r>
        <w:rPr>
          <w:color w:val="000000"/>
        </w:rPr>
        <w:t xml:space="preserve"> </w:t>
      </w:r>
      <w:r>
        <w:rPr>
          <w:rFonts w:ascii="Times New Roman;serif" w:hAnsi="Times New Roman;serif"/>
          <w:b w:val="false"/>
          <w:color w:val="000000"/>
          <w:sz w:val="24"/>
        </w:rPr>
        <w:t>a</w:t>
      </w:r>
      <w:r>
        <w:rPr>
          <w:color w:val="000000"/>
        </w:rPr>
        <w:t xml:space="preserve"> </w:t>
      </w:r>
      <w:r>
        <w:rPr>
          <w:rFonts w:ascii="Times New Roman;serif" w:hAnsi="Times New Roman;serif"/>
          <w:b w:val="false"/>
          <w:color w:val="000000"/>
          <w:sz w:val="24"/>
        </w:rPr>
        <w:t>material</w:t>
      </w:r>
      <w:r>
        <w:rPr>
          <w:color w:val="000000"/>
        </w:rPr>
        <w:t xml:space="preserve"> </w:t>
      </w:r>
      <w:r>
        <w:rPr>
          <w:rFonts w:ascii="Times New Roman;serif" w:hAnsi="Times New Roman;serif"/>
          <w:b w:val="false"/>
          <w:color w:val="000000"/>
          <w:sz w:val="24"/>
        </w:rPr>
        <w:t>fact</w:t>
      </w:r>
      <w:r>
        <w:rPr>
          <w:color w:val="000000"/>
        </w:rPr>
        <w:t xml:space="preserve"> </w:t>
      </w:r>
      <w:r>
        <w:rPr>
          <w:rFonts w:ascii="Times New Roman;serif" w:hAnsi="Times New Roman;serif"/>
          <w:b w:val="false"/>
          <w:color w:val="000000"/>
          <w:sz w:val="24"/>
        </w:rPr>
        <w:t>required</w:t>
      </w:r>
      <w:r>
        <w:rPr>
          <w:color w:val="000000"/>
        </w:rPr>
        <w:t xml:space="preserve"> </w:t>
      </w:r>
      <w:r>
        <w:rPr>
          <w:rFonts w:ascii="Times New Roman;serif" w:hAnsi="Times New Roman;serif"/>
          <w:b w:val="false"/>
          <w:color w:val="000000"/>
          <w:sz w:val="24"/>
        </w:rPr>
        <w:t>to</w:t>
      </w:r>
      <w:r>
        <w:rPr>
          <w:color w:val="000000"/>
        </w:rPr>
        <w:t xml:space="preserve"> </w:t>
      </w:r>
      <w:r>
        <w:rPr>
          <w:rFonts w:ascii="Times New Roman;serif" w:hAnsi="Times New Roman;serif"/>
          <w:b w:val="false"/>
          <w:color w:val="000000"/>
          <w:sz w:val="24"/>
        </w:rPr>
        <w:t>be</w:t>
      </w:r>
      <w:r>
        <w:rPr>
          <w:color w:val="000000"/>
        </w:rPr>
        <w:t xml:space="preserve"> </w:t>
      </w:r>
      <w:r>
        <w:rPr>
          <w:rFonts w:ascii="Times New Roman;serif" w:hAnsi="Times New Roman;serif"/>
          <w:b w:val="false"/>
          <w:color w:val="000000"/>
          <w:sz w:val="24"/>
        </w:rPr>
        <w:t>stated</w:t>
      </w:r>
      <w:r>
        <w:rPr>
          <w:color w:val="000000"/>
        </w:rPr>
        <w:t xml:space="preserve"> </w:t>
      </w:r>
      <w:r>
        <w:rPr>
          <w:rFonts w:ascii="Times New Roman;serif" w:hAnsi="Times New Roman;serif"/>
          <w:b w:val="false"/>
          <w:color w:val="000000"/>
          <w:sz w:val="24"/>
        </w:rPr>
        <w:t>therein</w:t>
      </w:r>
      <w:r>
        <w:rPr>
          <w:color w:val="000000"/>
        </w:rPr>
        <w:t xml:space="preserve"> </w:t>
      </w:r>
      <w:r>
        <w:rPr>
          <w:rFonts w:ascii="Times New Roman;serif" w:hAnsi="Times New Roman;serif"/>
          <w:b w:val="false"/>
          <w:color w:val="000000"/>
          <w:sz w:val="24"/>
        </w:rPr>
        <w:t>or</w:t>
      </w:r>
      <w:r>
        <w:rPr>
          <w:color w:val="000000"/>
        </w:rPr>
        <w:t xml:space="preserve"> </w:t>
      </w:r>
      <w:r>
        <w:rPr>
          <w:rFonts w:ascii="Times New Roman;serif" w:hAnsi="Times New Roman;serif"/>
          <w:b w:val="false"/>
          <w:color w:val="000000"/>
          <w:sz w:val="24"/>
        </w:rPr>
        <w:t>necessary in</w:t>
      </w:r>
      <w:r>
        <w:rPr>
          <w:color w:val="000000"/>
        </w:rPr>
        <w:t xml:space="preserve"> </w:t>
      </w:r>
      <w:r>
        <w:rPr>
          <w:rFonts w:ascii="Times New Roman;serif" w:hAnsi="Times New Roman;serif"/>
          <w:b w:val="false"/>
          <w:color w:val="000000"/>
          <w:sz w:val="24"/>
        </w:rPr>
        <w:t>order</w:t>
      </w:r>
      <w:r>
        <w:rPr>
          <w:color w:val="000000"/>
        </w:rPr>
        <w:t xml:space="preserve"> </w:t>
      </w:r>
      <w:r>
        <w:rPr>
          <w:rFonts w:ascii="Times New Roman;serif" w:hAnsi="Times New Roman;serif"/>
          <w:b w:val="false"/>
          <w:color w:val="000000"/>
          <w:sz w:val="24"/>
        </w:rPr>
        <w:t>to</w:t>
      </w:r>
      <w:r>
        <w:rPr>
          <w:color w:val="000000"/>
        </w:rPr>
        <w:t xml:space="preserve"> </w:t>
      </w:r>
      <w:r>
        <w:rPr>
          <w:rFonts w:ascii="Times New Roman;serif" w:hAnsi="Times New Roman;serif"/>
          <w:b w:val="false"/>
          <w:color w:val="000000"/>
          <w:sz w:val="24"/>
        </w:rPr>
        <w:t>make</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statements</w:t>
      </w:r>
      <w:r>
        <w:rPr>
          <w:color w:val="000000"/>
        </w:rPr>
        <w:t xml:space="preserve"> </w:t>
      </w:r>
      <w:r>
        <w:rPr>
          <w:rFonts w:ascii="Times New Roman;serif" w:hAnsi="Times New Roman;serif"/>
          <w:b w:val="false"/>
          <w:color w:val="000000"/>
          <w:sz w:val="24"/>
        </w:rPr>
        <w:t>therein,</w:t>
      </w:r>
      <w:r>
        <w:rPr>
          <w:color w:val="000000"/>
        </w:rPr>
        <w:t xml:space="preserve"> </w:t>
      </w:r>
      <w:r>
        <w:rPr>
          <w:rFonts w:ascii="Times New Roman;serif" w:hAnsi="Times New Roman;serif"/>
          <w:b w:val="false"/>
          <w:color w:val="000000"/>
          <w:sz w:val="24"/>
        </w:rPr>
        <w:t>in</w:t>
      </w:r>
      <w:r>
        <w:rPr>
          <w:color w:val="000000"/>
        </w:rPr>
        <w:t xml:space="preserve"> </w:t>
      </w:r>
      <w:r>
        <w:rPr>
          <w:rFonts w:ascii="Times New Roman;serif" w:hAnsi="Times New Roman;serif"/>
          <w:b w:val="false"/>
          <w:color w:val="000000"/>
          <w:sz w:val="24"/>
        </w:rPr>
        <w:t>light</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circumstances</w:t>
      </w:r>
      <w:r>
        <w:rPr>
          <w:color w:val="000000"/>
        </w:rPr>
        <w:t xml:space="preserve"> </w:t>
      </w:r>
      <w:r>
        <w:rPr>
          <w:rFonts w:ascii="Times New Roman;serif" w:hAnsi="Times New Roman;serif"/>
          <w:b w:val="false"/>
          <w:color w:val="000000"/>
          <w:sz w:val="24"/>
        </w:rPr>
        <w:t>under</w:t>
      </w:r>
      <w:r>
        <w:rPr>
          <w:color w:val="000000"/>
        </w:rPr>
        <w:t xml:space="preserve"> </w:t>
      </w:r>
      <w:r>
        <w:rPr>
          <w:rFonts w:ascii="Times New Roman;serif" w:hAnsi="Times New Roman;serif"/>
          <w:b w:val="false"/>
          <w:color w:val="000000"/>
          <w:sz w:val="24"/>
        </w:rPr>
        <w:t>which</w:t>
      </w:r>
      <w:r>
        <w:rPr>
          <w:color w:val="000000"/>
        </w:rPr>
        <w:t xml:space="preserve"> </w:t>
      </w:r>
      <w:r>
        <w:rPr>
          <w:rFonts w:ascii="Times New Roman;serif" w:hAnsi="Times New Roman;serif"/>
          <w:b w:val="false"/>
          <w:color w:val="000000"/>
          <w:sz w:val="24"/>
        </w:rPr>
        <w:t>they</w:t>
      </w:r>
      <w:r>
        <w:rPr>
          <w:color w:val="000000"/>
        </w:rPr>
        <w:t xml:space="preserve"> </w:t>
      </w:r>
      <w:r>
        <w:rPr>
          <w:rFonts w:ascii="Times New Roman;serif" w:hAnsi="Times New Roman;serif"/>
          <w:b w:val="false"/>
          <w:color w:val="000000"/>
          <w:sz w:val="24"/>
        </w:rPr>
        <w:t>were</w:t>
      </w:r>
      <w:r>
        <w:rPr>
          <w:color w:val="000000"/>
        </w:rPr>
        <w:t xml:space="preserve"> </w:t>
      </w:r>
      <w:r>
        <w:rPr>
          <w:rFonts w:ascii="Times New Roman;serif" w:hAnsi="Times New Roman;serif"/>
          <w:b w:val="false"/>
          <w:color w:val="000000"/>
          <w:sz w:val="24"/>
        </w:rPr>
        <w:t>made, not misleading, except that information filed as of a later date (but before the date of this Agreement) is deemed to modify information as of an earlier date.</w:t>
      </w:r>
    </w:p>
    <w:p>
      <w:pPr>
        <w:pStyle w:val="TextBody"/>
        <w:bidi w:val="0"/>
        <w:spacing w:lineRule="auto" w:line="240" w:before="0" w:after="240"/>
        <w:ind w:left="0" w:right="0" w:firstLine="1440"/>
        <w:jc w:val="both"/>
        <w:rPr/>
      </w:pPr>
      <w:r>
        <w:rPr>
          <w:rFonts w:ascii="Times New Roman;serif" w:hAnsi="Times New Roman;serif"/>
          <w:b w:val="false"/>
          <w:color w:val="000000"/>
          <w:sz w:val="24"/>
        </w:rPr>
        <w:t>(d)</w:t>
      </w:r>
      <w:r>
        <w:rPr>
          <w:rFonts w:ascii="Times New Roman;serif" w:hAnsi="Times New Roman;serif"/>
          <w:b w:val="false"/>
          <w:color w:val="000000"/>
          <w:sz w:val="24"/>
        </w:rPr>
        <w:t>To the Knowledge of Acquiror, there has not been any event or occurrence since January 1, 2023 that would result in a determination that Acquiror Bank is not an eligible depository institution as defined in 12 C.F.R. Part 303.2(r).</w:t>
      </w:r>
    </w:p>
    <w:p>
      <w:pPr>
        <w:pStyle w:val="TextBody"/>
        <w:bidi w:val="0"/>
        <w:spacing w:lineRule="auto" w:line="240" w:before="0" w:after="240"/>
        <w:ind w:left="0" w:right="0" w:firstLine="720"/>
        <w:jc w:val="both"/>
        <w:rPr/>
      </w:pPr>
      <w:r>
        <w:rPr>
          <w:rFonts w:ascii="Times New Roman;serif" w:hAnsi="Times New Roman;serif"/>
          <w:b/>
          <w:color w:val="000000"/>
          <w:sz w:val="24"/>
        </w:rPr>
        <w:t>Section 4.8</w:t>
      </w:r>
      <w:r>
        <w:rPr>
          <w:rFonts w:ascii="Times New Roman;serif" w:hAnsi="Times New Roman;serif"/>
          <w:b/>
          <w:color w:val="000000"/>
          <w:sz w:val="24"/>
          <w:u w:val="single"/>
        </w:rPr>
        <w:t>Taxes</w:t>
      </w:r>
      <w:r>
        <w:rPr>
          <w:rFonts w:ascii="Times New Roman;serif" w:hAnsi="Times New Roman;serif"/>
          <w:b w:val="false"/>
          <w:color w:val="000000"/>
          <w:sz w:val="24"/>
        </w:rPr>
        <w:t>.</w:t>
      </w:r>
    </w:p>
    <w:p>
      <w:pPr>
        <w:pStyle w:val="TextBody"/>
        <w:bidi w:val="0"/>
        <w:spacing w:lineRule="auto" w:line="240" w:before="0" w:after="240"/>
        <w:ind w:left="0" w:right="0" w:firstLine="1440"/>
        <w:jc w:val="both"/>
        <w:rPr/>
      </w:pPr>
      <w:r>
        <w:rPr>
          <w:rFonts w:ascii="Times New Roman;serif" w:hAnsi="Times New Roman;serif"/>
          <w:b w:val="false"/>
          <w:color w:val="000000"/>
          <w:sz w:val="24"/>
        </w:rPr>
        <w:t>(a)</w:t>
      </w:r>
      <w:r>
        <w:rPr>
          <w:rFonts w:ascii="Times New Roman;serif" w:hAnsi="Times New Roman;serif"/>
          <w:b w:val="false"/>
          <w:color w:val="000000"/>
          <w:sz w:val="24"/>
        </w:rPr>
        <w:t>Acquiror and each of its Subsidiaries have duly and timely filed (taking into account all applicable extensions) all material Tax Returns required to be filed by them, and each such Tax Return was true, correct and complete in all material respects when filed. Acquiror and each of its Subsidiaries have paid, or made adequate provision for the payment of, all Taxes due and payable by Acquiror and each of its Subsidiaries, or claimed to be due and payable by any Regulatory</w:t>
      </w:r>
      <w:r>
        <w:rPr>
          <w:color w:val="000000"/>
        </w:rPr>
        <w:t xml:space="preserve"> </w:t>
      </w:r>
      <w:r>
        <w:rPr>
          <w:rFonts w:ascii="Times New Roman;serif" w:hAnsi="Times New Roman;serif"/>
          <w:b w:val="false"/>
          <w:color w:val="000000"/>
          <w:sz w:val="24"/>
        </w:rPr>
        <w:t>Authority,</w:t>
      </w:r>
      <w:r>
        <w:rPr>
          <w:color w:val="000000"/>
        </w:rPr>
        <w:t xml:space="preserve"> </w:t>
      </w:r>
      <w:r>
        <w:rPr>
          <w:rFonts w:ascii="Times New Roman;serif" w:hAnsi="Times New Roman;serif"/>
          <w:b w:val="false"/>
          <w:color w:val="000000"/>
          <w:sz w:val="24"/>
        </w:rPr>
        <w:t>and</w:t>
      </w:r>
      <w:r>
        <w:rPr>
          <w:color w:val="000000"/>
        </w:rPr>
        <w:t xml:space="preserve"> </w:t>
      </w:r>
      <w:r>
        <w:rPr>
          <w:rFonts w:ascii="Times New Roman;serif" w:hAnsi="Times New Roman;serif"/>
          <w:b w:val="false"/>
          <w:color w:val="000000"/>
          <w:sz w:val="24"/>
        </w:rPr>
        <w:t>are</w:t>
      </w:r>
      <w:r>
        <w:rPr>
          <w:color w:val="000000"/>
        </w:rPr>
        <w:t xml:space="preserve"> </w:t>
      </w:r>
      <w:r>
        <w:rPr>
          <w:rFonts w:ascii="Times New Roman;serif" w:hAnsi="Times New Roman;serif"/>
          <w:b w:val="false"/>
          <w:color w:val="000000"/>
          <w:sz w:val="24"/>
        </w:rPr>
        <w:t>not</w:t>
      </w:r>
      <w:r>
        <w:rPr>
          <w:color w:val="000000"/>
        </w:rPr>
        <w:t xml:space="preserve"> </w:t>
      </w:r>
      <w:r>
        <w:rPr>
          <w:rFonts w:ascii="Times New Roman;serif" w:hAnsi="Times New Roman;serif"/>
          <w:b w:val="false"/>
          <w:color w:val="000000"/>
          <w:sz w:val="24"/>
        </w:rPr>
        <w:t>delinquent</w:t>
      </w:r>
      <w:r>
        <w:rPr>
          <w:color w:val="000000"/>
        </w:rPr>
        <w:t xml:space="preserve"> </w:t>
      </w:r>
      <w:r>
        <w:rPr>
          <w:rFonts w:ascii="Times New Roman;serif" w:hAnsi="Times New Roman;serif"/>
          <w:b w:val="false"/>
          <w:color w:val="000000"/>
          <w:sz w:val="24"/>
        </w:rPr>
        <w:t>in</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payment</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any</w:t>
      </w:r>
      <w:r>
        <w:rPr>
          <w:color w:val="000000"/>
        </w:rPr>
        <w:t xml:space="preserve"> </w:t>
      </w:r>
      <w:r>
        <w:rPr>
          <w:rFonts w:ascii="Times New Roman;serif" w:hAnsi="Times New Roman;serif"/>
          <w:b w:val="false"/>
          <w:color w:val="000000"/>
          <w:sz w:val="24"/>
        </w:rPr>
        <w:t>Tax,</w:t>
      </w:r>
      <w:r>
        <w:rPr>
          <w:color w:val="000000"/>
        </w:rPr>
        <w:t xml:space="preserve"> </w:t>
      </w:r>
      <w:r>
        <w:rPr>
          <w:rFonts w:ascii="Times New Roman;serif" w:hAnsi="Times New Roman;serif"/>
          <w:b w:val="false"/>
          <w:color w:val="000000"/>
          <w:sz w:val="24"/>
        </w:rPr>
        <w:t>except</w:t>
      </w:r>
      <w:r>
        <w:rPr>
          <w:color w:val="000000"/>
        </w:rPr>
        <w:t xml:space="preserve"> </w:t>
      </w:r>
      <w:r>
        <w:rPr>
          <w:rFonts w:ascii="Times New Roman;serif" w:hAnsi="Times New Roman;serif"/>
          <w:b w:val="false"/>
          <w:color w:val="000000"/>
          <w:sz w:val="24"/>
        </w:rPr>
        <w:t>such</w:t>
      </w:r>
      <w:r>
        <w:rPr>
          <w:color w:val="000000"/>
        </w:rPr>
        <w:t xml:space="preserve"> </w:t>
      </w:r>
      <w:r>
        <w:rPr>
          <w:rFonts w:ascii="Times New Roman;serif" w:hAnsi="Times New Roman;serif"/>
          <w:b w:val="false"/>
          <w:color w:val="000000"/>
          <w:sz w:val="24"/>
        </w:rPr>
        <w:t>Taxes</w:t>
      </w:r>
      <w:r>
        <w:rPr>
          <w:color w:val="000000"/>
        </w:rPr>
        <w:t xml:space="preserve"> </w:t>
      </w:r>
      <w:r>
        <w:rPr>
          <w:rFonts w:ascii="Times New Roman;serif" w:hAnsi="Times New Roman;serif"/>
          <w:b w:val="false"/>
          <w:color w:val="000000"/>
          <w:sz w:val="24"/>
        </w:rPr>
        <w:t>as</w:t>
      </w:r>
      <w:r>
        <w:rPr>
          <w:color w:val="000000"/>
        </w:rPr>
        <w:t xml:space="preserve"> </w:t>
      </w:r>
      <w:r>
        <w:rPr>
          <w:rFonts w:ascii="Times New Roman;serif" w:hAnsi="Times New Roman;serif"/>
          <w:b w:val="false"/>
          <w:color w:val="000000"/>
          <w:sz w:val="24"/>
        </w:rPr>
        <w:t>are being contested in good faith and as to which adequate reserves have been provided.</w:t>
      </w:r>
    </w:p>
    <w:p>
      <w:pPr>
        <w:pStyle w:val="TextBody"/>
        <w:bidi w:val="0"/>
        <w:spacing w:lineRule="auto" w:line="240" w:before="0" w:after="240"/>
        <w:ind w:left="0" w:right="0" w:firstLine="1440"/>
        <w:jc w:val="both"/>
        <w:rPr/>
      </w:pPr>
      <w:r>
        <w:rPr>
          <w:rFonts w:ascii="Times New Roman;serif" w:hAnsi="Times New Roman;serif"/>
          <w:b w:val="false"/>
          <w:color w:val="000000"/>
          <w:sz w:val="24"/>
        </w:rPr>
        <w:t>(b)</w:t>
      </w:r>
      <w:r>
        <w:rPr>
          <w:rFonts w:ascii="Times New Roman;serif" w:hAnsi="Times New Roman;serif"/>
          <w:b w:val="false"/>
          <w:color w:val="000000"/>
          <w:sz w:val="24"/>
        </w:rPr>
        <w:t>There is no claim or assessment pending or, to the Knowledge of the Acquiror, threatened against Acquiror and its Subsidiaries for any material Taxes that they owe. No audit, examination or investigation related to Taxes paid or payable by Acquiror and each of its</w:t>
      </w:r>
      <w:r>
        <w:rPr>
          <w:color w:val="000000"/>
        </w:rPr>
        <w:t xml:space="preserve"> </w:t>
      </w:r>
      <w:r>
        <w:rPr>
          <w:rFonts w:ascii="Times New Roman;serif" w:hAnsi="Times New Roman;serif"/>
          <w:b w:val="false"/>
          <w:color w:val="000000"/>
          <w:sz w:val="24"/>
        </w:rPr>
        <w:t>Subsidiaries</w:t>
      </w:r>
      <w:r>
        <w:rPr>
          <w:color w:val="000000"/>
        </w:rPr>
        <w:t xml:space="preserve"> </w:t>
      </w:r>
      <w:r>
        <w:rPr>
          <w:rFonts w:ascii="Times New Roman;serif" w:hAnsi="Times New Roman;serif"/>
          <w:b w:val="false"/>
          <w:color w:val="000000"/>
          <w:sz w:val="24"/>
        </w:rPr>
        <w:t>is</w:t>
      </w:r>
      <w:r>
        <w:rPr>
          <w:color w:val="000000"/>
        </w:rPr>
        <w:t xml:space="preserve"> </w:t>
      </w:r>
      <w:r>
        <w:rPr>
          <w:rFonts w:ascii="Times New Roman;serif" w:hAnsi="Times New Roman;serif"/>
          <w:b w:val="false"/>
          <w:color w:val="000000"/>
          <w:sz w:val="24"/>
        </w:rPr>
        <w:t>presently</w:t>
      </w:r>
      <w:r>
        <w:rPr>
          <w:color w:val="000000"/>
        </w:rPr>
        <w:t xml:space="preserve"> </w:t>
      </w:r>
      <w:r>
        <w:rPr>
          <w:rFonts w:ascii="Times New Roman;serif" w:hAnsi="Times New Roman;serif"/>
          <w:b w:val="false"/>
          <w:color w:val="000000"/>
          <w:sz w:val="24"/>
        </w:rPr>
        <w:t>being</w:t>
      </w:r>
      <w:r>
        <w:rPr>
          <w:color w:val="000000"/>
        </w:rPr>
        <w:t xml:space="preserve"> </w:t>
      </w:r>
      <w:r>
        <w:rPr>
          <w:rFonts w:ascii="Times New Roman;serif" w:hAnsi="Times New Roman;serif"/>
          <w:b w:val="false"/>
          <w:color w:val="000000"/>
          <w:sz w:val="24"/>
        </w:rPr>
        <w:t>conducted</w:t>
      </w:r>
      <w:r>
        <w:rPr>
          <w:color w:val="000000"/>
        </w:rPr>
        <w:t xml:space="preserve"> </w:t>
      </w:r>
      <w:r>
        <w:rPr>
          <w:rFonts w:ascii="Times New Roman;serif" w:hAnsi="Times New Roman;serif"/>
          <w:b w:val="false"/>
          <w:color w:val="000000"/>
          <w:sz w:val="24"/>
        </w:rPr>
        <w:t>or,</w:t>
      </w:r>
      <w:r>
        <w:rPr>
          <w:color w:val="000000"/>
        </w:rPr>
        <w:t xml:space="preserve"> </w:t>
      </w:r>
      <w:r>
        <w:rPr>
          <w:rFonts w:ascii="Times New Roman;serif" w:hAnsi="Times New Roman;serif"/>
          <w:b w:val="false"/>
          <w:color w:val="000000"/>
          <w:sz w:val="24"/>
        </w:rPr>
        <w:t>to</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Knowledge</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Acquiror,</w:t>
      </w:r>
      <w:r>
        <w:rPr>
          <w:color w:val="000000"/>
        </w:rPr>
        <w:t xml:space="preserve"> </w:t>
      </w:r>
      <w:r>
        <w:rPr>
          <w:rFonts w:ascii="Times New Roman;serif" w:hAnsi="Times New Roman;serif"/>
          <w:b w:val="false"/>
          <w:color w:val="000000"/>
          <w:sz w:val="24"/>
        </w:rPr>
        <w:t>threatened</w:t>
      </w:r>
      <w:r>
        <w:rPr>
          <w:color w:val="000000"/>
        </w:rPr>
        <w:t xml:space="preserve"> </w:t>
      </w:r>
      <w:r>
        <w:rPr>
          <w:rFonts w:ascii="Times New Roman;serif" w:hAnsi="Times New Roman;serif"/>
          <w:b w:val="false"/>
          <w:color w:val="000000"/>
          <w:sz w:val="24"/>
        </w:rPr>
        <w:t>by</w:t>
      </w:r>
      <w:r>
        <w:rPr>
          <w:color w:val="000000"/>
        </w:rPr>
        <w:t xml:space="preserve"> </w:t>
      </w:r>
      <w:r>
        <w:rPr>
          <w:rFonts w:ascii="Times New Roman;serif" w:hAnsi="Times New Roman;serif"/>
          <w:b w:val="false"/>
          <w:color w:val="000000"/>
          <w:sz w:val="24"/>
        </w:rPr>
        <w:t>any Regulatory Authority. Neither Acquiror nor its Subsidiaries are the beneficiary of any extension of</w:t>
      </w:r>
      <w:r>
        <w:rPr>
          <w:color w:val="000000"/>
        </w:rPr>
        <w:t xml:space="preserve"> </w:t>
      </w:r>
      <w:r>
        <w:rPr>
          <w:rFonts w:ascii="Times New Roman;serif" w:hAnsi="Times New Roman;serif"/>
          <w:b w:val="false"/>
          <w:color w:val="000000"/>
          <w:sz w:val="24"/>
        </w:rPr>
        <w:t>time</w:t>
      </w:r>
      <w:r>
        <w:rPr>
          <w:color w:val="000000"/>
        </w:rPr>
        <w:t xml:space="preserve"> </w:t>
      </w:r>
      <w:r>
        <w:rPr>
          <w:rFonts w:ascii="Times New Roman;serif" w:hAnsi="Times New Roman;serif"/>
          <w:b w:val="false"/>
          <w:color w:val="000000"/>
          <w:sz w:val="24"/>
        </w:rPr>
        <w:t>within</w:t>
      </w:r>
      <w:r>
        <w:rPr>
          <w:color w:val="000000"/>
        </w:rPr>
        <w:t xml:space="preserve"> </w:t>
      </w:r>
      <w:r>
        <w:rPr>
          <w:rFonts w:ascii="Times New Roman;serif" w:hAnsi="Times New Roman;serif"/>
          <w:b w:val="false"/>
          <w:color w:val="000000"/>
          <w:sz w:val="24"/>
        </w:rPr>
        <w:t>which</w:t>
      </w:r>
      <w:r>
        <w:rPr>
          <w:color w:val="000000"/>
        </w:rPr>
        <w:t xml:space="preserve"> </w:t>
      </w:r>
      <w:r>
        <w:rPr>
          <w:rFonts w:ascii="Times New Roman;serif" w:hAnsi="Times New Roman;serif"/>
          <w:b w:val="false"/>
          <w:color w:val="000000"/>
          <w:sz w:val="24"/>
        </w:rPr>
        <w:t>to</w:t>
      </w:r>
      <w:r>
        <w:rPr>
          <w:color w:val="000000"/>
        </w:rPr>
        <w:t xml:space="preserve"> </w:t>
      </w:r>
      <w:r>
        <w:rPr>
          <w:rFonts w:ascii="Times New Roman;serif" w:hAnsi="Times New Roman;serif"/>
          <w:b w:val="false"/>
          <w:color w:val="000000"/>
          <w:sz w:val="24"/>
        </w:rPr>
        <w:t>file</w:t>
      </w:r>
      <w:r>
        <w:rPr>
          <w:color w:val="000000"/>
        </w:rPr>
        <w:t xml:space="preserve"> </w:t>
      </w:r>
      <w:r>
        <w:rPr>
          <w:rFonts w:ascii="Times New Roman;serif" w:hAnsi="Times New Roman;serif"/>
          <w:b w:val="false"/>
          <w:color w:val="000000"/>
          <w:sz w:val="24"/>
        </w:rPr>
        <w:t>any</w:t>
      </w:r>
      <w:r>
        <w:rPr>
          <w:color w:val="000000"/>
        </w:rPr>
        <w:t xml:space="preserve"> </w:t>
      </w:r>
      <w:r>
        <w:rPr>
          <w:rFonts w:ascii="Times New Roman;serif" w:hAnsi="Times New Roman;serif"/>
          <w:b w:val="false"/>
          <w:color w:val="000000"/>
          <w:sz w:val="24"/>
        </w:rPr>
        <w:t>Tax</w:t>
      </w:r>
      <w:r>
        <w:rPr>
          <w:color w:val="000000"/>
        </w:rPr>
        <w:t xml:space="preserve"> </w:t>
      </w:r>
      <w:r>
        <w:rPr>
          <w:rFonts w:ascii="Times New Roman;serif" w:hAnsi="Times New Roman;serif"/>
          <w:b w:val="false"/>
          <w:color w:val="000000"/>
          <w:sz w:val="24"/>
        </w:rPr>
        <w:t>Return,</w:t>
      </w:r>
      <w:r>
        <w:rPr>
          <w:color w:val="000000"/>
        </w:rPr>
        <w:t xml:space="preserve"> </w:t>
      </w:r>
      <w:r>
        <w:rPr>
          <w:rFonts w:ascii="Times New Roman;serif" w:hAnsi="Times New Roman;serif"/>
          <w:b w:val="false"/>
          <w:color w:val="000000"/>
          <w:sz w:val="24"/>
        </w:rPr>
        <w:t>and</w:t>
      </w:r>
      <w:r>
        <w:rPr>
          <w:color w:val="000000"/>
        </w:rPr>
        <w:t xml:space="preserve"> </w:t>
      </w:r>
      <w:r>
        <w:rPr>
          <w:rFonts w:ascii="Times New Roman;serif" w:hAnsi="Times New Roman;serif"/>
          <w:b w:val="false"/>
          <w:color w:val="000000"/>
          <w:sz w:val="24"/>
        </w:rPr>
        <w:t>there</w:t>
      </w:r>
      <w:r>
        <w:rPr>
          <w:color w:val="000000"/>
        </w:rPr>
        <w:t xml:space="preserve"> </w:t>
      </w:r>
      <w:r>
        <w:rPr>
          <w:rFonts w:ascii="Times New Roman;serif" w:hAnsi="Times New Roman;serif"/>
          <w:b w:val="false"/>
          <w:color w:val="000000"/>
          <w:sz w:val="24"/>
        </w:rPr>
        <w:t>are</w:t>
      </w:r>
      <w:r>
        <w:rPr>
          <w:color w:val="000000"/>
        </w:rPr>
        <w:t xml:space="preserve"> </w:t>
      </w:r>
      <w:r>
        <w:rPr>
          <w:rFonts w:ascii="Times New Roman;serif" w:hAnsi="Times New Roman;serif"/>
          <w:b w:val="false"/>
          <w:color w:val="000000"/>
          <w:sz w:val="24"/>
        </w:rPr>
        <w:t>no</w:t>
      </w:r>
      <w:r>
        <w:rPr>
          <w:color w:val="000000"/>
        </w:rPr>
        <w:t xml:space="preserve"> </w:t>
      </w:r>
      <w:r>
        <w:rPr>
          <w:rFonts w:ascii="Times New Roman;serif" w:hAnsi="Times New Roman;serif"/>
          <w:b w:val="false"/>
          <w:color w:val="000000"/>
          <w:sz w:val="24"/>
        </w:rPr>
        <w:t>Liens</w:t>
      </w:r>
      <w:r>
        <w:rPr>
          <w:color w:val="000000"/>
        </w:rPr>
        <w:t xml:space="preserve"> </w:t>
      </w:r>
      <w:r>
        <w:rPr>
          <w:rFonts w:ascii="Times New Roman;serif" w:hAnsi="Times New Roman;serif"/>
          <w:b w:val="false"/>
          <w:color w:val="000000"/>
          <w:sz w:val="24"/>
        </w:rPr>
        <w:t>for</w:t>
      </w:r>
      <w:r>
        <w:rPr>
          <w:color w:val="000000"/>
        </w:rPr>
        <w:t xml:space="preserve"> </w:t>
      </w:r>
      <w:r>
        <w:rPr>
          <w:rFonts w:ascii="Times New Roman;serif" w:hAnsi="Times New Roman;serif"/>
          <w:b w:val="false"/>
          <w:color w:val="000000"/>
          <w:sz w:val="24"/>
        </w:rPr>
        <w:t>Taxes</w:t>
      </w:r>
      <w:r>
        <w:rPr>
          <w:color w:val="000000"/>
        </w:rPr>
        <w:t xml:space="preserve"> </w:t>
      </w:r>
      <w:r>
        <w:rPr>
          <w:rFonts w:ascii="Times New Roman;serif" w:hAnsi="Times New Roman;serif"/>
          <w:b w:val="false"/>
          <w:color w:val="000000"/>
          <w:sz w:val="24"/>
        </w:rPr>
        <w:t>(other</w:t>
      </w:r>
      <w:r>
        <w:rPr>
          <w:color w:val="000000"/>
        </w:rPr>
        <w:t xml:space="preserve"> </w:t>
      </w:r>
      <w:r>
        <w:rPr>
          <w:rFonts w:ascii="Times New Roman;serif" w:hAnsi="Times New Roman;serif"/>
          <w:b w:val="false"/>
          <w:color w:val="000000"/>
          <w:sz w:val="24"/>
        </w:rPr>
        <w:t>than</w:t>
      </w:r>
      <w:r>
        <w:rPr>
          <w:color w:val="000000"/>
        </w:rPr>
        <w:t xml:space="preserve"> </w:t>
      </w:r>
      <w:r>
        <w:rPr>
          <w:rFonts w:ascii="Times New Roman;serif" w:hAnsi="Times New Roman;serif"/>
          <w:b w:val="false"/>
          <w:color w:val="000000"/>
          <w:sz w:val="24"/>
        </w:rPr>
        <w:t>Taxes</w:t>
      </w:r>
      <w:r>
        <w:rPr>
          <w:color w:val="000000"/>
        </w:rPr>
        <w:t xml:space="preserve"> </w:t>
      </w:r>
      <w:r>
        <w:rPr>
          <w:rFonts w:ascii="Times New Roman;serif" w:hAnsi="Times New Roman;serif"/>
          <w:b w:val="false"/>
          <w:color w:val="000000"/>
          <w:sz w:val="24"/>
        </w:rPr>
        <w:t>not yet due and payable or that are being contested in good faith by appropriate proceedings and for which adequate reserves have been established in accordance with GAAP in the Acquiror Financial Statements) upon any of Acquiror’s or its Subsidiaries’ assets. Neither Acquiror nor its Subsidiaries</w:t>
      </w:r>
      <w:r>
        <w:rPr>
          <w:color w:val="000000"/>
        </w:rPr>
        <w:t xml:space="preserve"> </w:t>
      </w:r>
      <w:r>
        <w:rPr>
          <w:rFonts w:ascii="Times New Roman;serif" w:hAnsi="Times New Roman;serif"/>
          <w:b w:val="false"/>
          <w:color w:val="000000"/>
          <w:sz w:val="24"/>
        </w:rPr>
        <w:t>has</w:t>
      </w:r>
      <w:r>
        <w:rPr>
          <w:color w:val="000000"/>
        </w:rPr>
        <w:t xml:space="preserve"> </w:t>
      </w:r>
      <w:r>
        <w:rPr>
          <w:rFonts w:ascii="Times New Roman;serif" w:hAnsi="Times New Roman;serif"/>
          <w:b w:val="false"/>
          <w:color w:val="000000"/>
          <w:sz w:val="24"/>
        </w:rPr>
        <w:t>executed</w:t>
      </w:r>
      <w:r>
        <w:rPr>
          <w:color w:val="000000"/>
        </w:rPr>
        <w:t xml:space="preserve"> </w:t>
      </w:r>
      <w:r>
        <w:rPr>
          <w:rFonts w:ascii="Times New Roman;serif" w:hAnsi="Times New Roman;serif"/>
          <w:b w:val="false"/>
          <w:color w:val="000000"/>
          <w:sz w:val="24"/>
        </w:rPr>
        <w:t>an</w:t>
      </w:r>
      <w:r>
        <w:rPr>
          <w:color w:val="000000"/>
        </w:rPr>
        <w:t xml:space="preserve"> </w:t>
      </w:r>
      <w:r>
        <w:rPr>
          <w:rFonts w:ascii="Times New Roman;serif" w:hAnsi="Times New Roman;serif"/>
          <w:b w:val="false"/>
          <w:color w:val="000000"/>
          <w:sz w:val="24"/>
        </w:rPr>
        <w:t>extension</w:t>
      </w:r>
      <w:r>
        <w:rPr>
          <w:color w:val="000000"/>
        </w:rPr>
        <w:t xml:space="preserve"> </w:t>
      </w:r>
      <w:r>
        <w:rPr>
          <w:rFonts w:ascii="Times New Roman;serif" w:hAnsi="Times New Roman;serif"/>
          <w:b w:val="false"/>
          <w:color w:val="000000"/>
          <w:sz w:val="24"/>
        </w:rPr>
        <w:t>or</w:t>
      </w:r>
      <w:r>
        <w:rPr>
          <w:color w:val="000000"/>
        </w:rPr>
        <w:t xml:space="preserve"> </w:t>
      </w:r>
      <w:r>
        <w:rPr>
          <w:rFonts w:ascii="Times New Roman;serif" w:hAnsi="Times New Roman;serif"/>
          <w:b w:val="false"/>
          <w:color w:val="000000"/>
          <w:sz w:val="24"/>
        </w:rPr>
        <w:t>waiver</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any</w:t>
      </w:r>
      <w:r>
        <w:rPr>
          <w:color w:val="000000"/>
        </w:rPr>
        <w:t xml:space="preserve"> </w:t>
      </w:r>
      <w:r>
        <w:rPr>
          <w:rFonts w:ascii="Times New Roman;serif" w:hAnsi="Times New Roman;serif"/>
          <w:b w:val="false"/>
          <w:color w:val="000000"/>
          <w:sz w:val="24"/>
        </w:rPr>
        <w:t>statute</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limitations</w:t>
      </w:r>
      <w:r>
        <w:rPr>
          <w:color w:val="000000"/>
        </w:rPr>
        <w:t xml:space="preserve"> </w:t>
      </w:r>
      <w:r>
        <w:rPr>
          <w:rFonts w:ascii="Times New Roman;serif" w:hAnsi="Times New Roman;serif"/>
          <w:b w:val="false"/>
          <w:color w:val="000000"/>
          <w:sz w:val="24"/>
        </w:rPr>
        <w:t>on</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assessment</w:t>
      </w:r>
      <w:r>
        <w:rPr>
          <w:color w:val="000000"/>
        </w:rPr>
        <w:t xml:space="preserve"> </w:t>
      </w:r>
      <w:r>
        <w:rPr>
          <w:rFonts w:ascii="Times New Roman;serif" w:hAnsi="Times New Roman;serif"/>
          <w:b w:val="false"/>
          <w:color w:val="000000"/>
          <w:sz w:val="24"/>
        </w:rPr>
        <w:t>or collection of any Tax that is currently in effect.</w:t>
      </w:r>
    </w:p>
    <w:p>
      <w:pPr>
        <w:pStyle w:val="TextBody"/>
        <w:bidi w:val="0"/>
        <w:spacing w:before="0" w:after="0"/>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629920"/>
                <wp:effectExtent l="0" t="0" r="0" b="0"/>
                <wp:wrapNone/>
                <wp:docPr id="47" name="Frame47"/>
                <a:graphic xmlns:a="http://schemas.openxmlformats.org/drawingml/2006/main">
                  <a:graphicData uri="http://schemas.microsoft.com/office/word/2010/wordprocessingShape">
                    <wps:wsp>
                      <wps:cNvSpPr txBox="1"/>
                      <wps:spPr>
                        <a:xfrm>
                          <a:off x="0" y="0"/>
                          <a:ext cx="6480175" cy="629920"/>
                        </a:xfrm>
                        <a:prstGeom prst="rect"/>
                        <a:solidFill>
                          <a:srgbClr val="FFFFFF"/>
                        </a:solidFill>
                      </wps:spPr>
                      <wps:txbx>
                        <w:txbxContent>
                          <w:tbl>
                            <w:tblPr>
                              <w:tblW w:w="1060" w:type="dxa"/>
                              <w:jc w:val="left"/>
                              <w:tblInd w:w="0" w:type="dxa"/>
                              <w:tblLayout w:type="fixed"/>
                              <w:tblCellMar>
                                <w:top w:w="28" w:type="dxa"/>
                                <w:left w:w="28" w:type="dxa"/>
                                <w:bottom w:w="28" w:type="dxa"/>
                                <w:right w:w="28" w:type="dxa"/>
                              </w:tblCellMar>
                            </w:tblPr>
                            <w:tblGrid>
                              <w:gridCol w:w="124"/>
                              <w:gridCol w:w="109"/>
                              <w:gridCol w:w="109"/>
                              <w:gridCol w:w="115"/>
                              <w:gridCol w:w="115"/>
                              <w:gridCol w:w="11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46"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33</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6pt;mso-wrap-distance-left:0pt;mso-wrap-distance-right:0pt;mso-wrap-distance-top:0pt;mso-wrap-distance-bottom:0pt;margin-top:0pt;mso-position-vertical:top;mso-position-vertical-relative:text;margin-left:0pt;mso-position-horizontal:left;mso-position-horizontal-relative:text">
                <v:textbox>
                  <w:txbxContent>
                    <w:tbl>
                      <w:tblPr>
                        <w:tblW w:w="1060" w:type="dxa"/>
                        <w:jc w:val="left"/>
                        <w:tblInd w:w="0" w:type="dxa"/>
                        <w:tblLayout w:type="fixed"/>
                        <w:tblCellMar>
                          <w:top w:w="28" w:type="dxa"/>
                          <w:left w:w="28" w:type="dxa"/>
                          <w:bottom w:w="28" w:type="dxa"/>
                          <w:right w:w="28" w:type="dxa"/>
                        </w:tblCellMar>
                      </w:tblPr>
                      <w:tblGrid>
                        <w:gridCol w:w="124"/>
                        <w:gridCol w:w="109"/>
                        <w:gridCol w:w="109"/>
                        <w:gridCol w:w="115"/>
                        <w:gridCol w:w="115"/>
                        <w:gridCol w:w="11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46"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33</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firstLine="1440"/>
        <w:jc w:val="both"/>
        <w:rPr/>
      </w:pPr>
      <w:r>
        <w:rPr>
          <w:rFonts w:ascii="Times New Roman;serif" w:hAnsi="Times New Roman;serif"/>
          <w:b w:val="false"/>
          <w:color w:val="000000"/>
          <w:sz w:val="24"/>
        </w:rPr>
        <w:t>(c)</w:t>
      </w:r>
      <w:r>
        <w:rPr>
          <w:rFonts w:ascii="Times New Roman;serif" w:hAnsi="Times New Roman;serif"/>
          <w:b w:val="false"/>
          <w:color w:val="000000"/>
          <w:sz w:val="24"/>
        </w:rPr>
        <w:t>Acquiror and each of its Subsidiaries have collected or withheld and paid over to the appropriate Regulatory Authority all Taxes required to have been collected or withheld and paid over by it, and have complied in all material respects with all information reporting and backup withholding requirements under all applicable federal, state, local and foreign Legal Requirements in connection with amounts paid or owing to any Person, including without limitation Taxes required to have been collected or withheld and paid in connection with amounts paid or owing to any employee or independent contractor, creditor, stockholder or other third party.</w:t>
      </w:r>
    </w:p>
    <w:p>
      <w:pPr>
        <w:pStyle w:val="TextBody"/>
        <w:bidi w:val="0"/>
        <w:spacing w:lineRule="auto" w:line="240" w:before="0" w:after="240"/>
        <w:ind w:left="0" w:right="0" w:firstLine="720"/>
        <w:jc w:val="both"/>
        <w:rPr/>
      </w:pPr>
      <w:r>
        <w:rPr>
          <w:rFonts w:ascii="Times New Roman;serif" w:hAnsi="Times New Roman;serif"/>
          <w:b/>
          <w:color w:val="000000"/>
          <w:sz w:val="24"/>
        </w:rPr>
        <w:t>Section 4.9</w:t>
      </w:r>
      <w:r>
        <w:rPr>
          <w:rFonts w:ascii="Times New Roman;serif" w:hAnsi="Times New Roman;serif"/>
          <w:b/>
          <w:color w:val="000000"/>
          <w:sz w:val="24"/>
          <w:u w:val="single"/>
        </w:rPr>
        <w:t>Books and Records</w:t>
      </w:r>
      <w:r>
        <w:rPr>
          <w:rFonts w:ascii="Times New Roman;serif" w:hAnsi="Times New Roman;serif"/>
          <w:b w:val="false"/>
          <w:color w:val="000000"/>
          <w:sz w:val="24"/>
        </w:rPr>
        <w:t>. The books of account, minute books, stock record books and other records of Acquiror and its Subsidiaries are complete and correct in all material respects and have been maintained in accordance with Acquiror’s business practices and all applicable Legal Requirements, including the maintenance of an adequate system of internal controls required by such Legal Requirements. The minute books of Acquiror and each of its Subsidiaries fairly reflect the substance of events and transactions included therein.</w:t>
      </w:r>
    </w:p>
    <w:p>
      <w:pPr>
        <w:pStyle w:val="TextBody"/>
        <w:bidi w:val="0"/>
        <w:spacing w:lineRule="auto" w:line="240" w:before="0" w:after="240"/>
        <w:ind w:left="0" w:right="0" w:firstLine="720"/>
        <w:jc w:val="both"/>
        <w:rPr/>
      </w:pPr>
      <w:r>
        <w:rPr>
          <w:rFonts w:ascii="Times New Roman;serif" w:hAnsi="Times New Roman;serif"/>
          <w:b/>
          <w:color w:val="000000"/>
          <w:sz w:val="24"/>
        </w:rPr>
        <w:t>Section 4.10</w:t>
      </w:r>
      <w:r>
        <w:rPr>
          <w:rFonts w:ascii="Times New Roman;serif" w:hAnsi="Times New Roman;serif"/>
          <w:b/>
          <w:color w:val="000000"/>
          <w:sz w:val="24"/>
          <w:u w:val="single"/>
        </w:rPr>
        <w:t>Loans; Loan Loss Reserve</w:t>
      </w:r>
      <w:r>
        <w:rPr>
          <w:rFonts w:ascii="Times New Roman;serif" w:hAnsi="Times New Roman;serif"/>
          <w:b w:val="false"/>
          <w:color w:val="000000"/>
          <w:sz w:val="24"/>
        </w:rPr>
        <w:t>.</w:t>
      </w:r>
    </w:p>
    <w:p>
      <w:pPr>
        <w:pStyle w:val="TextBody"/>
        <w:bidi w:val="0"/>
        <w:spacing w:lineRule="auto" w:line="240" w:before="0" w:after="240"/>
        <w:ind w:left="0" w:right="0" w:firstLine="1440"/>
        <w:jc w:val="both"/>
        <w:rPr/>
      </w:pPr>
      <w:r>
        <w:rPr>
          <w:rFonts w:ascii="Times New Roman;serif" w:hAnsi="Times New Roman;serif"/>
          <w:b w:val="false"/>
          <w:color w:val="000000"/>
          <w:sz w:val="24"/>
        </w:rPr>
        <w:t>(a)</w:t>
      </w:r>
      <w:r>
        <w:rPr>
          <w:rFonts w:ascii="Times New Roman;serif" w:hAnsi="Times New Roman;serif"/>
          <w:b w:val="false"/>
          <w:color w:val="000000"/>
          <w:sz w:val="24"/>
        </w:rPr>
        <w:t>Each loan, loan agreement, note, lease or other borrowing agreement by Acquiror Bank, any participation therein, and any guaranty, renewal or extension thereof reflected as an asset on any of the Acquiror Financial Statements or reports filed with the Regulatory Authorities is evidenced by documentation that is customary and legally sufficient in all material respects and constitutes, to the Knowledge of the Acquiror, the legal, valid and binding obligation of the obligor named therein, enforceable in accordance with its terms, except to the extent that the enforceability thereof may be limited by bankruptcy, insolvency, reorganization, moratorium or similar laws relating to or affecting the enforcement of creditors’ rights generally or equitable principles or doctrines.</w:t>
      </w:r>
    </w:p>
    <w:p>
      <w:pPr>
        <w:pStyle w:val="TextBody"/>
        <w:bidi w:val="0"/>
        <w:spacing w:lineRule="auto" w:line="240" w:before="0" w:after="240"/>
        <w:ind w:left="0" w:right="0" w:firstLine="1440"/>
        <w:jc w:val="both"/>
        <w:rPr/>
      </w:pPr>
      <w:r>
        <w:rPr>
          <w:rFonts w:ascii="Times New Roman;serif" w:hAnsi="Times New Roman;serif"/>
          <w:b w:val="false"/>
          <w:color w:val="000000"/>
          <w:sz w:val="24"/>
        </w:rPr>
        <w:t>(b)</w:t>
      </w:r>
      <w:r>
        <w:rPr>
          <w:rFonts w:ascii="Times New Roman;serif" w:hAnsi="Times New Roman;serif"/>
          <w:b w:val="false"/>
          <w:color w:val="000000"/>
          <w:sz w:val="24"/>
        </w:rPr>
        <w:t>All acquiror loans originated or purchased by Acquiror Bank were made or purchased in accordance with the policies of the board of directors of Acquiror Bank and in the Ordinary Course of Business of Acquiror Bank. Acquiror</w:t>
      </w:r>
      <w:r>
        <w:rPr>
          <w:color w:val="000000"/>
        </w:rPr>
        <w:t xml:space="preserve"> </w:t>
      </w:r>
      <w:r>
        <w:rPr>
          <w:rFonts w:ascii="Times New Roman;serif" w:hAnsi="Times New Roman;serif"/>
          <w:b w:val="false"/>
          <w:color w:val="000000"/>
          <w:sz w:val="24"/>
        </w:rPr>
        <w:t>Bank’s interest in all acquiror loans is free</w:t>
      </w:r>
      <w:r>
        <w:rPr>
          <w:color w:val="000000"/>
        </w:rPr>
        <w:t xml:space="preserve"> </w:t>
      </w:r>
      <w:r>
        <w:rPr>
          <w:rFonts w:ascii="Times New Roman;serif" w:hAnsi="Times New Roman;serif"/>
          <w:b w:val="false"/>
          <w:color w:val="000000"/>
          <w:sz w:val="24"/>
        </w:rPr>
        <w:t>and</w:t>
      </w:r>
      <w:r>
        <w:rPr>
          <w:color w:val="000000"/>
        </w:rPr>
        <w:t xml:space="preserve"> </w:t>
      </w:r>
      <w:r>
        <w:rPr>
          <w:rFonts w:ascii="Times New Roman;serif" w:hAnsi="Times New Roman;serif"/>
          <w:b w:val="false"/>
          <w:color w:val="000000"/>
          <w:sz w:val="24"/>
        </w:rPr>
        <w:t>clear</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any</w:t>
      </w:r>
      <w:r>
        <w:rPr>
          <w:color w:val="000000"/>
        </w:rPr>
        <w:t xml:space="preserve"> </w:t>
      </w:r>
      <w:r>
        <w:rPr>
          <w:rFonts w:ascii="Times New Roman;serif" w:hAnsi="Times New Roman;serif"/>
          <w:b w:val="false"/>
          <w:color w:val="000000"/>
          <w:sz w:val="24"/>
        </w:rPr>
        <w:t>security</w:t>
      </w:r>
      <w:r>
        <w:rPr>
          <w:color w:val="000000"/>
        </w:rPr>
        <w:t xml:space="preserve"> </w:t>
      </w:r>
      <w:r>
        <w:rPr>
          <w:rFonts w:ascii="Times New Roman;serif" w:hAnsi="Times New Roman;serif"/>
          <w:b w:val="false"/>
          <w:color w:val="000000"/>
          <w:sz w:val="24"/>
        </w:rPr>
        <w:t>interest,</w:t>
      </w:r>
      <w:r>
        <w:rPr>
          <w:color w:val="000000"/>
        </w:rPr>
        <w:t xml:space="preserve"> </w:t>
      </w:r>
      <w:r>
        <w:rPr>
          <w:rFonts w:ascii="Times New Roman;serif" w:hAnsi="Times New Roman;serif"/>
          <w:b w:val="false"/>
          <w:color w:val="000000"/>
          <w:sz w:val="24"/>
        </w:rPr>
        <w:t>Lien,</w:t>
      </w:r>
      <w:r>
        <w:rPr>
          <w:color w:val="000000"/>
        </w:rPr>
        <w:t xml:space="preserve"> </w:t>
      </w:r>
      <w:r>
        <w:rPr>
          <w:rFonts w:ascii="Times New Roman;serif" w:hAnsi="Times New Roman;serif"/>
          <w:b w:val="false"/>
          <w:color w:val="000000"/>
          <w:sz w:val="24"/>
        </w:rPr>
        <w:t>encumbrance</w:t>
      </w:r>
      <w:r>
        <w:rPr>
          <w:color w:val="000000"/>
        </w:rPr>
        <w:t xml:space="preserve"> </w:t>
      </w:r>
      <w:r>
        <w:rPr>
          <w:rFonts w:ascii="Times New Roman;serif" w:hAnsi="Times New Roman;serif"/>
          <w:b w:val="false"/>
          <w:color w:val="000000"/>
          <w:sz w:val="24"/>
        </w:rPr>
        <w:t>or</w:t>
      </w:r>
      <w:r>
        <w:rPr>
          <w:color w:val="000000"/>
        </w:rPr>
        <w:t xml:space="preserve"> </w:t>
      </w:r>
      <w:r>
        <w:rPr>
          <w:rFonts w:ascii="Times New Roman;serif" w:hAnsi="Times New Roman;serif"/>
          <w:b w:val="false"/>
          <w:color w:val="000000"/>
          <w:sz w:val="24"/>
        </w:rPr>
        <w:t>other</w:t>
      </w:r>
      <w:r>
        <w:rPr>
          <w:color w:val="000000"/>
        </w:rPr>
        <w:t xml:space="preserve"> </w:t>
      </w:r>
      <w:r>
        <w:rPr>
          <w:rFonts w:ascii="Times New Roman;serif" w:hAnsi="Times New Roman;serif"/>
          <w:b w:val="false"/>
          <w:color w:val="000000"/>
          <w:sz w:val="24"/>
        </w:rPr>
        <w:t>charge,</w:t>
      </w:r>
      <w:r>
        <w:rPr>
          <w:color w:val="000000"/>
        </w:rPr>
        <w:t xml:space="preserve"> </w:t>
      </w:r>
      <w:r>
        <w:rPr>
          <w:rFonts w:ascii="Times New Roman;serif" w:hAnsi="Times New Roman;serif"/>
          <w:b w:val="false"/>
          <w:color w:val="000000"/>
          <w:sz w:val="24"/>
        </w:rPr>
        <w:t>and,</w:t>
      </w:r>
      <w:r>
        <w:rPr>
          <w:color w:val="000000"/>
        </w:rPr>
        <w:t xml:space="preserve"> </w:t>
      </w:r>
      <w:r>
        <w:rPr>
          <w:rFonts w:ascii="Times New Roman;serif" w:hAnsi="Times New Roman;serif"/>
          <w:b w:val="false"/>
          <w:color w:val="000000"/>
          <w:sz w:val="24"/>
        </w:rPr>
        <w:t>Acquiror</w:t>
      </w:r>
      <w:r>
        <w:rPr>
          <w:color w:val="000000"/>
        </w:rPr>
        <w:t xml:space="preserve"> </w:t>
      </w:r>
      <w:r>
        <w:rPr>
          <w:rFonts w:ascii="Times New Roman;serif" w:hAnsi="Times New Roman;serif"/>
          <w:b w:val="false"/>
          <w:color w:val="000000"/>
          <w:sz w:val="24"/>
        </w:rPr>
        <w:t>Bank</w:t>
      </w:r>
      <w:r>
        <w:rPr>
          <w:color w:val="000000"/>
        </w:rPr>
        <w:t xml:space="preserve"> </w:t>
      </w:r>
      <w:r>
        <w:rPr>
          <w:rFonts w:ascii="Times New Roman;serif" w:hAnsi="Times New Roman;serif"/>
          <w:b w:val="false"/>
          <w:color w:val="000000"/>
          <w:sz w:val="24"/>
        </w:rPr>
        <w:t>has complied in all material respects with all Legal Requirements relating to such acquiror loans, except where</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failure</w:t>
      </w:r>
      <w:r>
        <w:rPr>
          <w:color w:val="000000"/>
        </w:rPr>
        <w:t xml:space="preserve"> </w:t>
      </w:r>
      <w:r>
        <w:rPr>
          <w:rFonts w:ascii="Times New Roman;serif" w:hAnsi="Times New Roman;serif"/>
          <w:b w:val="false"/>
          <w:color w:val="000000"/>
          <w:sz w:val="24"/>
        </w:rPr>
        <w:t>to</w:t>
      </w:r>
      <w:r>
        <w:rPr>
          <w:color w:val="000000"/>
        </w:rPr>
        <w:t xml:space="preserve"> </w:t>
      </w:r>
      <w:r>
        <w:rPr>
          <w:rFonts w:ascii="Times New Roman;serif" w:hAnsi="Times New Roman;serif"/>
          <w:b w:val="false"/>
          <w:color w:val="000000"/>
          <w:sz w:val="24"/>
        </w:rPr>
        <w:t>so</w:t>
      </w:r>
      <w:r>
        <w:rPr>
          <w:color w:val="000000"/>
        </w:rPr>
        <w:t xml:space="preserve"> </w:t>
      </w:r>
      <w:r>
        <w:rPr>
          <w:rFonts w:ascii="Times New Roman;serif" w:hAnsi="Times New Roman;serif"/>
          <w:b w:val="false"/>
          <w:color w:val="000000"/>
          <w:sz w:val="24"/>
        </w:rPr>
        <w:t>comply</w:t>
      </w:r>
      <w:r>
        <w:rPr>
          <w:color w:val="000000"/>
        </w:rPr>
        <w:t xml:space="preserve"> </w:t>
      </w:r>
      <w:r>
        <w:rPr>
          <w:rFonts w:ascii="Times New Roman;serif" w:hAnsi="Times New Roman;serif"/>
          <w:b w:val="false"/>
          <w:color w:val="000000"/>
          <w:sz w:val="24"/>
        </w:rPr>
        <w:t>would</w:t>
      </w:r>
      <w:r>
        <w:rPr>
          <w:color w:val="000000"/>
        </w:rPr>
        <w:t xml:space="preserve"> </w:t>
      </w:r>
      <w:r>
        <w:rPr>
          <w:rFonts w:ascii="Times New Roman;serif" w:hAnsi="Times New Roman;serif"/>
          <w:b w:val="false"/>
          <w:color w:val="000000"/>
          <w:sz w:val="24"/>
        </w:rPr>
        <w:t>not</w:t>
      </w:r>
      <w:r>
        <w:rPr>
          <w:color w:val="000000"/>
        </w:rPr>
        <w:t xml:space="preserve"> </w:t>
      </w:r>
      <w:r>
        <w:rPr>
          <w:rFonts w:ascii="Times New Roman;serif" w:hAnsi="Times New Roman;serif"/>
          <w:b w:val="false"/>
          <w:color w:val="000000"/>
          <w:sz w:val="24"/>
        </w:rPr>
        <w:t>have</w:t>
      </w:r>
      <w:r>
        <w:rPr>
          <w:color w:val="000000"/>
        </w:rPr>
        <w:t xml:space="preserve"> </w:t>
      </w:r>
      <w:r>
        <w:rPr>
          <w:rFonts w:ascii="Times New Roman;serif" w:hAnsi="Times New Roman;serif"/>
          <w:b w:val="false"/>
          <w:color w:val="000000"/>
          <w:sz w:val="24"/>
        </w:rPr>
        <w:t>a</w:t>
      </w:r>
      <w:r>
        <w:rPr>
          <w:color w:val="000000"/>
        </w:rPr>
        <w:t xml:space="preserve"> </w:t>
      </w:r>
      <w:r>
        <w:rPr>
          <w:rFonts w:ascii="Times New Roman;serif" w:hAnsi="Times New Roman;serif"/>
          <w:b w:val="false"/>
          <w:color w:val="000000"/>
          <w:sz w:val="24"/>
        </w:rPr>
        <w:t>Material</w:t>
      </w:r>
      <w:r>
        <w:rPr>
          <w:color w:val="000000"/>
        </w:rPr>
        <w:t xml:space="preserve"> </w:t>
      </w:r>
      <w:r>
        <w:rPr>
          <w:rFonts w:ascii="Times New Roman;serif" w:hAnsi="Times New Roman;serif"/>
          <w:b w:val="false"/>
          <w:color w:val="000000"/>
          <w:sz w:val="24"/>
        </w:rPr>
        <w:t>Adverse</w:t>
      </w:r>
      <w:r>
        <w:rPr>
          <w:color w:val="000000"/>
        </w:rPr>
        <w:t xml:space="preserve"> </w:t>
      </w:r>
      <w:r>
        <w:rPr>
          <w:rFonts w:ascii="Times New Roman;serif" w:hAnsi="Times New Roman;serif"/>
          <w:b w:val="false"/>
          <w:color w:val="000000"/>
          <w:sz w:val="24"/>
        </w:rPr>
        <w:t>Effect</w:t>
      </w:r>
      <w:r>
        <w:rPr>
          <w:color w:val="000000"/>
        </w:rPr>
        <w:t xml:space="preserve"> </w:t>
      </w:r>
      <w:r>
        <w:rPr>
          <w:rFonts w:ascii="Times New Roman;serif" w:hAnsi="Times New Roman;serif"/>
          <w:b w:val="false"/>
          <w:color w:val="000000"/>
          <w:sz w:val="24"/>
        </w:rPr>
        <w:t>on</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Acquiror. There</w:t>
      </w:r>
      <w:r>
        <w:rPr>
          <w:color w:val="000000"/>
        </w:rPr>
        <w:t xml:space="preserve"> </w:t>
      </w:r>
      <w:r>
        <w:rPr>
          <w:rFonts w:ascii="Times New Roman;serif" w:hAnsi="Times New Roman;serif"/>
          <w:b w:val="false"/>
          <w:color w:val="000000"/>
          <w:sz w:val="24"/>
        </w:rPr>
        <w:t>has</w:t>
      </w:r>
      <w:r>
        <w:rPr>
          <w:color w:val="000000"/>
        </w:rPr>
        <w:t xml:space="preserve"> </w:t>
      </w:r>
      <w:r>
        <w:rPr>
          <w:rFonts w:ascii="Times New Roman;serif" w:hAnsi="Times New Roman;serif"/>
          <w:b w:val="false"/>
          <w:color w:val="000000"/>
          <w:sz w:val="24"/>
        </w:rPr>
        <w:t>been</w:t>
      </w:r>
      <w:r>
        <w:rPr>
          <w:color w:val="000000"/>
        </w:rPr>
        <w:t xml:space="preserve"> </w:t>
      </w:r>
      <w:r>
        <w:rPr>
          <w:rFonts w:ascii="Times New Roman;serif" w:hAnsi="Times New Roman;serif"/>
          <w:b w:val="false"/>
          <w:color w:val="000000"/>
          <w:sz w:val="24"/>
        </w:rPr>
        <w:t>no</w:t>
      </w:r>
      <w:r>
        <w:rPr>
          <w:color w:val="000000"/>
        </w:rPr>
        <w:t xml:space="preserve"> </w:t>
      </w:r>
      <w:r>
        <w:rPr>
          <w:rFonts w:ascii="Times New Roman;serif" w:hAnsi="Times New Roman;serif"/>
          <w:b w:val="false"/>
          <w:color w:val="000000"/>
          <w:sz w:val="24"/>
        </w:rPr>
        <w:t>default</w:t>
      </w:r>
      <w:r>
        <w:rPr>
          <w:color w:val="000000"/>
        </w:rPr>
        <w:t xml:space="preserve"> </w:t>
      </w:r>
      <w:r>
        <w:rPr>
          <w:rFonts w:ascii="Times New Roman;serif" w:hAnsi="Times New Roman;serif"/>
          <w:b w:val="false"/>
          <w:color w:val="000000"/>
          <w:sz w:val="24"/>
        </w:rPr>
        <w:t>on,</w:t>
      </w:r>
      <w:r>
        <w:rPr>
          <w:color w:val="000000"/>
        </w:rPr>
        <w:t xml:space="preserve"> </w:t>
      </w:r>
      <w:r>
        <w:rPr>
          <w:rFonts w:ascii="Times New Roman;serif" w:hAnsi="Times New Roman;serif"/>
          <w:b w:val="false"/>
          <w:color w:val="000000"/>
          <w:sz w:val="24"/>
        </w:rPr>
        <w:t>or</w:t>
      </w:r>
      <w:r>
        <w:rPr>
          <w:color w:val="000000"/>
        </w:rPr>
        <w:t xml:space="preserve"> </w:t>
      </w:r>
      <w:r>
        <w:rPr>
          <w:rFonts w:ascii="Times New Roman;serif" w:hAnsi="Times New Roman;serif"/>
          <w:b w:val="false"/>
          <w:color w:val="000000"/>
          <w:sz w:val="24"/>
        </w:rPr>
        <w:t>forgiveness</w:t>
      </w:r>
      <w:r>
        <w:rPr>
          <w:color w:val="000000"/>
        </w:rPr>
        <w:t xml:space="preserve"> </w:t>
      </w:r>
      <w:r>
        <w:rPr>
          <w:rFonts w:ascii="Times New Roman;serif" w:hAnsi="Times New Roman;serif"/>
          <w:b w:val="false"/>
          <w:color w:val="000000"/>
          <w:sz w:val="24"/>
        </w:rPr>
        <w:t>or</w:t>
      </w:r>
      <w:r>
        <w:rPr>
          <w:color w:val="000000"/>
        </w:rPr>
        <w:t xml:space="preserve"> </w:t>
      </w:r>
      <w:r>
        <w:rPr>
          <w:rFonts w:ascii="Times New Roman;serif" w:hAnsi="Times New Roman;serif"/>
          <w:b w:val="false"/>
          <w:color w:val="000000"/>
          <w:sz w:val="24"/>
        </w:rPr>
        <w:t>waiver</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in</w:t>
      </w:r>
      <w:r>
        <w:rPr>
          <w:color w:val="000000"/>
        </w:rPr>
        <w:t xml:space="preserve"> </w:t>
      </w:r>
      <w:r>
        <w:rPr>
          <w:rFonts w:ascii="Times New Roman;serif" w:hAnsi="Times New Roman;serif"/>
          <w:b w:val="false"/>
          <w:color w:val="000000"/>
          <w:sz w:val="24"/>
        </w:rPr>
        <w:t>whole</w:t>
      </w:r>
      <w:r>
        <w:rPr>
          <w:color w:val="000000"/>
        </w:rPr>
        <w:t xml:space="preserve"> </w:t>
      </w:r>
      <w:r>
        <w:rPr>
          <w:rFonts w:ascii="Times New Roman;serif" w:hAnsi="Times New Roman;serif"/>
          <w:b w:val="false"/>
          <w:color w:val="000000"/>
          <w:sz w:val="24"/>
        </w:rPr>
        <w:t>or</w:t>
      </w:r>
      <w:r>
        <w:rPr>
          <w:color w:val="000000"/>
        </w:rPr>
        <w:t xml:space="preserve"> </w:t>
      </w:r>
      <w:r>
        <w:rPr>
          <w:rFonts w:ascii="Times New Roman;serif" w:hAnsi="Times New Roman;serif"/>
          <w:b w:val="false"/>
          <w:color w:val="000000"/>
          <w:sz w:val="24"/>
        </w:rPr>
        <w:t>in</w:t>
      </w:r>
      <w:r>
        <w:rPr>
          <w:color w:val="000000"/>
        </w:rPr>
        <w:t xml:space="preserve"> </w:t>
      </w:r>
      <w:r>
        <w:rPr>
          <w:rFonts w:ascii="Times New Roman;serif" w:hAnsi="Times New Roman;serif"/>
          <w:b w:val="false"/>
          <w:color w:val="000000"/>
          <w:sz w:val="24"/>
        </w:rPr>
        <w:t>part,</w:t>
      </w:r>
      <w:r>
        <w:rPr>
          <w:color w:val="000000"/>
        </w:rPr>
        <w:t xml:space="preserve"> </w:t>
      </w:r>
      <w:r>
        <w:rPr>
          <w:rFonts w:ascii="Times New Roman;serif" w:hAnsi="Times New Roman;serif"/>
          <w:b w:val="false"/>
          <w:color w:val="000000"/>
          <w:sz w:val="24"/>
        </w:rPr>
        <w:t>any</w:t>
      </w:r>
      <w:r>
        <w:rPr>
          <w:color w:val="000000"/>
        </w:rPr>
        <w:t xml:space="preserve"> </w:t>
      </w:r>
      <w:r>
        <w:rPr>
          <w:rFonts w:ascii="Times New Roman;serif" w:hAnsi="Times New Roman;serif"/>
          <w:b w:val="false"/>
          <w:color w:val="000000"/>
          <w:sz w:val="24"/>
        </w:rPr>
        <w:t>acquiror loan made to an executive officer or director of the Acquiror or Acquiror Bank or an entity controlled by</w:t>
      </w:r>
      <w:r>
        <w:rPr>
          <w:color w:val="000000"/>
        </w:rPr>
        <w:t xml:space="preserve"> </w:t>
      </w:r>
      <w:r>
        <w:rPr>
          <w:rFonts w:ascii="Times New Roman;serif" w:hAnsi="Times New Roman;serif"/>
          <w:b w:val="false"/>
          <w:color w:val="000000"/>
          <w:sz w:val="24"/>
        </w:rPr>
        <w:t>an</w:t>
      </w:r>
      <w:r>
        <w:rPr>
          <w:color w:val="000000"/>
        </w:rPr>
        <w:t xml:space="preserve"> </w:t>
      </w:r>
      <w:r>
        <w:rPr>
          <w:rFonts w:ascii="Times New Roman;serif" w:hAnsi="Times New Roman;serif"/>
          <w:b w:val="false"/>
          <w:color w:val="000000"/>
          <w:sz w:val="24"/>
        </w:rPr>
        <w:t>executive</w:t>
      </w:r>
      <w:r>
        <w:rPr>
          <w:color w:val="000000"/>
        </w:rPr>
        <w:t xml:space="preserve"> </w:t>
      </w:r>
      <w:r>
        <w:rPr>
          <w:rFonts w:ascii="Times New Roman;serif" w:hAnsi="Times New Roman;serif"/>
          <w:b w:val="false"/>
          <w:color w:val="000000"/>
          <w:sz w:val="24"/>
        </w:rPr>
        <w:t>officer</w:t>
      </w:r>
      <w:r>
        <w:rPr>
          <w:color w:val="000000"/>
        </w:rPr>
        <w:t xml:space="preserve"> </w:t>
      </w:r>
      <w:r>
        <w:rPr>
          <w:rFonts w:ascii="Times New Roman;serif" w:hAnsi="Times New Roman;serif"/>
          <w:b w:val="false"/>
          <w:color w:val="000000"/>
          <w:sz w:val="24"/>
        </w:rPr>
        <w:t>or</w:t>
      </w:r>
      <w:r>
        <w:rPr>
          <w:color w:val="000000"/>
        </w:rPr>
        <w:t xml:space="preserve"> </w:t>
      </w:r>
      <w:r>
        <w:rPr>
          <w:rFonts w:ascii="Times New Roman;serif" w:hAnsi="Times New Roman;serif"/>
          <w:b w:val="false"/>
          <w:color w:val="000000"/>
          <w:sz w:val="24"/>
        </w:rPr>
        <w:t>director</w:t>
      </w:r>
      <w:r>
        <w:rPr>
          <w:color w:val="000000"/>
        </w:rPr>
        <w:t xml:space="preserve"> </w:t>
      </w:r>
      <w:r>
        <w:rPr>
          <w:rFonts w:ascii="Times New Roman;serif" w:hAnsi="Times New Roman;serif"/>
          <w:b w:val="false"/>
          <w:color w:val="000000"/>
          <w:sz w:val="24"/>
        </w:rPr>
        <w:t>during</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three</w:t>
      </w:r>
      <w:r>
        <w:rPr>
          <w:color w:val="000000"/>
        </w:rPr>
        <w:t xml:space="preserve"> </w:t>
      </w:r>
      <w:r>
        <w:rPr>
          <w:rFonts w:ascii="Times New Roman;serif" w:hAnsi="Times New Roman;serif"/>
          <w:b w:val="false"/>
          <w:color w:val="000000"/>
          <w:sz w:val="24"/>
        </w:rPr>
        <w:t>(3)</w:t>
      </w:r>
      <w:r>
        <w:rPr>
          <w:color w:val="000000"/>
        </w:rPr>
        <w:t xml:space="preserve"> </w:t>
      </w:r>
      <w:r>
        <w:rPr>
          <w:rFonts w:ascii="Times New Roman;serif" w:hAnsi="Times New Roman;serif"/>
          <w:b w:val="false"/>
          <w:color w:val="000000"/>
          <w:sz w:val="24"/>
        </w:rPr>
        <w:t>years</w:t>
      </w:r>
      <w:r>
        <w:rPr>
          <w:color w:val="000000"/>
        </w:rPr>
        <w:t xml:space="preserve"> </w:t>
      </w:r>
      <w:r>
        <w:rPr>
          <w:rFonts w:ascii="Times New Roman;serif" w:hAnsi="Times New Roman;serif"/>
          <w:b w:val="false"/>
          <w:color w:val="000000"/>
          <w:sz w:val="24"/>
        </w:rPr>
        <w:t>immediately</w:t>
      </w:r>
      <w:r>
        <w:rPr>
          <w:color w:val="000000"/>
        </w:rPr>
        <w:t xml:space="preserve"> </w:t>
      </w:r>
      <w:r>
        <w:rPr>
          <w:rFonts w:ascii="Times New Roman;serif" w:hAnsi="Times New Roman;serif"/>
          <w:b w:val="false"/>
          <w:color w:val="000000"/>
          <w:sz w:val="24"/>
        </w:rPr>
        <w:t>preceding</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date</w:t>
      </w:r>
      <w:r>
        <w:rPr>
          <w:color w:val="000000"/>
        </w:rPr>
        <w:t xml:space="preserve"> </w:t>
      </w:r>
      <w:r>
        <w:rPr>
          <w:rFonts w:ascii="Times New Roman;serif" w:hAnsi="Times New Roman;serif"/>
          <w:b w:val="false"/>
          <w:color w:val="000000"/>
          <w:sz w:val="24"/>
        </w:rPr>
        <w:t>hereof.</w:t>
      </w:r>
    </w:p>
    <w:p>
      <w:pPr>
        <w:pStyle w:val="TextBody"/>
        <w:bidi w:val="0"/>
        <w:spacing w:lineRule="auto" w:line="240" w:before="0" w:after="240"/>
        <w:ind w:left="0" w:right="0" w:firstLine="720"/>
        <w:jc w:val="both"/>
        <w:rPr/>
      </w:pPr>
      <w:r>
        <w:rPr>
          <w:rFonts w:ascii="Times New Roman;serif" w:hAnsi="Times New Roman;serif"/>
          <w:b/>
          <w:color w:val="000000"/>
          <w:sz w:val="24"/>
        </w:rPr>
        <w:t>Section 4.11</w:t>
      </w:r>
      <w:r>
        <w:rPr>
          <w:rFonts w:ascii="Times New Roman;serif" w:hAnsi="Times New Roman;serif"/>
          <w:b/>
          <w:color w:val="000000"/>
          <w:sz w:val="24"/>
          <w:u w:val="single"/>
        </w:rPr>
        <w:t>Absence of Certain Changes and Events</w:t>
      </w:r>
      <w:r>
        <w:rPr>
          <w:rFonts w:ascii="Times New Roman;serif" w:hAnsi="Times New Roman;serif"/>
          <w:b w:val="false"/>
          <w:color w:val="000000"/>
          <w:sz w:val="24"/>
        </w:rPr>
        <w:t>. Since December 31, 2025, no event</w:t>
      </w:r>
      <w:r>
        <w:rPr>
          <w:color w:val="000000"/>
        </w:rPr>
        <w:t xml:space="preserve"> </w:t>
      </w:r>
      <w:r>
        <w:rPr>
          <w:rFonts w:ascii="Times New Roman;serif" w:hAnsi="Times New Roman;serif"/>
          <w:b w:val="false"/>
          <w:color w:val="000000"/>
          <w:sz w:val="24"/>
        </w:rPr>
        <w:t>or</w:t>
      </w:r>
      <w:r>
        <w:rPr>
          <w:color w:val="000000"/>
        </w:rPr>
        <w:t xml:space="preserve"> </w:t>
      </w:r>
      <w:r>
        <w:rPr>
          <w:rFonts w:ascii="Times New Roman;serif" w:hAnsi="Times New Roman;serif"/>
          <w:b w:val="false"/>
          <w:color w:val="000000"/>
          <w:sz w:val="24"/>
        </w:rPr>
        <w:t>events</w:t>
      </w:r>
      <w:r>
        <w:rPr>
          <w:color w:val="000000"/>
        </w:rPr>
        <w:t xml:space="preserve"> </w:t>
      </w:r>
      <w:r>
        <w:rPr>
          <w:rFonts w:ascii="Times New Roman;serif" w:hAnsi="Times New Roman;serif"/>
          <w:b w:val="false"/>
          <w:color w:val="000000"/>
          <w:sz w:val="24"/>
        </w:rPr>
        <w:t>have</w:t>
      </w:r>
      <w:r>
        <w:rPr>
          <w:color w:val="000000"/>
        </w:rPr>
        <w:t xml:space="preserve"> </w:t>
      </w:r>
      <w:r>
        <w:rPr>
          <w:rFonts w:ascii="Times New Roman;serif" w:hAnsi="Times New Roman;serif"/>
          <w:b w:val="false"/>
          <w:color w:val="000000"/>
          <w:sz w:val="24"/>
        </w:rPr>
        <w:t>occurred</w:t>
      </w:r>
      <w:r>
        <w:rPr>
          <w:color w:val="000000"/>
        </w:rPr>
        <w:t xml:space="preserve"> </w:t>
      </w:r>
      <w:r>
        <w:rPr>
          <w:rFonts w:ascii="Times New Roman;serif" w:hAnsi="Times New Roman;serif"/>
          <w:b w:val="false"/>
          <w:color w:val="000000"/>
          <w:sz w:val="24"/>
        </w:rPr>
        <w:t>that</w:t>
      </w:r>
      <w:r>
        <w:rPr>
          <w:color w:val="000000"/>
        </w:rPr>
        <w:t xml:space="preserve"> </w:t>
      </w:r>
      <w:r>
        <w:rPr>
          <w:rFonts w:ascii="Times New Roman;serif" w:hAnsi="Times New Roman;serif"/>
          <w:b w:val="false"/>
          <w:color w:val="000000"/>
          <w:sz w:val="24"/>
        </w:rPr>
        <w:t>had</w:t>
      </w:r>
      <w:r>
        <w:rPr>
          <w:color w:val="000000"/>
        </w:rPr>
        <w:t xml:space="preserve"> </w:t>
      </w:r>
      <w:r>
        <w:rPr>
          <w:rFonts w:ascii="Times New Roman;serif" w:hAnsi="Times New Roman;serif"/>
          <w:b w:val="false"/>
          <w:color w:val="000000"/>
          <w:sz w:val="24"/>
        </w:rPr>
        <w:t>or</w:t>
      </w:r>
      <w:r>
        <w:rPr>
          <w:color w:val="000000"/>
        </w:rPr>
        <w:t xml:space="preserve"> </w:t>
      </w:r>
      <w:r>
        <w:rPr>
          <w:rFonts w:ascii="Times New Roman;serif" w:hAnsi="Times New Roman;serif"/>
          <w:b w:val="false"/>
          <w:color w:val="000000"/>
          <w:sz w:val="24"/>
        </w:rPr>
        <w:t>would</w:t>
      </w:r>
      <w:r>
        <w:rPr>
          <w:color w:val="000000"/>
        </w:rPr>
        <w:t xml:space="preserve"> </w:t>
      </w:r>
      <w:r>
        <w:rPr>
          <w:rFonts w:ascii="Times New Roman;serif" w:hAnsi="Times New Roman;serif"/>
          <w:b w:val="false"/>
          <w:color w:val="000000"/>
          <w:sz w:val="24"/>
        </w:rPr>
        <w:t>reasonably</w:t>
      </w:r>
      <w:r>
        <w:rPr>
          <w:color w:val="000000"/>
        </w:rPr>
        <w:t xml:space="preserve"> </w:t>
      </w:r>
      <w:r>
        <w:rPr>
          <w:rFonts w:ascii="Times New Roman;serif" w:hAnsi="Times New Roman;serif"/>
          <w:b w:val="false"/>
          <w:color w:val="000000"/>
          <w:sz w:val="24"/>
        </w:rPr>
        <w:t>be</w:t>
      </w:r>
      <w:r>
        <w:rPr>
          <w:color w:val="000000"/>
        </w:rPr>
        <w:t xml:space="preserve"> </w:t>
      </w:r>
      <w:r>
        <w:rPr>
          <w:rFonts w:ascii="Times New Roman;serif" w:hAnsi="Times New Roman;serif"/>
          <w:b w:val="false"/>
          <w:color w:val="000000"/>
          <w:sz w:val="24"/>
        </w:rPr>
        <w:t>expected</w:t>
      </w:r>
      <w:r>
        <w:rPr>
          <w:color w:val="000000"/>
        </w:rPr>
        <w:t xml:space="preserve"> </w:t>
      </w:r>
      <w:r>
        <w:rPr>
          <w:rFonts w:ascii="Times New Roman;serif" w:hAnsi="Times New Roman;serif"/>
          <w:b w:val="false"/>
          <w:color w:val="000000"/>
          <w:sz w:val="24"/>
        </w:rPr>
        <w:t>to</w:t>
      </w:r>
      <w:r>
        <w:rPr>
          <w:color w:val="000000"/>
        </w:rPr>
        <w:t xml:space="preserve"> </w:t>
      </w:r>
      <w:r>
        <w:rPr>
          <w:rFonts w:ascii="Times New Roman;serif" w:hAnsi="Times New Roman;serif"/>
          <w:b w:val="false"/>
          <w:color w:val="000000"/>
          <w:sz w:val="24"/>
        </w:rPr>
        <w:t>have,</w:t>
      </w:r>
      <w:r>
        <w:rPr>
          <w:color w:val="000000"/>
        </w:rPr>
        <w:t xml:space="preserve"> </w:t>
      </w:r>
      <w:r>
        <w:rPr>
          <w:rFonts w:ascii="Times New Roman;serif" w:hAnsi="Times New Roman;serif"/>
          <w:b w:val="false"/>
          <w:color w:val="000000"/>
          <w:sz w:val="24"/>
        </w:rPr>
        <w:t>either</w:t>
      </w:r>
      <w:r>
        <w:rPr>
          <w:color w:val="000000"/>
        </w:rPr>
        <w:t xml:space="preserve"> </w:t>
      </w:r>
      <w:r>
        <w:rPr>
          <w:rFonts w:ascii="Times New Roman;serif" w:hAnsi="Times New Roman;serif"/>
          <w:b w:val="false"/>
          <w:color w:val="000000"/>
          <w:sz w:val="24"/>
        </w:rPr>
        <w:t>individually or in the aggregate, a Material Adverse Effect on Acquiror.</w:t>
      </w:r>
    </w:p>
    <w:p>
      <w:pPr>
        <w:pStyle w:val="TextBody"/>
        <w:bidi w:val="0"/>
        <w:spacing w:lineRule="auto" w:line="240" w:before="0" w:after="240"/>
        <w:ind w:left="0" w:right="0" w:firstLine="720"/>
        <w:jc w:val="both"/>
        <w:rPr/>
      </w:pPr>
      <w:r>
        <w:rPr>
          <w:rFonts w:ascii="Times New Roman;serif" w:hAnsi="Times New Roman;serif"/>
          <w:b/>
          <w:color w:val="000000"/>
          <w:sz w:val="24"/>
        </w:rPr>
        <w:t>Section 4.12</w:t>
      </w:r>
      <w:r>
        <w:rPr>
          <w:rFonts w:ascii="Times New Roman;serif" w:hAnsi="Times New Roman;serif"/>
          <w:b/>
          <w:color w:val="000000"/>
          <w:sz w:val="24"/>
          <w:u w:val="single"/>
        </w:rPr>
        <w:t>Brokerage Commissions</w:t>
      </w:r>
      <w:r>
        <w:rPr>
          <w:rFonts w:ascii="Times New Roman;serif" w:hAnsi="Times New Roman;serif"/>
          <w:b w:val="false"/>
          <w:color w:val="000000"/>
          <w:sz w:val="24"/>
        </w:rPr>
        <w:t>. Except for</w:t>
      </w:r>
      <w:r>
        <w:rPr>
          <w:color w:val="000000"/>
        </w:rPr>
        <w:t xml:space="preserve"> </w:t>
      </w:r>
      <w:r>
        <w:rPr>
          <w:rFonts w:ascii="Times New Roman;serif" w:hAnsi="Times New Roman;serif"/>
          <w:b w:val="false"/>
          <w:color w:val="000000"/>
          <w:sz w:val="24"/>
        </w:rPr>
        <w:t>fees</w:t>
      </w:r>
      <w:r>
        <w:rPr>
          <w:color w:val="000000"/>
        </w:rPr>
        <w:t xml:space="preserve"> </w:t>
      </w:r>
      <w:r>
        <w:rPr>
          <w:rFonts w:ascii="Times New Roman;serif" w:hAnsi="Times New Roman;serif"/>
          <w:b w:val="false"/>
          <w:color w:val="000000"/>
          <w:sz w:val="24"/>
        </w:rPr>
        <w:t>payable</w:t>
      </w:r>
      <w:r>
        <w:rPr>
          <w:color w:val="000000"/>
        </w:rPr>
        <w:t xml:space="preserve"> </w:t>
      </w:r>
      <w:r>
        <w:rPr>
          <w:rFonts w:ascii="Times New Roman;serif" w:hAnsi="Times New Roman;serif"/>
          <w:b w:val="false"/>
          <w:color w:val="000000"/>
          <w:sz w:val="24"/>
        </w:rPr>
        <w:t>to</w:t>
      </w:r>
      <w:r>
        <w:rPr>
          <w:color w:val="000000"/>
        </w:rPr>
        <w:t xml:space="preserve"> </w:t>
      </w:r>
      <w:r>
        <w:rPr>
          <w:rFonts w:ascii="Times New Roman;serif" w:hAnsi="Times New Roman;serif"/>
          <w:b w:val="false"/>
          <w:color w:val="000000"/>
          <w:sz w:val="24"/>
        </w:rPr>
        <w:t>Piper</w:t>
      </w:r>
      <w:r>
        <w:rPr>
          <w:color w:val="000000"/>
        </w:rPr>
        <w:t xml:space="preserve"> </w:t>
      </w:r>
      <w:r>
        <w:rPr>
          <w:rFonts w:ascii="Times New Roman;serif" w:hAnsi="Times New Roman;serif"/>
          <w:b w:val="false"/>
          <w:color w:val="000000"/>
          <w:sz w:val="24"/>
        </w:rPr>
        <w:t>Sandler</w:t>
      </w:r>
      <w:r>
        <w:rPr>
          <w:color w:val="000000"/>
        </w:rPr>
        <w:t> </w:t>
      </w:r>
      <w:r>
        <w:rPr>
          <w:rFonts w:ascii="Times New Roman;serif" w:hAnsi="Times New Roman;serif"/>
          <w:b w:val="false"/>
          <w:color w:val="000000"/>
          <w:sz w:val="24"/>
        </w:rPr>
        <w:t>&amp;</w:t>
      </w:r>
      <w:r>
        <w:rPr>
          <w:color w:val="000000"/>
        </w:rPr>
        <w:t xml:space="preserve"> </w:t>
      </w:r>
      <w:r>
        <w:rPr>
          <w:rFonts w:ascii="Times New Roman;serif" w:hAnsi="Times New Roman;serif"/>
          <w:b w:val="false"/>
          <w:color w:val="000000"/>
          <w:sz w:val="24"/>
        </w:rPr>
        <w:t>Co. pursuant to an engagement letter that has been Previously Disclosed, none of Acquiror or its Subsidiaries, or any of their respective Representatives, has incurred any obligation or liability, contingent or otherwise, for brokerage or finders’ fees or agents’ commissions or other similar payment in connection with this Agreement.</w:t>
      </w:r>
    </w:p>
    <w:p>
      <w:pPr>
        <w:pStyle w:val="TextBody"/>
        <w:bidi w:val="0"/>
        <w:spacing w:lineRule="auto" w:line="240" w:before="0" w:after="240"/>
        <w:ind w:left="0" w:right="0" w:firstLine="720"/>
        <w:jc w:val="both"/>
        <w:rPr/>
      </w:pPr>
      <w:r>
        <w:rPr>
          <w:rFonts w:ascii="Times New Roman;serif" w:hAnsi="Times New Roman;serif"/>
          <w:b/>
          <w:color w:val="000000"/>
          <w:sz w:val="24"/>
        </w:rPr>
        <w:t>Section 4.13</w:t>
      </w:r>
      <w:r>
        <w:rPr>
          <w:rFonts w:ascii="Times New Roman;serif" w:hAnsi="Times New Roman;serif"/>
          <w:b/>
          <w:color w:val="000000"/>
          <w:sz w:val="24"/>
          <w:u w:val="single"/>
        </w:rPr>
        <w:t>Approval Delays</w:t>
      </w:r>
      <w:r>
        <w:rPr>
          <w:rFonts w:ascii="Times New Roman;serif" w:hAnsi="Times New Roman;serif"/>
          <w:b w:val="false"/>
          <w:color w:val="000000"/>
          <w:sz w:val="24"/>
        </w:rPr>
        <w:t>. To the Knowledge of Acquiror, there is no reason why the granting of any of the Requisite Regulatory Approvals would be denied or unduly delayed. Acquiror Bank’s most recent CRA rating was “satisfactory” or better.</w:t>
      </w:r>
    </w:p>
    <w:p>
      <w:pPr>
        <w:pStyle w:val="TextBody"/>
        <w:bidi w:val="0"/>
        <w:spacing w:before="0" w:after="0"/>
        <w:jc w:val="lef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629920"/>
                <wp:effectExtent l="0" t="0" r="0" b="0"/>
                <wp:wrapNone/>
                <wp:docPr id="48" name="Frame48"/>
                <a:graphic xmlns:a="http://schemas.openxmlformats.org/drawingml/2006/main">
                  <a:graphicData uri="http://schemas.microsoft.com/office/word/2010/wordprocessingShape">
                    <wps:wsp>
                      <wps:cNvSpPr txBox="1"/>
                      <wps:spPr>
                        <a:xfrm>
                          <a:off x="0" y="0"/>
                          <a:ext cx="6480175" cy="629920"/>
                        </a:xfrm>
                        <a:prstGeom prst="rect"/>
                        <a:solidFill>
                          <a:srgbClr val="FFFFFF"/>
                        </a:solidFill>
                      </wps:spPr>
                      <wps:txbx>
                        <w:txbxContent>
                          <w:tbl>
                            <w:tblPr>
                              <w:tblW w:w="1060" w:type="dxa"/>
                              <w:jc w:val="left"/>
                              <w:tblInd w:w="0" w:type="dxa"/>
                              <w:tblLayout w:type="fixed"/>
                              <w:tblCellMar>
                                <w:top w:w="28" w:type="dxa"/>
                                <w:left w:w="28" w:type="dxa"/>
                                <w:bottom w:w="28" w:type="dxa"/>
                                <w:right w:w="28" w:type="dxa"/>
                              </w:tblCellMar>
                            </w:tblPr>
                            <w:tblGrid>
                              <w:gridCol w:w="124"/>
                              <w:gridCol w:w="109"/>
                              <w:gridCol w:w="109"/>
                              <w:gridCol w:w="115"/>
                              <w:gridCol w:w="115"/>
                              <w:gridCol w:w="11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46"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34</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6pt;mso-wrap-distance-left:0pt;mso-wrap-distance-right:0pt;mso-wrap-distance-top:0pt;mso-wrap-distance-bottom:0pt;margin-top:0pt;mso-position-vertical:top;mso-position-vertical-relative:text;margin-left:0pt;mso-position-horizontal:left;mso-position-horizontal-relative:text">
                <v:textbox>
                  <w:txbxContent>
                    <w:tbl>
                      <w:tblPr>
                        <w:tblW w:w="1060" w:type="dxa"/>
                        <w:jc w:val="left"/>
                        <w:tblInd w:w="0" w:type="dxa"/>
                        <w:tblLayout w:type="fixed"/>
                        <w:tblCellMar>
                          <w:top w:w="28" w:type="dxa"/>
                          <w:left w:w="28" w:type="dxa"/>
                          <w:bottom w:w="28" w:type="dxa"/>
                          <w:right w:w="28" w:type="dxa"/>
                        </w:tblCellMar>
                      </w:tblPr>
                      <w:tblGrid>
                        <w:gridCol w:w="124"/>
                        <w:gridCol w:w="109"/>
                        <w:gridCol w:w="109"/>
                        <w:gridCol w:w="115"/>
                        <w:gridCol w:w="115"/>
                        <w:gridCol w:w="11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46"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34</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firstLine="720"/>
        <w:jc w:val="both"/>
        <w:rPr/>
      </w:pPr>
      <w:r>
        <w:rPr>
          <w:rFonts w:ascii="Times New Roman;serif" w:hAnsi="Times New Roman;serif"/>
          <w:b/>
          <w:color w:val="000000"/>
          <w:sz w:val="24"/>
        </w:rPr>
        <w:t>Section 4.14</w:t>
      </w:r>
      <w:r>
        <w:rPr>
          <w:rFonts w:ascii="Times New Roman;serif" w:hAnsi="Times New Roman;serif"/>
          <w:b/>
          <w:color w:val="000000"/>
          <w:sz w:val="24"/>
          <w:u w:val="single"/>
        </w:rPr>
        <w:t>Financial Capability</w:t>
      </w:r>
      <w:r>
        <w:rPr>
          <w:rFonts w:ascii="Times New Roman;serif" w:hAnsi="Times New Roman;serif"/>
          <w:b w:val="false"/>
          <w:color w:val="000000"/>
          <w:sz w:val="24"/>
        </w:rPr>
        <w:t>. Acquiror has sufficient funds to pay the cash component of the Merger Consideration and to perform its other obligations contemplated by this Agreement.</w:t>
      </w:r>
    </w:p>
    <w:p>
      <w:pPr>
        <w:pStyle w:val="TextBody"/>
        <w:bidi w:val="0"/>
        <w:spacing w:lineRule="auto" w:line="240" w:before="0" w:after="240"/>
        <w:ind w:left="0" w:right="0" w:firstLine="720"/>
        <w:jc w:val="both"/>
        <w:rPr/>
      </w:pPr>
      <w:r>
        <w:rPr>
          <w:rFonts w:ascii="Times New Roman;serif" w:hAnsi="Times New Roman;serif"/>
          <w:b/>
          <w:color w:val="000000"/>
          <w:sz w:val="24"/>
        </w:rPr>
        <w:t>Section 4.15</w:t>
      </w:r>
      <w:r>
        <w:rPr>
          <w:rFonts w:ascii="Times New Roman;serif" w:hAnsi="Times New Roman;serif"/>
          <w:b/>
          <w:color w:val="000000"/>
          <w:sz w:val="24"/>
          <w:u w:val="single"/>
        </w:rPr>
        <w:t>No Other Representations or Warranties</w:t>
      </w:r>
      <w:r>
        <w:rPr>
          <w:rFonts w:ascii="Times New Roman;serif" w:hAnsi="Times New Roman;serif"/>
          <w:b w:val="false"/>
          <w:color w:val="000000"/>
          <w:sz w:val="24"/>
        </w:rPr>
        <w:t>.</w:t>
      </w:r>
    </w:p>
    <w:p>
      <w:pPr>
        <w:pStyle w:val="TextBody"/>
        <w:bidi w:val="0"/>
        <w:spacing w:lineRule="auto" w:line="240" w:before="0" w:after="240"/>
        <w:ind w:left="0" w:right="0" w:firstLine="1440"/>
        <w:jc w:val="both"/>
        <w:rPr/>
      </w:pPr>
      <w:r>
        <w:rPr>
          <w:rFonts w:ascii="Times New Roman;serif" w:hAnsi="Times New Roman;serif"/>
          <w:b w:val="false"/>
          <w:color w:val="000000"/>
          <w:sz w:val="24"/>
        </w:rPr>
        <w:t>(a)</w:t>
      </w:r>
      <w:r>
        <w:rPr>
          <w:rFonts w:ascii="Times New Roman;serif" w:hAnsi="Times New Roman;serif"/>
          <w:b w:val="false"/>
          <w:color w:val="000000"/>
          <w:sz w:val="24"/>
        </w:rPr>
        <w:t xml:space="preserve">Except for the representations and warranties made by Acquiror in this </w:t>
      </w:r>
      <w:r>
        <w:rPr>
          <w:rFonts w:ascii="Times New Roman;serif" w:hAnsi="Times New Roman;serif"/>
          <w:b/>
          <w:color w:val="000000"/>
          <w:sz w:val="24"/>
        </w:rPr>
        <w:t>Article 4</w:t>
      </w:r>
      <w:r>
        <w:rPr>
          <w:rFonts w:ascii="Times New Roman;serif" w:hAnsi="Times New Roman;serif"/>
          <w:b w:val="false"/>
          <w:color w:val="000000"/>
          <w:sz w:val="24"/>
        </w:rPr>
        <w:t>,</w:t>
      </w:r>
      <w:r>
        <w:rPr>
          <w:color w:val="000000"/>
        </w:rPr>
        <w:t xml:space="preserve"> </w:t>
      </w:r>
      <w:r>
        <w:rPr>
          <w:rFonts w:ascii="Times New Roman;serif" w:hAnsi="Times New Roman;serif"/>
          <w:b w:val="false"/>
          <w:color w:val="000000"/>
          <w:sz w:val="24"/>
        </w:rPr>
        <w:t>neither Acquiror nor any other Person makes any express or implied representation or warranty with respect to Acquiror, its Subsidiaries or their respective businesses, operations, assets, liabilities, conditions (financial or otherwise) or prospects, and Acquiror hereby disclaims any such other representations or warranties. In particular, without limiting the foregoing disclaimer, neither Acquiror nor any other Person makes or has made any representation or warranty</w:t>
      </w:r>
      <w:r>
        <w:rPr>
          <w:color w:val="000000"/>
        </w:rPr>
        <w:t xml:space="preserve"> </w:t>
      </w:r>
      <w:r>
        <w:rPr>
          <w:rFonts w:ascii="Times New Roman;serif" w:hAnsi="Times New Roman;serif"/>
          <w:b w:val="false"/>
          <w:color w:val="000000"/>
          <w:sz w:val="24"/>
        </w:rPr>
        <w:t>to</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Company</w:t>
      </w:r>
      <w:r>
        <w:rPr>
          <w:color w:val="000000"/>
        </w:rPr>
        <w:t xml:space="preserve"> </w:t>
      </w:r>
      <w:r>
        <w:rPr>
          <w:rFonts w:ascii="Times New Roman;serif" w:hAnsi="Times New Roman;serif"/>
          <w:b w:val="false"/>
          <w:color w:val="000000"/>
          <w:sz w:val="24"/>
        </w:rPr>
        <w:t>or</w:t>
      </w:r>
      <w:r>
        <w:rPr>
          <w:color w:val="000000"/>
        </w:rPr>
        <w:t xml:space="preserve"> </w:t>
      </w:r>
      <w:r>
        <w:rPr>
          <w:rFonts w:ascii="Times New Roman;serif" w:hAnsi="Times New Roman;serif"/>
          <w:b w:val="false"/>
          <w:color w:val="000000"/>
          <w:sz w:val="24"/>
        </w:rPr>
        <w:t>any</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its</w:t>
      </w:r>
      <w:r>
        <w:rPr>
          <w:color w:val="000000"/>
        </w:rPr>
        <w:t xml:space="preserve"> </w:t>
      </w:r>
      <w:r>
        <w:rPr>
          <w:rFonts w:ascii="Times New Roman;serif" w:hAnsi="Times New Roman;serif"/>
          <w:b w:val="false"/>
          <w:color w:val="000000"/>
          <w:sz w:val="24"/>
        </w:rPr>
        <w:t>Affiliates</w:t>
      </w:r>
      <w:r>
        <w:rPr>
          <w:color w:val="000000"/>
        </w:rPr>
        <w:t xml:space="preserve"> </w:t>
      </w:r>
      <w:r>
        <w:rPr>
          <w:rFonts w:ascii="Times New Roman;serif" w:hAnsi="Times New Roman;serif"/>
          <w:b w:val="false"/>
          <w:color w:val="000000"/>
          <w:sz w:val="24"/>
        </w:rPr>
        <w:t>or</w:t>
      </w:r>
      <w:r>
        <w:rPr>
          <w:color w:val="000000"/>
        </w:rPr>
        <w:t xml:space="preserve"> </w:t>
      </w:r>
      <w:r>
        <w:rPr>
          <w:rFonts w:ascii="Times New Roman;serif" w:hAnsi="Times New Roman;serif"/>
          <w:b w:val="false"/>
          <w:color w:val="000000"/>
          <w:sz w:val="24"/>
        </w:rPr>
        <w:t>Representatives</w:t>
      </w:r>
      <w:r>
        <w:rPr>
          <w:color w:val="000000"/>
        </w:rPr>
        <w:t xml:space="preserve"> </w:t>
      </w:r>
      <w:r>
        <w:rPr>
          <w:rFonts w:ascii="Times New Roman;serif" w:hAnsi="Times New Roman;serif"/>
          <w:b w:val="false"/>
          <w:color w:val="000000"/>
          <w:sz w:val="24"/>
        </w:rPr>
        <w:t>with</w:t>
      </w:r>
      <w:r>
        <w:rPr>
          <w:color w:val="000000"/>
        </w:rPr>
        <w:t xml:space="preserve"> </w:t>
      </w:r>
      <w:r>
        <w:rPr>
          <w:rFonts w:ascii="Times New Roman;serif" w:hAnsi="Times New Roman;serif"/>
          <w:b w:val="false"/>
          <w:color w:val="000000"/>
          <w:sz w:val="24"/>
        </w:rPr>
        <w:t>respect</w:t>
      </w:r>
      <w:r>
        <w:rPr>
          <w:color w:val="000000"/>
        </w:rPr>
        <w:t xml:space="preserve"> </w:t>
      </w:r>
      <w:r>
        <w:rPr>
          <w:rFonts w:ascii="Times New Roman;serif" w:hAnsi="Times New Roman;serif"/>
          <w:b w:val="false"/>
          <w:color w:val="000000"/>
          <w:sz w:val="24"/>
        </w:rPr>
        <w:t>to:</w:t>
      </w:r>
      <w:r>
        <w:rPr>
          <w:color w:val="000000"/>
        </w:rPr>
        <w:t xml:space="preserve"> </w:t>
      </w:r>
      <w:r>
        <w:rPr>
          <w:rFonts w:ascii="Times New Roman;serif" w:hAnsi="Times New Roman;serif"/>
          <w:b w:val="false"/>
          <w:color w:val="000000"/>
          <w:sz w:val="24"/>
        </w:rPr>
        <w:t>(i) any</w:t>
      </w:r>
      <w:r>
        <w:rPr>
          <w:color w:val="000000"/>
        </w:rPr>
        <w:t xml:space="preserve"> </w:t>
      </w:r>
      <w:r>
        <w:rPr>
          <w:rFonts w:ascii="Times New Roman;serif" w:hAnsi="Times New Roman;serif"/>
          <w:b w:val="false"/>
          <w:color w:val="000000"/>
          <w:sz w:val="24"/>
        </w:rPr>
        <w:t xml:space="preserve">financial projection, forecast, estimate, budget or prospective information relating to Acquiror, any of its Subsidiaries or their respective businesses; or (ii) except for the representations and warranties made by Acquiror in this </w:t>
      </w:r>
      <w:r>
        <w:rPr>
          <w:rFonts w:ascii="Times New Roman;serif" w:hAnsi="Times New Roman;serif"/>
          <w:b/>
          <w:color w:val="000000"/>
          <w:sz w:val="24"/>
        </w:rPr>
        <w:t>Article </w:t>
      </w:r>
      <w:r>
        <w:rPr>
          <w:rFonts w:ascii="Times New Roman;serif" w:hAnsi="Times New Roman;serif"/>
          <w:b w:val="false"/>
          <w:color w:val="000000"/>
          <w:sz w:val="24"/>
        </w:rPr>
        <w:t>4, any oral or written information presented to the Company or any</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its</w:t>
      </w:r>
      <w:r>
        <w:rPr>
          <w:color w:val="000000"/>
        </w:rPr>
        <w:t xml:space="preserve"> </w:t>
      </w:r>
      <w:r>
        <w:rPr>
          <w:rFonts w:ascii="Times New Roman;serif" w:hAnsi="Times New Roman;serif"/>
          <w:b w:val="false"/>
          <w:color w:val="000000"/>
          <w:sz w:val="24"/>
        </w:rPr>
        <w:t>Affiliates</w:t>
      </w:r>
      <w:r>
        <w:rPr>
          <w:color w:val="000000"/>
        </w:rPr>
        <w:t xml:space="preserve"> </w:t>
      </w:r>
      <w:r>
        <w:rPr>
          <w:rFonts w:ascii="Times New Roman;serif" w:hAnsi="Times New Roman;serif"/>
          <w:b w:val="false"/>
          <w:color w:val="000000"/>
          <w:sz w:val="24"/>
        </w:rPr>
        <w:t>or</w:t>
      </w:r>
      <w:r>
        <w:rPr>
          <w:color w:val="000000"/>
        </w:rPr>
        <w:t xml:space="preserve"> </w:t>
      </w:r>
      <w:r>
        <w:rPr>
          <w:rFonts w:ascii="Times New Roman;serif" w:hAnsi="Times New Roman;serif"/>
          <w:b w:val="false"/>
          <w:color w:val="000000"/>
          <w:sz w:val="24"/>
        </w:rPr>
        <w:t>Representatives</w:t>
      </w:r>
      <w:r>
        <w:rPr>
          <w:color w:val="000000"/>
        </w:rPr>
        <w:t xml:space="preserve"> </w:t>
      </w:r>
      <w:r>
        <w:rPr>
          <w:rFonts w:ascii="Times New Roman;serif" w:hAnsi="Times New Roman;serif"/>
          <w:b w:val="false"/>
          <w:color w:val="000000"/>
          <w:sz w:val="24"/>
        </w:rPr>
        <w:t>in</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course</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their</w:t>
      </w:r>
      <w:r>
        <w:rPr>
          <w:color w:val="000000"/>
        </w:rPr>
        <w:t xml:space="preserve"> </w:t>
      </w:r>
      <w:r>
        <w:rPr>
          <w:rFonts w:ascii="Times New Roman;serif" w:hAnsi="Times New Roman;serif"/>
          <w:b w:val="false"/>
          <w:color w:val="000000"/>
          <w:sz w:val="24"/>
        </w:rPr>
        <w:t>due</w:t>
      </w:r>
      <w:r>
        <w:rPr>
          <w:color w:val="000000"/>
        </w:rPr>
        <w:t xml:space="preserve"> </w:t>
      </w:r>
      <w:r>
        <w:rPr>
          <w:rFonts w:ascii="Times New Roman;serif" w:hAnsi="Times New Roman;serif"/>
          <w:b w:val="false"/>
          <w:color w:val="000000"/>
          <w:sz w:val="24"/>
        </w:rPr>
        <w:t>diligence</w:t>
      </w:r>
      <w:r>
        <w:rPr>
          <w:color w:val="000000"/>
        </w:rPr>
        <w:t xml:space="preserve"> </w:t>
      </w:r>
      <w:r>
        <w:rPr>
          <w:rFonts w:ascii="Times New Roman;serif" w:hAnsi="Times New Roman;serif"/>
          <w:b w:val="false"/>
          <w:color w:val="000000"/>
          <w:sz w:val="24"/>
        </w:rPr>
        <w:t>investigation</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Acquiror, in the negotiation of this Agreement or in the course of the Contemplated Transactions.</w:t>
      </w:r>
    </w:p>
    <w:p>
      <w:pPr>
        <w:pStyle w:val="TextBody"/>
        <w:bidi w:val="0"/>
        <w:spacing w:lineRule="auto" w:line="240" w:before="0" w:after="240"/>
        <w:ind w:left="0" w:right="0" w:firstLine="1440"/>
        <w:jc w:val="both"/>
        <w:rPr/>
      </w:pPr>
      <w:r>
        <w:rPr>
          <w:rFonts w:ascii="Times New Roman;serif" w:hAnsi="Times New Roman;serif"/>
          <w:b w:val="false"/>
          <w:color w:val="000000"/>
          <w:sz w:val="24"/>
        </w:rPr>
        <w:t>(b)</w:t>
      </w:r>
      <w:r>
        <w:rPr>
          <w:rFonts w:ascii="Times New Roman;serif" w:hAnsi="Times New Roman;serif"/>
          <w:b w:val="false"/>
          <w:color w:val="000000"/>
          <w:sz w:val="24"/>
        </w:rPr>
        <w:t xml:space="preserve">Acquiror acknowledges and agrees that neither the Company nor any other Person has made or is making any express or implied representation or warranty other than those contained in </w:t>
      </w:r>
      <w:r>
        <w:rPr>
          <w:rFonts w:ascii="Times New Roman;serif" w:hAnsi="Times New Roman;serif"/>
          <w:b/>
          <w:color w:val="000000"/>
          <w:sz w:val="24"/>
        </w:rPr>
        <w:t>Article 3</w:t>
      </w:r>
      <w:r>
        <w:rPr>
          <w:rFonts w:ascii="Times New Roman;serif" w:hAnsi="Times New Roman;serif"/>
          <w:b w:val="false"/>
          <w:color w:val="000000"/>
          <w:sz w:val="24"/>
        </w:rPr>
        <w:t>.</w:t>
      </w:r>
    </w:p>
    <w:p>
      <w:pPr>
        <w:pStyle w:val="TextBody"/>
        <w:bidi w:val="0"/>
        <w:spacing w:lineRule="auto" w:line="240" w:before="0" w:after="240"/>
        <w:jc w:val="center"/>
        <w:rPr/>
      </w:pPr>
      <w:r>
        <w:rPr>
          <w:rFonts w:ascii="Times New Roman;serif" w:hAnsi="Times New Roman;serif"/>
          <w:b/>
          <w:color w:val="000000"/>
          <w:sz w:val="24"/>
        </w:rPr>
        <w:t>Article 5</w:t>
      </w:r>
      <w:r>
        <w:rPr>
          <w:rFonts w:ascii="Times New Roman;serif" w:hAnsi="Times New Roman;serif"/>
          <w:b/>
          <w:color w:val="000000"/>
          <w:sz w:val="24"/>
        </w:rPr>
        <w:br/>
        <w:t>THE COMPANY’S COVENANTS</w:t>
      </w:r>
    </w:p>
    <w:p>
      <w:pPr>
        <w:pStyle w:val="TextBody"/>
        <w:bidi w:val="0"/>
        <w:spacing w:lineRule="auto" w:line="240" w:before="0" w:after="240"/>
        <w:ind w:left="0" w:right="0" w:firstLine="720"/>
        <w:jc w:val="both"/>
        <w:rPr/>
      </w:pPr>
      <w:r>
        <w:rPr>
          <w:rFonts w:ascii="Times New Roman;serif" w:hAnsi="Times New Roman;serif"/>
          <w:b/>
          <w:color w:val="000000"/>
          <w:sz w:val="24"/>
        </w:rPr>
        <w:t>Section 5.1</w:t>
      </w:r>
      <w:r>
        <w:rPr>
          <w:rFonts w:ascii="Times New Roman;serif" w:hAnsi="Times New Roman;serif"/>
          <w:b/>
          <w:color w:val="000000"/>
          <w:sz w:val="24"/>
          <w:u w:val="single"/>
        </w:rPr>
        <w:t>Access and Investigation</w:t>
      </w:r>
      <w:r>
        <w:rPr>
          <w:rFonts w:ascii="Times New Roman;serif" w:hAnsi="Times New Roman;serif"/>
          <w:b w:val="false"/>
          <w:color w:val="000000"/>
          <w:sz w:val="24"/>
        </w:rPr>
        <w:t>.</w:t>
      </w:r>
    </w:p>
    <w:p>
      <w:pPr>
        <w:pStyle w:val="TextBody"/>
        <w:bidi w:val="0"/>
        <w:spacing w:lineRule="auto" w:line="240" w:before="0" w:after="240"/>
        <w:ind w:left="0" w:right="0" w:firstLine="1440"/>
        <w:jc w:val="both"/>
        <w:rPr/>
      </w:pPr>
      <w:r>
        <w:rPr>
          <w:rFonts w:ascii="Times New Roman;serif" w:hAnsi="Times New Roman;serif"/>
          <w:b w:val="false"/>
          <w:color w:val="000000"/>
          <w:sz w:val="24"/>
        </w:rPr>
        <w:t>(a)</w:t>
      </w:r>
      <w:r>
        <w:rPr>
          <w:rFonts w:ascii="Times New Roman;serif" w:hAnsi="Times New Roman;serif"/>
          <w:b w:val="false"/>
          <w:color w:val="000000"/>
          <w:sz w:val="24"/>
        </w:rPr>
        <w:t xml:space="preserve">Subject to any applicable Legal Requirement, Acquiror and its Representatives shall, at all times during normal business hours and with reasonable advance notice to the Company’s President and Chief Executive Officer, have such reasonable access to the facilities, operations, records and properties of the Company and each of its Subsidiaries in accordance with the provisions of this </w:t>
      </w:r>
      <w:r>
        <w:rPr>
          <w:rFonts w:ascii="Times New Roman;serif" w:hAnsi="Times New Roman;serif"/>
          <w:b/>
          <w:color w:val="000000"/>
          <w:sz w:val="24"/>
        </w:rPr>
        <w:t>Section 5.1(a)</w:t>
      </w:r>
      <w:r>
        <w:rPr>
          <w:color w:val="000000"/>
        </w:rPr>
        <w:t xml:space="preserve"> </w:t>
      </w:r>
      <w:r>
        <w:rPr>
          <w:rFonts w:ascii="Times New Roman;serif" w:hAnsi="Times New Roman;serif"/>
          <w:b w:val="false"/>
          <w:color w:val="000000"/>
          <w:sz w:val="24"/>
        </w:rPr>
        <w:t>as shall be necessary for the purpose of determining the Company’s continued compliance with the terms and conditions of this Agreement and preparing for the integration of Acquiror and the Company following the Effective Time. Acquiror</w:t>
      </w:r>
      <w:r>
        <w:rPr>
          <w:color w:val="000000"/>
        </w:rPr>
        <w:t xml:space="preserve"> </w:t>
      </w:r>
      <w:r>
        <w:rPr>
          <w:rFonts w:ascii="Times New Roman;serif" w:hAnsi="Times New Roman;serif"/>
          <w:b w:val="false"/>
          <w:color w:val="000000"/>
          <w:sz w:val="24"/>
        </w:rPr>
        <w:t>and</w:t>
      </w:r>
      <w:r>
        <w:rPr>
          <w:color w:val="000000"/>
        </w:rPr>
        <w:t xml:space="preserve"> </w:t>
      </w:r>
      <w:r>
        <w:rPr>
          <w:rFonts w:ascii="Times New Roman;serif" w:hAnsi="Times New Roman;serif"/>
          <w:b w:val="false"/>
          <w:color w:val="000000"/>
          <w:sz w:val="24"/>
        </w:rPr>
        <w:t>its</w:t>
      </w:r>
      <w:r>
        <w:rPr>
          <w:color w:val="000000"/>
        </w:rPr>
        <w:t xml:space="preserve"> </w:t>
      </w:r>
      <w:r>
        <w:rPr>
          <w:rFonts w:ascii="Times New Roman;serif" w:hAnsi="Times New Roman;serif"/>
          <w:b w:val="false"/>
          <w:color w:val="000000"/>
          <w:sz w:val="24"/>
        </w:rPr>
        <w:t>Representatives</w:t>
      </w:r>
      <w:r>
        <w:rPr>
          <w:color w:val="000000"/>
        </w:rPr>
        <w:t xml:space="preserve"> </w:t>
      </w:r>
      <w:r>
        <w:rPr>
          <w:rFonts w:ascii="Times New Roman;serif" w:hAnsi="Times New Roman;serif"/>
          <w:b w:val="false"/>
          <w:color w:val="000000"/>
          <w:sz w:val="24"/>
        </w:rPr>
        <w:t>may,</w:t>
      </w:r>
      <w:r>
        <w:rPr>
          <w:color w:val="000000"/>
        </w:rPr>
        <w:t xml:space="preserve"> </w:t>
      </w:r>
      <w:r>
        <w:rPr>
          <w:rFonts w:ascii="Times New Roman;serif" w:hAnsi="Times New Roman;serif"/>
          <w:b w:val="false"/>
          <w:color w:val="000000"/>
          <w:sz w:val="24"/>
        </w:rPr>
        <w:t>during</w:t>
      </w:r>
      <w:r>
        <w:rPr>
          <w:color w:val="000000"/>
        </w:rPr>
        <w:t xml:space="preserve"> </w:t>
      </w:r>
      <w:r>
        <w:rPr>
          <w:rFonts w:ascii="Times New Roman;serif" w:hAnsi="Times New Roman;serif"/>
          <w:b w:val="false"/>
          <w:color w:val="000000"/>
          <w:sz w:val="24"/>
        </w:rPr>
        <w:t>such</w:t>
      </w:r>
      <w:r>
        <w:rPr>
          <w:color w:val="000000"/>
        </w:rPr>
        <w:t xml:space="preserve"> </w:t>
      </w:r>
      <w:r>
        <w:rPr>
          <w:rFonts w:ascii="Times New Roman;serif" w:hAnsi="Times New Roman;serif"/>
          <w:b w:val="false"/>
          <w:color w:val="000000"/>
          <w:sz w:val="24"/>
        </w:rPr>
        <w:t>period, make or cause to be made such reasonable investigation of the operations, records and properties of</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Company and each of</w:t>
      </w:r>
      <w:r>
        <w:rPr>
          <w:color w:val="000000"/>
        </w:rPr>
        <w:t xml:space="preserve"> </w:t>
      </w:r>
      <w:r>
        <w:rPr>
          <w:rFonts w:ascii="Times New Roman;serif" w:hAnsi="Times New Roman;serif"/>
          <w:b w:val="false"/>
          <w:color w:val="000000"/>
          <w:sz w:val="24"/>
        </w:rPr>
        <w:t>its Subsidiaries and of</w:t>
      </w:r>
      <w:r>
        <w:rPr>
          <w:color w:val="000000"/>
        </w:rPr>
        <w:t xml:space="preserve"> </w:t>
      </w:r>
      <w:r>
        <w:rPr>
          <w:rFonts w:ascii="Times New Roman;serif" w:hAnsi="Times New Roman;serif"/>
          <w:b w:val="false"/>
          <w:color w:val="000000"/>
          <w:sz w:val="24"/>
        </w:rPr>
        <w:t>their</w:t>
      </w:r>
      <w:r>
        <w:rPr>
          <w:color w:val="000000"/>
        </w:rPr>
        <w:t xml:space="preserve"> </w:t>
      </w:r>
      <w:r>
        <w:rPr>
          <w:rFonts w:ascii="Times New Roman;serif" w:hAnsi="Times New Roman;serif"/>
          <w:b w:val="false"/>
          <w:color w:val="000000"/>
          <w:sz w:val="24"/>
        </w:rPr>
        <w:t>respective</w:t>
      </w:r>
      <w:r>
        <w:rPr>
          <w:color w:val="000000"/>
        </w:rPr>
        <w:t xml:space="preserve"> </w:t>
      </w:r>
      <w:r>
        <w:rPr>
          <w:rFonts w:ascii="Times New Roman;serif" w:hAnsi="Times New Roman;serif"/>
          <w:b w:val="false"/>
          <w:color w:val="000000"/>
          <w:sz w:val="24"/>
        </w:rPr>
        <w:t>financial and legal conditions as Acquiror shall deem necessary or advisable to familiarize itself with such records, properties and other matters; provided, however, that such access or investigation shall not interfere materially with the normal operations of the Company or any of its Subsidiaries. The Company and the Bank shall permit Acquiror to discuss the business affairs, condition (financial and otherwise),</w:t>
      </w:r>
      <w:r>
        <w:rPr>
          <w:color w:val="000000"/>
        </w:rPr>
        <w:t xml:space="preserve"> </w:t>
      </w:r>
      <w:r>
        <w:rPr>
          <w:rFonts w:ascii="Times New Roman;serif" w:hAnsi="Times New Roman;serif"/>
          <w:b w:val="false"/>
          <w:color w:val="000000"/>
          <w:sz w:val="24"/>
        </w:rPr>
        <w:t>assets</w:t>
      </w:r>
      <w:r>
        <w:rPr>
          <w:color w:val="000000"/>
        </w:rPr>
        <w:t xml:space="preserve"> </w:t>
      </w:r>
      <w:r>
        <w:rPr>
          <w:rFonts w:ascii="Times New Roman;serif" w:hAnsi="Times New Roman;serif"/>
          <w:b w:val="false"/>
          <w:color w:val="000000"/>
          <w:sz w:val="24"/>
        </w:rPr>
        <w:t>and</w:t>
      </w:r>
      <w:r>
        <w:rPr>
          <w:color w:val="000000"/>
        </w:rPr>
        <w:t xml:space="preserve"> </w:t>
      </w:r>
      <w:r>
        <w:rPr>
          <w:rFonts w:ascii="Times New Roman;serif" w:hAnsi="Times New Roman;serif"/>
          <w:b w:val="false"/>
          <w:color w:val="000000"/>
          <w:sz w:val="24"/>
        </w:rPr>
        <w:t>liabilities</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Company</w:t>
      </w:r>
      <w:r>
        <w:rPr>
          <w:color w:val="000000"/>
        </w:rPr>
        <w:t xml:space="preserve"> </w:t>
      </w:r>
      <w:r>
        <w:rPr>
          <w:rFonts w:ascii="Times New Roman;serif" w:hAnsi="Times New Roman;serif"/>
          <w:b w:val="false"/>
          <w:color w:val="000000"/>
          <w:sz w:val="24"/>
        </w:rPr>
        <w:t>and</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Bank</w:t>
      </w:r>
      <w:r>
        <w:rPr>
          <w:color w:val="000000"/>
        </w:rPr>
        <w:t xml:space="preserve"> </w:t>
      </w:r>
      <w:r>
        <w:rPr>
          <w:rFonts w:ascii="Times New Roman;serif" w:hAnsi="Times New Roman;serif"/>
          <w:b w:val="false"/>
          <w:color w:val="000000"/>
          <w:sz w:val="24"/>
        </w:rPr>
        <w:t>with</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Company’s</w:t>
      </w:r>
      <w:r>
        <w:rPr>
          <w:color w:val="000000"/>
        </w:rPr>
        <w:t xml:space="preserve"> </w:t>
      </w:r>
      <w:r>
        <w:rPr>
          <w:rFonts w:ascii="Times New Roman;serif" w:hAnsi="Times New Roman;serif"/>
          <w:b w:val="false"/>
          <w:color w:val="000000"/>
          <w:sz w:val="24"/>
        </w:rPr>
        <w:t>and</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Bank’s management and employees, as is necessary or reasonably appropriate for the purposes of familiarizing</w:t>
      </w:r>
      <w:r>
        <w:rPr>
          <w:color w:val="000000"/>
        </w:rPr>
        <w:t xml:space="preserve"> </w:t>
      </w:r>
      <w:r>
        <w:rPr>
          <w:rFonts w:ascii="Times New Roman;serif" w:hAnsi="Times New Roman;serif"/>
          <w:b w:val="false"/>
          <w:color w:val="000000"/>
          <w:sz w:val="24"/>
        </w:rPr>
        <w:t>itself</w:t>
      </w:r>
      <w:r>
        <w:rPr>
          <w:color w:val="000000"/>
        </w:rPr>
        <w:t xml:space="preserve"> </w:t>
      </w:r>
      <w:r>
        <w:rPr>
          <w:rFonts w:ascii="Times New Roman;serif" w:hAnsi="Times New Roman;serif"/>
          <w:b w:val="false"/>
          <w:color w:val="000000"/>
          <w:sz w:val="24"/>
        </w:rPr>
        <w:t>with</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businesses</w:t>
      </w:r>
      <w:r>
        <w:rPr>
          <w:color w:val="000000"/>
        </w:rPr>
        <w:t xml:space="preserve"> </w:t>
      </w:r>
      <w:r>
        <w:rPr>
          <w:rFonts w:ascii="Times New Roman;serif" w:hAnsi="Times New Roman;serif"/>
          <w:b w:val="false"/>
          <w:color w:val="000000"/>
          <w:sz w:val="24"/>
        </w:rPr>
        <w:t>and</w:t>
      </w:r>
      <w:r>
        <w:rPr>
          <w:color w:val="000000"/>
        </w:rPr>
        <w:t xml:space="preserve"> </w:t>
      </w:r>
      <w:r>
        <w:rPr>
          <w:rFonts w:ascii="Times New Roman;serif" w:hAnsi="Times New Roman;serif"/>
          <w:b w:val="false"/>
          <w:color w:val="000000"/>
          <w:sz w:val="24"/>
        </w:rPr>
        <w:t>operations</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Company</w:t>
      </w:r>
      <w:r>
        <w:rPr>
          <w:color w:val="000000"/>
        </w:rPr>
        <w:t xml:space="preserve"> </w:t>
      </w:r>
      <w:r>
        <w:rPr>
          <w:rFonts w:ascii="Times New Roman;serif" w:hAnsi="Times New Roman;serif"/>
          <w:b w:val="false"/>
          <w:color w:val="000000"/>
          <w:sz w:val="24"/>
        </w:rPr>
        <w:t>and</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Bank,</w:t>
      </w:r>
      <w:r>
        <w:rPr>
          <w:color w:val="000000"/>
        </w:rPr>
        <w:t xml:space="preserve"> </w:t>
      </w:r>
      <w:r>
        <w:rPr>
          <w:rFonts w:ascii="Times New Roman;serif" w:hAnsi="Times New Roman;serif"/>
          <w:b w:val="false"/>
          <w:color w:val="000000"/>
          <w:sz w:val="24"/>
        </w:rPr>
        <w:t>to</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extent allowable by applicable Legal Requirements. Upon request to the Company’s President and Chief Executive Officer, the Company and each of its Subsidiaries will furnish Acquiror</w:t>
      </w:r>
      <w:r>
        <w:rPr>
          <w:color w:val="000000"/>
        </w:rPr>
        <w:t xml:space="preserve"> </w:t>
      </w:r>
      <w:r>
        <w:rPr>
          <w:rFonts w:ascii="Times New Roman;serif" w:hAnsi="Times New Roman;serif"/>
          <w:b w:val="false"/>
          <w:color w:val="000000"/>
          <w:sz w:val="24"/>
        </w:rPr>
        <w:t>or</w:t>
      </w:r>
      <w:r>
        <w:rPr>
          <w:color w:val="000000"/>
        </w:rPr>
        <w:t xml:space="preserve"> </w:t>
      </w:r>
      <w:r>
        <w:rPr>
          <w:rFonts w:ascii="Times New Roman;serif" w:hAnsi="Times New Roman;serif"/>
          <w:b w:val="false"/>
          <w:color w:val="000000"/>
          <w:sz w:val="24"/>
        </w:rPr>
        <w:t>its Representative</w:t>
      </w:r>
      <w:r>
        <w:rPr>
          <w:color w:val="000000"/>
        </w:rPr>
        <w:t xml:space="preserve"> </w:t>
      </w:r>
      <w:r>
        <w:rPr>
          <w:rFonts w:ascii="Times New Roman;serif" w:hAnsi="Times New Roman;serif"/>
          <w:b w:val="false"/>
          <w:color w:val="000000"/>
          <w:sz w:val="24"/>
        </w:rPr>
        <w:t>attorneys’</w:t>
      </w:r>
      <w:r>
        <w:rPr>
          <w:color w:val="000000"/>
        </w:rPr>
        <w:t xml:space="preserve"> </w:t>
      </w:r>
      <w:r>
        <w:rPr>
          <w:rFonts w:ascii="Times New Roman;serif" w:hAnsi="Times New Roman;serif"/>
          <w:b w:val="false"/>
          <w:color w:val="000000"/>
          <w:sz w:val="24"/>
        </w:rPr>
        <w:t>responses to auditors’ requests for</w:t>
      </w:r>
      <w:r>
        <w:rPr>
          <w:color w:val="000000"/>
        </w:rPr>
        <w:t xml:space="preserve"> </w:t>
      </w:r>
      <w:r>
        <w:rPr>
          <w:rFonts w:ascii="Times New Roman;serif" w:hAnsi="Times New Roman;serif"/>
          <w:b w:val="false"/>
          <w:color w:val="000000"/>
          <w:sz w:val="24"/>
        </w:rPr>
        <w:t>information</w:t>
      </w:r>
      <w:r>
        <w:rPr>
          <w:color w:val="000000"/>
        </w:rPr>
        <w:t xml:space="preserve"> </w:t>
      </w:r>
      <w:r>
        <w:rPr>
          <w:rFonts w:ascii="Times New Roman;serif" w:hAnsi="Times New Roman;serif"/>
          <w:b w:val="false"/>
          <w:color w:val="000000"/>
          <w:sz w:val="24"/>
        </w:rPr>
        <w:t>regarding</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Company</w:t>
      </w:r>
      <w:r>
        <w:rPr>
          <w:color w:val="000000"/>
        </w:rPr>
        <w:t xml:space="preserve"> </w:t>
      </w:r>
      <w:r>
        <w:rPr>
          <w:rFonts w:ascii="Times New Roman;serif" w:hAnsi="Times New Roman;serif"/>
          <w:b w:val="false"/>
          <w:color w:val="000000"/>
          <w:sz w:val="24"/>
        </w:rPr>
        <w:t>or</w:t>
      </w:r>
      <w:r>
        <w:rPr>
          <w:color w:val="000000"/>
        </w:rPr>
        <w:t xml:space="preserve"> </w:t>
      </w:r>
      <w:r>
        <w:rPr>
          <w:rFonts w:ascii="Times New Roman;serif" w:hAnsi="Times New Roman;serif"/>
          <w:b w:val="false"/>
          <w:color w:val="000000"/>
          <w:sz w:val="24"/>
        </w:rPr>
        <w:t>such</w:t>
      </w:r>
      <w:r>
        <w:rPr>
          <w:color w:val="000000"/>
        </w:rPr>
        <w:t xml:space="preserve"> </w:t>
      </w:r>
      <w:r>
        <w:rPr>
          <w:rFonts w:ascii="Times New Roman;serif" w:hAnsi="Times New Roman;serif"/>
          <w:b w:val="false"/>
          <w:color w:val="000000"/>
          <w:sz w:val="24"/>
        </w:rPr>
        <w:t>Subsidiary,</w:t>
      </w:r>
      <w:r>
        <w:rPr>
          <w:color w:val="000000"/>
        </w:rPr>
        <w:t xml:space="preserve"> </w:t>
      </w:r>
      <w:r>
        <w:rPr>
          <w:rFonts w:ascii="Times New Roman;serif" w:hAnsi="Times New Roman;serif"/>
          <w:b w:val="false"/>
          <w:color w:val="000000"/>
          <w:sz w:val="24"/>
        </w:rPr>
        <w:t>as</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case</w:t>
      </w:r>
      <w:r>
        <w:rPr>
          <w:color w:val="000000"/>
        </w:rPr>
        <w:t xml:space="preserve"> </w:t>
      </w:r>
      <w:r>
        <w:rPr>
          <w:rFonts w:ascii="Times New Roman;serif" w:hAnsi="Times New Roman;serif"/>
          <w:b w:val="false"/>
          <w:color w:val="000000"/>
          <w:sz w:val="24"/>
        </w:rPr>
        <w:t>may</w:t>
      </w:r>
      <w:r>
        <w:rPr>
          <w:color w:val="000000"/>
        </w:rPr>
        <w:t xml:space="preserve"> </w:t>
      </w:r>
      <w:r>
        <w:rPr>
          <w:rFonts w:ascii="Times New Roman;serif" w:hAnsi="Times New Roman;serif"/>
          <w:b w:val="false"/>
          <w:color w:val="000000"/>
          <w:sz w:val="24"/>
        </w:rPr>
        <w:t>be,</w:t>
      </w:r>
      <w:r>
        <w:rPr>
          <w:color w:val="000000"/>
        </w:rPr>
        <w:t xml:space="preserve"> </w:t>
      </w:r>
      <w:r>
        <w:rPr>
          <w:rFonts w:ascii="Times New Roman;serif" w:hAnsi="Times New Roman;serif"/>
          <w:b w:val="false"/>
          <w:color w:val="000000"/>
          <w:sz w:val="24"/>
        </w:rPr>
        <w:t>and</w:t>
      </w:r>
      <w:r>
        <w:rPr>
          <w:color w:val="000000"/>
        </w:rPr>
        <w:t xml:space="preserve"> </w:t>
      </w:r>
      <w:r>
        <w:rPr>
          <w:rFonts w:ascii="Times New Roman;serif" w:hAnsi="Times New Roman;serif"/>
          <w:b w:val="false"/>
          <w:color w:val="000000"/>
          <w:sz w:val="24"/>
        </w:rPr>
        <w:t>such</w:t>
      </w:r>
      <w:r>
        <w:rPr>
          <w:color w:val="000000"/>
        </w:rPr>
        <w:t xml:space="preserve"> </w:t>
      </w:r>
      <w:r>
        <w:rPr>
          <w:rFonts w:ascii="Times New Roman;serif" w:hAnsi="Times New Roman;serif"/>
          <w:b w:val="false"/>
          <w:color w:val="000000"/>
          <w:sz w:val="24"/>
        </w:rPr>
        <w:t>financial and operating data and other information reasonably requested by Acquiror for such purposes (provided,</w:t>
      </w:r>
      <w:r>
        <w:rPr>
          <w:color w:val="000000"/>
        </w:rPr>
        <w:t xml:space="preserve"> </w:t>
      </w:r>
      <w:r>
        <w:rPr>
          <w:rFonts w:ascii="Times New Roman;serif" w:hAnsi="Times New Roman;serif"/>
          <w:b w:val="false"/>
          <w:color w:val="000000"/>
          <w:sz w:val="24"/>
        </w:rPr>
        <w:t>such</w:t>
      </w:r>
      <w:r>
        <w:rPr>
          <w:color w:val="000000"/>
        </w:rPr>
        <w:t xml:space="preserve"> </w:t>
      </w:r>
      <w:r>
        <w:rPr>
          <w:rFonts w:ascii="Times New Roman;serif" w:hAnsi="Times New Roman;serif"/>
          <w:b w:val="false"/>
          <w:color w:val="000000"/>
          <w:sz w:val="24"/>
        </w:rPr>
        <w:t>disclosure</w:t>
      </w:r>
      <w:r>
        <w:rPr>
          <w:color w:val="000000"/>
        </w:rPr>
        <w:t xml:space="preserve"> </w:t>
      </w:r>
      <w:r>
        <w:rPr>
          <w:rFonts w:ascii="Times New Roman;serif" w:hAnsi="Times New Roman;serif"/>
          <w:b w:val="false"/>
          <w:color w:val="000000"/>
          <w:sz w:val="24"/>
        </w:rPr>
        <w:t>would</w:t>
      </w:r>
      <w:r>
        <w:rPr>
          <w:color w:val="000000"/>
        </w:rPr>
        <w:t xml:space="preserve"> </w:t>
      </w:r>
      <w:r>
        <w:rPr>
          <w:rFonts w:ascii="Times New Roman;serif" w:hAnsi="Times New Roman;serif"/>
          <w:b w:val="false"/>
          <w:color w:val="000000"/>
          <w:sz w:val="24"/>
        </w:rPr>
        <w:t>not</w:t>
      </w:r>
      <w:r>
        <w:rPr>
          <w:color w:val="000000"/>
        </w:rPr>
        <w:t xml:space="preserve"> </w:t>
      </w:r>
      <w:r>
        <w:rPr>
          <w:rFonts w:ascii="Times New Roman;serif" w:hAnsi="Times New Roman;serif"/>
          <w:b w:val="false"/>
          <w:color w:val="000000"/>
          <w:sz w:val="24"/>
        </w:rPr>
        <w:t>result</w:t>
      </w:r>
      <w:r>
        <w:rPr>
          <w:color w:val="000000"/>
        </w:rPr>
        <w:t xml:space="preserve"> </w:t>
      </w:r>
      <w:r>
        <w:rPr>
          <w:rFonts w:ascii="Times New Roman;serif" w:hAnsi="Times New Roman;serif"/>
          <w:b w:val="false"/>
          <w:color w:val="000000"/>
          <w:sz w:val="24"/>
        </w:rPr>
        <w:t>in</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waiver</w:t>
      </w:r>
      <w:r>
        <w:rPr>
          <w:color w:val="000000"/>
        </w:rPr>
        <w:t xml:space="preserve"> </w:t>
      </w:r>
      <w:r>
        <w:rPr>
          <w:rFonts w:ascii="Times New Roman;serif" w:hAnsi="Times New Roman;serif"/>
          <w:b w:val="false"/>
          <w:color w:val="000000"/>
          <w:sz w:val="24"/>
        </w:rPr>
        <w:t>by</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Company</w:t>
      </w:r>
      <w:r>
        <w:rPr>
          <w:color w:val="000000"/>
        </w:rPr>
        <w:t xml:space="preserve"> </w:t>
      </w:r>
      <w:r>
        <w:rPr>
          <w:rFonts w:ascii="Times New Roman;serif" w:hAnsi="Times New Roman;serif"/>
          <w:b w:val="false"/>
          <w:color w:val="000000"/>
          <w:sz w:val="24"/>
        </w:rPr>
        <w:t>or</w:t>
      </w:r>
      <w:r>
        <w:rPr>
          <w:color w:val="000000"/>
        </w:rPr>
        <w:t xml:space="preserve"> </w:t>
      </w:r>
      <w:r>
        <w:rPr>
          <w:rFonts w:ascii="Times New Roman;serif" w:hAnsi="Times New Roman;serif"/>
          <w:b w:val="false"/>
          <w:color w:val="000000"/>
          <w:sz w:val="24"/>
        </w:rPr>
        <w:t>any</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its</w:t>
      </w:r>
      <w:r>
        <w:rPr>
          <w:color w:val="000000"/>
        </w:rPr>
        <w:t xml:space="preserve"> </w:t>
      </w:r>
      <w:r>
        <w:rPr>
          <w:rFonts w:ascii="Times New Roman;serif" w:hAnsi="Times New Roman;serif"/>
          <w:b w:val="false"/>
          <w:color w:val="000000"/>
          <w:sz w:val="24"/>
        </w:rPr>
        <w:t>Subsidiaries of any claim of attorney-client privilege). No investigation by Acquiror or any of its Representatives shall affect the representations and warranties made by the Company in this Agreement. This</w:t>
      </w:r>
      <w:r>
        <w:rPr>
          <w:color w:val="000000"/>
        </w:rPr>
        <w:t xml:space="preserve"> </w:t>
      </w:r>
      <w:r>
        <w:rPr>
          <w:rFonts w:ascii="Times New Roman;serif" w:hAnsi="Times New Roman;serif"/>
          <w:b/>
          <w:color w:val="000000"/>
          <w:sz w:val="24"/>
        </w:rPr>
        <w:t>Section 5.1(a)</w:t>
      </w:r>
      <w:r>
        <w:rPr>
          <w:color w:val="000000"/>
        </w:rPr>
        <w:t xml:space="preserve"> </w:t>
      </w:r>
      <w:r>
        <w:rPr>
          <w:rFonts w:ascii="Times New Roman;serif" w:hAnsi="Times New Roman;serif"/>
          <w:b w:val="false"/>
          <w:color w:val="000000"/>
          <w:sz w:val="24"/>
        </w:rPr>
        <w:t>shall</w:t>
      </w:r>
      <w:r>
        <w:rPr>
          <w:color w:val="000000"/>
        </w:rPr>
        <w:t xml:space="preserve"> </w:t>
      </w:r>
      <w:r>
        <w:rPr>
          <w:rFonts w:ascii="Times New Roman;serif" w:hAnsi="Times New Roman;serif"/>
          <w:b w:val="false"/>
          <w:color w:val="000000"/>
          <w:sz w:val="24"/>
        </w:rPr>
        <w:t>not</w:t>
      </w:r>
      <w:r>
        <w:rPr>
          <w:color w:val="000000"/>
        </w:rPr>
        <w:t xml:space="preserve"> </w:t>
      </w:r>
      <w:r>
        <w:rPr>
          <w:rFonts w:ascii="Times New Roman;serif" w:hAnsi="Times New Roman;serif"/>
          <w:b w:val="false"/>
          <w:color w:val="000000"/>
          <w:sz w:val="24"/>
        </w:rPr>
        <w:t>require</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disclosure</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any</w:t>
      </w:r>
      <w:r>
        <w:rPr>
          <w:color w:val="000000"/>
        </w:rPr>
        <w:t xml:space="preserve"> </w:t>
      </w:r>
    </w:p>
    <w:p>
      <w:pPr>
        <w:pStyle w:val="TextBody"/>
        <w:bidi w:val="0"/>
        <w:spacing w:before="0" w:after="0"/>
        <w:jc w:val="lef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629920"/>
                <wp:effectExtent l="0" t="0" r="0" b="0"/>
                <wp:wrapNone/>
                <wp:docPr id="49" name="Frame49"/>
                <a:graphic xmlns:a="http://schemas.openxmlformats.org/drawingml/2006/main">
                  <a:graphicData uri="http://schemas.microsoft.com/office/word/2010/wordprocessingShape">
                    <wps:wsp>
                      <wps:cNvSpPr txBox="1"/>
                      <wps:spPr>
                        <a:xfrm>
                          <a:off x="0" y="0"/>
                          <a:ext cx="6480175" cy="629920"/>
                        </a:xfrm>
                        <a:prstGeom prst="rect"/>
                        <a:solidFill>
                          <a:srgbClr val="FFFFFF"/>
                        </a:solidFill>
                      </wps:spPr>
                      <wps:txbx>
                        <w:txbxContent>
                          <w:tbl>
                            <w:tblPr>
                              <w:tblW w:w="1060" w:type="dxa"/>
                              <w:jc w:val="left"/>
                              <w:tblInd w:w="0" w:type="dxa"/>
                              <w:tblLayout w:type="fixed"/>
                              <w:tblCellMar>
                                <w:top w:w="28" w:type="dxa"/>
                                <w:left w:w="28" w:type="dxa"/>
                                <w:bottom w:w="28" w:type="dxa"/>
                                <w:right w:w="28" w:type="dxa"/>
                              </w:tblCellMar>
                            </w:tblPr>
                            <w:tblGrid>
                              <w:gridCol w:w="124"/>
                              <w:gridCol w:w="109"/>
                              <w:gridCol w:w="109"/>
                              <w:gridCol w:w="115"/>
                              <w:gridCol w:w="115"/>
                              <w:gridCol w:w="11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46"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35</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6pt;mso-wrap-distance-left:0pt;mso-wrap-distance-right:0pt;mso-wrap-distance-top:0pt;mso-wrap-distance-bottom:0pt;margin-top:0pt;mso-position-vertical:top;mso-position-vertical-relative:text;margin-left:0pt;mso-position-horizontal:left;mso-position-horizontal-relative:text">
                <v:textbox>
                  <w:txbxContent>
                    <w:tbl>
                      <w:tblPr>
                        <w:tblW w:w="1060" w:type="dxa"/>
                        <w:jc w:val="left"/>
                        <w:tblInd w:w="0" w:type="dxa"/>
                        <w:tblLayout w:type="fixed"/>
                        <w:tblCellMar>
                          <w:top w:w="28" w:type="dxa"/>
                          <w:left w:w="28" w:type="dxa"/>
                          <w:bottom w:w="28" w:type="dxa"/>
                          <w:right w:w="28" w:type="dxa"/>
                        </w:tblCellMar>
                      </w:tblPr>
                      <w:tblGrid>
                        <w:gridCol w:w="124"/>
                        <w:gridCol w:w="109"/>
                        <w:gridCol w:w="109"/>
                        <w:gridCol w:w="115"/>
                        <w:gridCol w:w="115"/>
                        <w:gridCol w:w="11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46"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35</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pPr>
      <w:r>
        <w:rPr>
          <w:rFonts w:ascii="Times New Roman;serif" w:hAnsi="Times New Roman;serif"/>
          <w:b w:val="false"/>
          <w:color w:val="000000"/>
          <w:sz w:val="24"/>
        </w:rPr>
        <w:t>information</w:t>
      </w:r>
      <w:r>
        <w:rPr>
          <w:color w:val="000000"/>
        </w:rPr>
        <w:t xml:space="preserve"> </w:t>
      </w:r>
      <w:r>
        <w:rPr>
          <w:rFonts w:ascii="Times New Roman;serif" w:hAnsi="Times New Roman;serif"/>
          <w:b w:val="false"/>
          <w:color w:val="000000"/>
          <w:sz w:val="24"/>
        </w:rPr>
        <w:t>to</w:t>
      </w:r>
      <w:r>
        <w:rPr>
          <w:color w:val="000000"/>
        </w:rPr>
        <w:t xml:space="preserve"> </w:t>
      </w:r>
      <w:r>
        <w:rPr>
          <w:rFonts w:ascii="Times New Roman;serif" w:hAnsi="Times New Roman;serif"/>
          <w:b w:val="false"/>
          <w:color w:val="000000"/>
          <w:sz w:val="24"/>
        </w:rPr>
        <w:t>Acquiror</w:t>
      </w:r>
      <w:r>
        <w:rPr>
          <w:color w:val="000000"/>
        </w:rPr>
        <w:t xml:space="preserve"> </w:t>
      </w:r>
      <w:r>
        <w:rPr>
          <w:rFonts w:ascii="Times New Roman;serif" w:hAnsi="Times New Roman;serif"/>
          <w:b w:val="false"/>
          <w:color w:val="000000"/>
          <w:sz w:val="24"/>
        </w:rPr>
        <w:t>the disclosure of which, in the Company’s reasonable judgment: (i) would be prohibited by any applicable</w:t>
      </w:r>
      <w:r>
        <w:rPr>
          <w:color w:val="000000"/>
        </w:rPr>
        <w:t xml:space="preserve"> </w:t>
      </w:r>
      <w:r>
        <w:rPr>
          <w:rFonts w:ascii="Times New Roman;serif" w:hAnsi="Times New Roman;serif"/>
          <w:b w:val="false"/>
          <w:color w:val="000000"/>
          <w:sz w:val="24"/>
        </w:rPr>
        <w:t>Legal</w:t>
      </w:r>
      <w:r>
        <w:rPr>
          <w:color w:val="000000"/>
        </w:rPr>
        <w:t xml:space="preserve"> </w:t>
      </w:r>
      <w:r>
        <w:rPr>
          <w:rFonts w:ascii="Times New Roman;serif" w:hAnsi="Times New Roman;serif"/>
          <w:b w:val="false"/>
          <w:color w:val="000000"/>
          <w:sz w:val="24"/>
        </w:rPr>
        <w:t>Requirement;</w:t>
      </w:r>
      <w:r>
        <w:rPr>
          <w:color w:val="000000"/>
        </w:rPr>
        <w:t xml:space="preserve"> </w:t>
      </w:r>
      <w:r>
        <w:rPr>
          <w:rFonts w:ascii="Times New Roman;serif" w:hAnsi="Times New Roman;serif"/>
          <w:b w:val="false"/>
          <w:color w:val="000000"/>
          <w:sz w:val="24"/>
        </w:rPr>
        <w:t>(ii) would</w:t>
      </w:r>
      <w:r>
        <w:rPr>
          <w:color w:val="000000"/>
        </w:rPr>
        <w:t xml:space="preserve"> </w:t>
      </w:r>
      <w:r>
        <w:rPr>
          <w:rFonts w:ascii="Times New Roman;serif" w:hAnsi="Times New Roman;serif"/>
          <w:b w:val="false"/>
          <w:color w:val="000000"/>
          <w:sz w:val="24"/>
        </w:rPr>
        <w:t>result</w:t>
      </w:r>
      <w:r>
        <w:rPr>
          <w:color w:val="000000"/>
        </w:rPr>
        <w:t xml:space="preserve"> </w:t>
      </w:r>
      <w:r>
        <w:rPr>
          <w:rFonts w:ascii="Times New Roman;serif" w:hAnsi="Times New Roman;serif"/>
          <w:b w:val="false"/>
          <w:color w:val="000000"/>
          <w:sz w:val="24"/>
        </w:rPr>
        <w:t>in</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breach</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any</w:t>
      </w:r>
      <w:r>
        <w:rPr>
          <w:color w:val="000000"/>
        </w:rPr>
        <w:t xml:space="preserve"> </w:t>
      </w:r>
      <w:r>
        <w:rPr>
          <w:rFonts w:ascii="Times New Roman;serif" w:hAnsi="Times New Roman;serif"/>
          <w:b w:val="false"/>
          <w:color w:val="000000"/>
          <w:sz w:val="24"/>
        </w:rPr>
        <w:t>agreement</w:t>
      </w:r>
      <w:r>
        <w:rPr>
          <w:color w:val="000000"/>
        </w:rPr>
        <w:t xml:space="preserve"> </w:t>
      </w:r>
      <w:r>
        <w:rPr>
          <w:rFonts w:ascii="Times New Roman;serif" w:hAnsi="Times New Roman;serif"/>
          <w:b w:val="false"/>
          <w:color w:val="000000"/>
          <w:sz w:val="24"/>
        </w:rPr>
        <w:t>with</w:t>
      </w:r>
      <w:r>
        <w:rPr>
          <w:color w:val="000000"/>
        </w:rPr>
        <w:t xml:space="preserve"> </w:t>
      </w:r>
      <w:r>
        <w:rPr>
          <w:rFonts w:ascii="Times New Roman;serif" w:hAnsi="Times New Roman;serif"/>
          <w:b w:val="false"/>
          <w:color w:val="000000"/>
          <w:sz w:val="24"/>
        </w:rPr>
        <w:t>any</w:t>
      </w:r>
      <w:r>
        <w:rPr>
          <w:color w:val="000000"/>
        </w:rPr>
        <w:t xml:space="preserve"> </w:t>
      </w:r>
      <w:r>
        <w:rPr>
          <w:rFonts w:ascii="Times New Roman;serif" w:hAnsi="Times New Roman;serif"/>
          <w:b w:val="false"/>
          <w:color w:val="000000"/>
          <w:sz w:val="24"/>
        </w:rPr>
        <w:t>third</w:t>
      </w:r>
      <w:r>
        <w:rPr>
          <w:color w:val="000000"/>
        </w:rPr>
        <w:t xml:space="preserve"> </w:t>
      </w:r>
      <w:r>
        <w:rPr>
          <w:rFonts w:ascii="Times New Roman;serif" w:hAnsi="Times New Roman;serif"/>
          <w:b w:val="false"/>
          <w:color w:val="000000"/>
          <w:sz w:val="24"/>
        </w:rPr>
        <w:t>party in effect on the date of this Agreement; (iii) would relate to pending or threatened litigation or investigations,</w:t>
      </w:r>
      <w:r>
        <w:rPr>
          <w:color w:val="000000"/>
        </w:rPr>
        <w:t xml:space="preserve"> </w:t>
      </w:r>
      <w:r>
        <w:rPr>
          <w:rFonts w:ascii="Times New Roman;serif" w:hAnsi="Times New Roman;serif"/>
          <w:b w:val="false"/>
          <w:color w:val="000000"/>
          <w:sz w:val="24"/>
        </w:rPr>
        <w:t>if</w:t>
      </w:r>
      <w:r>
        <w:rPr>
          <w:color w:val="000000"/>
        </w:rPr>
        <w:t xml:space="preserve"> </w:t>
      </w:r>
      <w:r>
        <w:rPr>
          <w:rFonts w:ascii="Times New Roman;serif" w:hAnsi="Times New Roman;serif"/>
          <w:b w:val="false"/>
          <w:color w:val="000000"/>
          <w:sz w:val="24"/>
        </w:rPr>
        <w:t>disclosure</w:t>
      </w:r>
      <w:r>
        <w:rPr>
          <w:color w:val="000000"/>
        </w:rPr>
        <w:t xml:space="preserve"> </w:t>
      </w:r>
      <w:r>
        <w:rPr>
          <w:rFonts w:ascii="Times New Roman;serif" w:hAnsi="Times New Roman;serif"/>
          <w:b w:val="false"/>
          <w:color w:val="000000"/>
          <w:sz w:val="24"/>
        </w:rPr>
        <w:t>would</w:t>
      </w:r>
      <w:r>
        <w:rPr>
          <w:color w:val="000000"/>
        </w:rPr>
        <w:t xml:space="preserve"> </w:t>
      </w:r>
      <w:r>
        <w:rPr>
          <w:rFonts w:ascii="Times New Roman;serif" w:hAnsi="Times New Roman;serif"/>
          <w:b w:val="false"/>
          <w:color w:val="000000"/>
          <w:sz w:val="24"/>
        </w:rPr>
        <w:t>affect</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confidential</w:t>
      </w:r>
      <w:r>
        <w:rPr>
          <w:color w:val="000000"/>
        </w:rPr>
        <w:t xml:space="preserve"> </w:t>
      </w:r>
      <w:r>
        <w:rPr>
          <w:rFonts w:ascii="Times New Roman;serif" w:hAnsi="Times New Roman;serif"/>
          <w:b w:val="false"/>
          <w:color w:val="000000"/>
          <w:sz w:val="24"/>
        </w:rPr>
        <w:t>nature</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or</w:t>
      </w:r>
      <w:r>
        <w:rPr>
          <w:color w:val="000000"/>
        </w:rPr>
        <w:t xml:space="preserve"> </w:t>
      </w:r>
      <w:r>
        <w:rPr>
          <w:rFonts w:ascii="Times New Roman;serif" w:hAnsi="Times New Roman;serif"/>
          <w:b w:val="false"/>
          <w:color w:val="000000"/>
          <w:sz w:val="24"/>
        </w:rPr>
        <w:t>any</w:t>
      </w:r>
      <w:r>
        <w:rPr>
          <w:color w:val="000000"/>
        </w:rPr>
        <w:t xml:space="preserve"> </w:t>
      </w:r>
      <w:r>
        <w:rPr>
          <w:rFonts w:ascii="Times New Roman;serif" w:hAnsi="Times New Roman;serif"/>
          <w:b w:val="false"/>
          <w:color w:val="000000"/>
          <w:sz w:val="24"/>
        </w:rPr>
        <w:t>privilege</w:t>
      </w:r>
      <w:r>
        <w:rPr>
          <w:color w:val="000000"/>
        </w:rPr>
        <w:t xml:space="preserve"> </w:t>
      </w:r>
      <w:r>
        <w:rPr>
          <w:rFonts w:ascii="Times New Roman;serif" w:hAnsi="Times New Roman;serif"/>
          <w:b w:val="false"/>
          <w:color w:val="000000"/>
          <w:sz w:val="24"/>
        </w:rPr>
        <w:t>relating</w:t>
      </w:r>
      <w:r>
        <w:rPr>
          <w:color w:val="000000"/>
        </w:rPr>
        <w:t xml:space="preserve"> </w:t>
      </w:r>
      <w:r>
        <w:rPr>
          <w:rFonts w:ascii="Times New Roman;serif" w:hAnsi="Times New Roman;serif"/>
          <w:b w:val="false"/>
          <w:color w:val="000000"/>
          <w:sz w:val="24"/>
        </w:rPr>
        <w:t>to,</w:t>
      </w:r>
      <w:r>
        <w:rPr>
          <w:color w:val="000000"/>
        </w:rPr>
        <w:t xml:space="preserve"> </w:t>
      </w:r>
      <w:r>
        <w:rPr>
          <w:rFonts w:ascii="Times New Roman;serif" w:hAnsi="Times New Roman;serif"/>
          <w:b w:val="false"/>
          <w:color w:val="000000"/>
          <w:sz w:val="24"/>
        </w:rPr>
        <w:t>the matters being discussed; or (iv) would relate to the Contemplated Transactions or any Acquisition Proposal unless required pursuant to this Agreement. If any of the restrictions in the preceding sentence shall apply, the Company and Acquiror will make appropriate alternative disclosure arrangements, including adopting additional specific procedures to protect the confidentiality of sensitive material and to ensure compliance with any applicable Legal Requirement.</w:t>
      </w:r>
    </w:p>
    <w:p>
      <w:pPr>
        <w:pStyle w:val="TextBody"/>
        <w:bidi w:val="0"/>
        <w:spacing w:lineRule="auto" w:line="240" w:before="0" w:after="240"/>
        <w:ind w:left="0" w:right="0" w:firstLine="1440"/>
        <w:jc w:val="both"/>
        <w:rPr/>
      </w:pPr>
      <w:r>
        <w:rPr>
          <w:rFonts w:ascii="Times New Roman;serif" w:hAnsi="Times New Roman;serif"/>
          <w:b w:val="false"/>
          <w:color w:val="000000"/>
          <w:sz w:val="24"/>
        </w:rPr>
        <w:t>(b)</w:t>
      </w:r>
      <w:r>
        <w:rPr>
          <w:rFonts w:ascii="Times New Roman;serif" w:hAnsi="Times New Roman;serif"/>
          <w:b w:val="false"/>
          <w:color w:val="000000"/>
          <w:sz w:val="24"/>
        </w:rPr>
        <w:t>From the date hereof until the earlier of the Closing Date or the termination of this Agreement in accordance with its terms, the Company shall promptly furnish to Acquiror: (i) a copy of each report, schedule, registration statement and other document filed, furnished or received by it during such period pursuant to the requirements of federal and state banking laws or federal or state securities laws; and (ii) a copy of each report filed by it or any of its Subsidiaries with any Regulatory Authority; in each case other than portions of such documents relating to confidential supervisory or examination materials or the disclosure of which would violate any applicable Legal Requirement.</w:t>
      </w:r>
    </w:p>
    <w:p>
      <w:pPr>
        <w:pStyle w:val="TextBody"/>
        <w:bidi w:val="0"/>
        <w:spacing w:lineRule="auto" w:line="240" w:before="0" w:after="240"/>
        <w:ind w:left="0" w:right="0" w:firstLine="1440"/>
        <w:jc w:val="both"/>
        <w:rPr/>
      </w:pPr>
      <w:r>
        <w:rPr>
          <w:rFonts w:ascii="Times New Roman;serif" w:hAnsi="Times New Roman;serif"/>
          <w:b w:val="false"/>
          <w:color w:val="000000"/>
          <w:sz w:val="24"/>
        </w:rPr>
        <w:t>(c)</w:t>
      </w:r>
      <w:r>
        <w:rPr>
          <w:rFonts w:ascii="Times New Roman;serif" w:hAnsi="Times New Roman;serif"/>
          <w:b w:val="false"/>
          <w:color w:val="000000"/>
          <w:sz w:val="24"/>
        </w:rPr>
        <w:t xml:space="preserve">The Company shall provide, and cause each of its Subsidiaries to provide, to Acquiror all information provided to the directors on all such boards or members of such committees in connection with all meetings of the board of directors and committees of the board of directors of the Company or otherwise provided to the directors or members, and to provide any other financial reports or other analysis prepared for senior management of the Company or its Subsidiaries, in each case other than portions of such documents: (i) relating to confidential supervisory or examination materials, (ii) the disclosure of which would violate any applicable Legal Requirement, (iii) the disclosure of which would, in the reasonable judgment of the Company’s outside counsel, result in the waiver of the attorney-client privilege, (iv) related to an Acquisition Proposal (disclosure of which shall be governed solely by </w:t>
      </w:r>
      <w:r>
        <w:rPr>
          <w:rFonts w:ascii="Times New Roman;serif" w:hAnsi="Times New Roman;serif"/>
          <w:b/>
          <w:color w:val="000000"/>
          <w:sz w:val="24"/>
        </w:rPr>
        <w:t>Section 5.9</w:t>
      </w:r>
      <w:r>
        <w:rPr>
          <w:rFonts w:ascii="Times New Roman;serif" w:hAnsi="Times New Roman;serif"/>
          <w:b w:val="false"/>
          <w:color w:val="000000"/>
          <w:sz w:val="24"/>
        </w:rPr>
        <w:t>), or (v) related to the Contemplated Transactions or any Acquisition Proposal unless required pursuant to this Agreement.</w:t>
      </w:r>
    </w:p>
    <w:p>
      <w:pPr>
        <w:pStyle w:val="TextBody"/>
        <w:bidi w:val="0"/>
        <w:spacing w:lineRule="auto" w:line="240" w:before="0" w:after="240"/>
        <w:ind w:left="0" w:right="0" w:firstLine="1440"/>
        <w:jc w:val="both"/>
        <w:rPr/>
      </w:pPr>
      <w:r>
        <w:rPr>
          <w:rFonts w:ascii="Times New Roman;serif" w:hAnsi="Times New Roman;serif"/>
          <w:b w:val="false"/>
          <w:color w:val="000000"/>
          <w:sz w:val="24"/>
        </w:rPr>
        <w:t>(d)</w:t>
      </w:r>
      <w:r>
        <w:rPr>
          <w:rFonts w:ascii="Times New Roman;serif" w:hAnsi="Times New Roman;serif"/>
          <w:b w:val="false"/>
          <w:color w:val="000000"/>
          <w:sz w:val="24"/>
        </w:rPr>
        <w:t>From and after the date hereof, the Company shall provide Acquiror within ten (10) Business Days of the end of such month or fiscal quarter, as applicable, with (i) an unaudited unconsolidated balance sheet of the Company’s Subsidiaries as of the end of each calendar month, and an unaudited consolidated balance sheet and income statement of the Company and its Subsidiaries as of the end of each calendar quarter; (ii) an unaudited unconsolidated balance sheet and income statement of the Company as of the end of each calendar month; (iii) the unaudited AOCI of the Company as of the end of each fiscal quarter; and (iv) the unaudited general ledger of the Company as of the end of each calendar month (collectively, the “</w:t>
      </w:r>
      <w:r>
        <w:rPr>
          <w:rFonts w:ascii="Times New Roman;serif" w:hAnsi="Times New Roman;serif"/>
          <w:b/>
          <w:color w:val="000000"/>
          <w:sz w:val="24"/>
        </w:rPr>
        <w:t>Unaudited Monthly Financial Statements</w:t>
      </w:r>
      <w:r>
        <w:rPr>
          <w:color w:val="000000"/>
        </w:rPr>
        <w:t>”</w:t>
      </w:r>
      <w:r>
        <w:rPr>
          <w:rFonts w:ascii="Times New Roman;serif" w:hAnsi="Times New Roman;serif"/>
          <w:b w:val="false"/>
          <w:color w:val="000000"/>
          <w:sz w:val="24"/>
        </w:rPr>
        <w:t>). The Unaudited Monthly Financial Statements shall (A)</w:t>
      </w:r>
      <w:r>
        <w:rPr>
          <w:color w:val="000000"/>
        </w:rPr>
        <w:t xml:space="preserve"> </w:t>
      </w:r>
      <w:r>
        <w:rPr>
          <w:rFonts w:ascii="Times New Roman;serif" w:hAnsi="Times New Roman;serif"/>
          <w:b w:val="false"/>
          <w:color w:val="000000"/>
          <w:sz w:val="24"/>
        </w:rPr>
        <w:t>be</w:t>
      </w:r>
      <w:r>
        <w:rPr>
          <w:color w:val="000000"/>
        </w:rPr>
        <w:t xml:space="preserve"> </w:t>
      </w:r>
      <w:r>
        <w:rPr>
          <w:rFonts w:ascii="Times New Roman;serif" w:hAnsi="Times New Roman;serif"/>
          <w:b w:val="false"/>
          <w:color w:val="000000"/>
          <w:sz w:val="24"/>
        </w:rPr>
        <w:t>prepared from, and in accordance</w:t>
      </w:r>
      <w:r>
        <w:rPr>
          <w:color w:val="000000"/>
        </w:rPr>
        <w:t xml:space="preserve"> </w:t>
      </w:r>
      <w:r>
        <w:rPr>
          <w:rFonts w:ascii="Times New Roman;serif" w:hAnsi="Times New Roman;serif"/>
          <w:b w:val="false"/>
          <w:color w:val="000000"/>
          <w:sz w:val="24"/>
        </w:rPr>
        <w:t>with, the books</w:t>
      </w:r>
      <w:r>
        <w:rPr>
          <w:color w:val="000000"/>
        </w:rPr>
        <w:t xml:space="preserve"> </w:t>
      </w:r>
      <w:r>
        <w:rPr>
          <w:rFonts w:ascii="Times New Roman;serif" w:hAnsi="Times New Roman;serif"/>
          <w:b w:val="false"/>
          <w:color w:val="000000"/>
          <w:sz w:val="24"/>
        </w:rPr>
        <w:t>and</w:t>
      </w:r>
      <w:r>
        <w:rPr>
          <w:color w:val="000000"/>
        </w:rPr>
        <w:t xml:space="preserve"> </w:t>
      </w:r>
      <w:r>
        <w:rPr>
          <w:rFonts w:ascii="Times New Roman;serif" w:hAnsi="Times New Roman;serif"/>
          <w:b w:val="false"/>
          <w:color w:val="000000"/>
          <w:sz w:val="24"/>
        </w:rPr>
        <w:t>records</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Company</w:t>
      </w:r>
      <w:r>
        <w:rPr>
          <w:color w:val="000000"/>
        </w:rPr>
        <w:t xml:space="preserve"> </w:t>
      </w:r>
      <w:r>
        <w:rPr>
          <w:rFonts w:ascii="Times New Roman;serif" w:hAnsi="Times New Roman;serif"/>
          <w:b w:val="false"/>
          <w:color w:val="000000"/>
          <w:sz w:val="24"/>
        </w:rPr>
        <w:t>and</w:t>
      </w:r>
      <w:r>
        <w:rPr>
          <w:color w:val="000000"/>
        </w:rPr>
        <w:t xml:space="preserve"> </w:t>
      </w:r>
      <w:r>
        <w:rPr>
          <w:rFonts w:ascii="Times New Roman;serif" w:hAnsi="Times New Roman;serif"/>
          <w:b w:val="false"/>
          <w:color w:val="000000"/>
          <w:sz w:val="24"/>
        </w:rPr>
        <w:t>its</w:t>
      </w:r>
      <w:r>
        <w:rPr>
          <w:color w:val="000000"/>
        </w:rPr>
        <w:t xml:space="preserve"> </w:t>
      </w:r>
      <w:r>
        <w:rPr>
          <w:rFonts w:ascii="Times New Roman;serif" w:hAnsi="Times New Roman;serif"/>
          <w:b w:val="false"/>
          <w:color w:val="000000"/>
          <w:sz w:val="24"/>
        </w:rPr>
        <w:t>Subsidiaries;</w:t>
      </w:r>
      <w:r>
        <w:rPr>
          <w:color w:val="000000"/>
        </w:rPr>
        <w:t xml:space="preserve"> </w:t>
      </w:r>
      <w:r>
        <w:rPr>
          <w:rFonts w:ascii="Times New Roman;serif" w:hAnsi="Times New Roman;serif"/>
          <w:b w:val="false"/>
          <w:color w:val="000000"/>
          <w:sz w:val="24"/>
        </w:rPr>
        <w:t>(B)</w:t>
      </w:r>
      <w:r>
        <w:rPr>
          <w:color w:val="000000"/>
        </w:rPr>
        <w:t xml:space="preserve"> </w:t>
      </w:r>
      <w:r>
        <w:rPr>
          <w:rFonts w:ascii="Times New Roman;serif" w:hAnsi="Times New Roman;serif"/>
          <w:b w:val="false"/>
          <w:color w:val="000000"/>
          <w:sz w:val="24"/>
        </w:rPr>
        <w:t>be</w:t>
      </w:r>
      <w:r>
        <w:rPr>
          <w:color w:val="000000"/>
        </w:rPr>
        <w:t xml:space="preserve"> </w:t>
      </w:r>
      <w:r>
        <w:rPr>
          <w:rFonts w:ascii="Times New Roman;serif" w:hAnsi="Times New Roman;serif"/>
          <w:b w:val="false"/>
          <w:color w:val="000000"/>
          <w:sz w:val="24"/>
        </w:rPr>
        <w:t>prepared</w:t>
      </w:r>
      <w:r>
        <w:rPr>
          <w:color w:val="000000"/>
        </w:rPr>
        <w:t xml:space="preserve"> </w:t>
      </w:r>
      <w:r>
        <w:rPr>
          <w:rFonts w:ascii="Times New Roman;serif" w:hAnsi="Times New Roman;serif"/>
          <w:b w:val="false"/>
          <w:color w:val="000000"/>
          <w:sz w:val="24"/>
        </w:rPr>
        <w:t>in</w:t>
      </w:r>
      <w:r>
        <w:rPr>
          <w:color w:val="000000"/>
        </w:rPr>
        <w:t xml:space="preserve"> </w:t>
      </w:r>
      <w:r>
        <w:rPr>
          <w:rFonts w:ascii="Times New Roman;serif" w:hAnsi="Times New Roman;serif"/>
          <w:b w:val="false"/>
          <w:color w:val="000000"/>
          <w:sz w:val="24"/>
        </w:rPr>
        <w:t>accordance</w:t>
      </w:r>
      <w:r>
        <w:rPr>
          <w:color w:val="000000"/>
        </w:rPr>
        <w:t xml:space="preserve"> </w:t>
      </w:r>
      <w:r>
        <w:rPr>
          <w:rFonts w:ascii="Times New Roman;serif" w:hAnsi="Times New Roman;serif"/>
          <w:b w:val="false"/>
          <w:color w:val="000000"/>
          <w:sz w:val="24"/>
        </w:rPr>
        <w:t>with</w:t>
      </w:r>
      <w:r>
        <w:rPr>
          <w:color w:val="000000"/>
        </w:rPr>
        <w:t xml:space="preserve"> </w:t>
      </w:r>
      <w:r>
        <w:rPr>
          <w:rFonts w:ascii="Times New Roman;serif" w:hAnsi="Times New Roman;serif"/>
          <w:b w:val="false"/>
          <w:color w:val="000000"/>
          <w:sz w:val="24"/>
        </w:rPr>
        <w:t xml:space="preserve">GAAP (other than such exceptions as described in </w:t>
      </w:r>
      <w:r>
        <w:rPr>
          <w:rFonts w:ascii="Times New Roman;serif" w:hAnsi="Times New Roman;serif"/>
          <w:b/>
          <w:color w:val="000000"/>
          <w:sz w:val="24"/>
        </w:rPr>
        <w:t>Schedule </w:t>
      </w:r>
      <w:hyperlink w:anchor="i1099959681bb4628a2304d2f74eec53e_13">
        <w:r>
          <w:rPr>
            <w:rStyle w:val="InternetLink"/>
            <w:rFonts w:ascii="Times New Roman;serif" w:hAnsi="Times New Roman;serif"/>
            <w:b/>
            <w:strike w:val="false"/>
            <w:dstrike w:val="false"/>
            <w:color w:val="000000"/>
            <w:sz w:val="24"/>
            <w:u w:val="none"/>
            <w:effect w:val="none"/>
          </w:rPr>
          <w:t>3.7(d)</w:t>
        </w:r>
      </w:hyperlink>
      <w:r>
        <w:rPr>
          <w:rFonts w:ascii="Times New Roman;serif" w:hAnsi="Times New Roman;serif"/>
          <w:b/>
          <w:color w:val="000000"/>
          <w:sz w:val="24"/>
        </w:rPr>
        <w:t xml:space="preserve"> </w:t>
      </w:r>
      <w:r>
        <w:rPr>
          <w:rFonts w:ascii="Times New Roman;serif" w:hAnsi="Times New Roman;serif"/>
          <w:b w:val="false"/>
          <w:color w:val="000000"/>
          <w:sz w:val="24"/>
        </w:rPr>
        <w:t>of the Company Disclosure Schedules); and (C)</w:t>
      </w:r>
      <w:r>
        <w:rPr>
          <w:color w:val="000000"/>
        </w:rPr>
        <w:t xml:space="preserve"> </w:t>
      </w:r>
      <w:r>
        <w:rPr>
          <w:rFonts w:ascii="Times New Roman;serif" w:hAnsi="Times New Roman;serif"/>
          <w:b w:val="false"/>
          <w:color w:val="000000"/>
          <w:sz w:val="24"/>
        </w:rPr>
        <w:t>with respect to the</w:t>
      </w:r>
      <w:r>
        <w:rPr>
          <w:color w:val="000000"/>
        </w:rPr>
        <w:t xml:space="preserve"> </w:t>
      </w:r>
      <w:r>
        <w:rPr>
          <w:rFonts w:ascii="Times New Roman;serif" w:hAnsi="Times New Roman;serif"/>
          <w:b w:val="false"/>
          <w:color w:val="000000"/>
          <w:sz w:val="24"/>
        </w:rPr>
        <w:t>foregoing clauses (i) and (ii), fairly present in all material respects</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consolidated</w:t>
      </w:r>
      <w:r>
        <w:rPr>
          <w:color w:val="000000"/>
        </w:rPr>
        <w:t xml:space="preserve"> </w:t>
      </w:r>
      <w:r>
        <w:rPr>
          <w:rFonts w:ascii="Times New Roman;serif" w:hAnsi="Times New Roman;serif"/>
          <w:b w:val="false"/>
          <w:color w:val="000000"/>
          <w:sz w:val="24"/>
        </w:rPr>
        <w:t>results</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operations,</w:t>
      </w:r>
      <w:r>
        <w:rPr>
          <w:color w:val="000000"/>
        </w:rPr>
        <w:t xml:space="preserve"> </w:t>
      </w:r>
      <w:r>
        <w:rPr>
          <w:rFonts w:ascii="Times New Roman;serif" w:hAnsi="Times New Roman;serif"/>
          <w:b w:val="false"/>
          <w:color w:val="000000"/>
          <w:sz w:val="24"/>
        </w:rPr>
        <w:t>and</w:t>
      </w:r>
      <w:r>
        <w:rPr>
          <w:color w:val="000000"/>
        </w:rPr>
        <w:t xml:space="preserve"> </w:t>
      </w:r>
      <w:r>
        <w:rPr>
          <w:rFonts w:ascii="Times New Roman;serif" w:hAnsi="Times New Roman;serif"/>
          <w:b w:val="false"/>
          <w:color w:val="000000"/>
          <w:sz w:val="24"/>
        </w:rPr>
        <w:t>consolidated</w:t>
      </w:r>
      <w:r>
        <w:rPr>
          <w:color w:val="000000"/>
        </w:rPr>
        <w:t xml:space="preserve"> </w:t>
      </w:r>
      <w:r>
        <w:rPr>
          <w:rFonts w:ascii="Times New Roman;serif" w:hAnsi="Times New Roman;serif"/>
          <w:b w:val="false"/>
          <w:color w:val="000000"/>
          <w:sz w:val="24"/>
        </w:rPr>
        <w:t>financial</w:t>
      </w:r>
      <w:r>
        <w:rPr>
          <w:color w:val="000000"/>
        </w:rPr>
        <w:t xml:space="preserve"> </w:t>
      </w:r>
      <w:r>
        <w:rPr>
          <w:rFonts w:ascii="Times New Roman;serif" w:hAnsi="Times New Roman;serif"/>
          <w:b w:val="false"/>
          <w:color w:val="000000"/>
          <w:sz w:val="24"/>
        </w:rPr>
        <w:t>position</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Company and the Company’s Subsidiaries for the respective fiscal periods or as of the respective dates therein set forth (subject to recurring year-end audit adjustments normal in nature and amount).</w:t>
      </w:r>
    </w:p>
    <w:p>
      <w:pPr>
        <w:pStyle w:val="TextBody"/>
        <w:bidi w:val="0"/>
        <w:spacing w:lineRule="auto" w:line="240" w:before="0" w:after="240"/>
        <w:ind w:left="0" w:right="0" w:firstLine="1440"/>
        <w:jc w:val="both"/>
        <w:rPr/>
      </w:pPr>
      <w:r>
        <w:rPr>
          <w:rFonts w:ascii="Times New Roman;serif" w:hAnsi="Times New Roman;serif"/>
          <w:b w:val="false"/>
          <w:color w:val="000000"/>
          <w:sz w:val="24"/>
        </w:rPr>
        <w:t>(e)</w:t>
      </w:r>
      <w:r>
        <w:rPr>
          <w:rFonts w:ascii="Times New Roman;serif" w:hAnsi="Times New Roman;serif"/>
          <w:b w:val="false"/>
          <w:color w:val="000000"/>
          <w:sz w:val="24"/>
        </w:rPr>
        <w:t>The Company shall cooperate with Acquiror in connection with the preparation of financial statements, if any, of the Company and pro forma financial statements that Acquiror may file with the SEC.</w:t>
      </w:r>
    </w:p>
    <w:p>
      <w:pPr>
        <w:pStyle w:val="TextBody"/>
        <w:bidi w:val="0"/>
        <w:spacing w:before="0" w:after="0"/>
        <w:jc w:val="lef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629920"/>
                <wp:effectExtent l="0" t="0" r="0" b="0"/>
                <wp:wrapNone/>
                <wp:docPr id="50" name="Frame50"/>
                <a:graphic xmlns:a="http://schemas.openxmlformats.org/drawingml/2006/main">
                  <a:graphicData uri="http://schemas.microsoft.com/office/word/2010/wordprocessingShape">
                    <wps:wsp>
                      <wps:cNvSpPr txBox="1"/>
                      <wps:spPr>
                        <a:xfrm>
                          <a:off x="0" y="0"/>
                          <a:ext cx="6480175" cy="629920"/>
                        </a:xfrm>
                        <a:prstGeom prst="rect"/>
                        <a:solidFill>
                          <a:srgbClr val="FFFFFF"/>
                        </a:solidFill>
                      </wps:spPr>
                      <wps:txbx>
                        <w:txbxContent>
                          <w:tbl>
                            <w:tblPr>
                              <w:tblW w:w="1060" w:type="dxa"/>
                              <w:jc w:val="left"/>
                              <w:tblInd w:w="0" w:type="dxa"/>
                              <w:tblLayout w:type="fixed"/>
                              <w:tblCellMar>
                                <w:top w:w="28" w:type="dxa"/>
                                <w:left w:w="28" w:type="dxa"/>
                                <w:bottom w:w="28" w:type="dxa"/>
                                <w:right w:w="28" w:type="dxa"/>
                              </w:tblCellMar>
                            </w:tblPr>
                            <w:tblGrid>
                              <w:gridCol w:w="124"/>
                              <w:gridCol w:w="109"/>
                              <w:gridCol w:w="109"/>
                              <w:gridCol w:w="115"/>
                              <w:gridCol w:w="115"/>
                              <w:gridCol w:w="11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46"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36</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6pt;mso-wrap-distance-left:0pt;mso-wrap-distance-right:0pt;mso-wrap-distance-top:0pt;mso-wrap-distance-bottom:0pt;margin-top:0pt;mso-position-vertical:top;mso-position-vertical-relative:text;margin-left:0pt;mso-position-horizontal:left;mso-position-horizontal-relative:text">
                <v:textbox>
                  <w:txbxContent>
                    <w:tbl>
                      <w:tblPr>
                        <w:tblW w:w="1060" w:type="dxa"/>
                        <w:jc w:val="left"/>
                        <w:tblInd w:w="0" w:type="dxa"/>
                        <w:tblLayout w:type="fixed"/>
                        <w:tblCellMar>
                          <w:top w:w="28" w:type="dxa"/>
                          <w:left w:w="28" w:type="dxa"/>
                          <w:bottom w:w="28" w:type="dxa"/>
                          <w:right w:w="28" w:type="dxa"/>
                        </w:tblCellMar>
                      </w:tblPr>
                      <w:tblGrid>
                        <w:gridCol w:w="124"/>
                        <w:gridCol w:w="109"/>
                        <w:gridCol w:w="109"/>
                        <w:gridCol w:w="115"/>
                        <w:gridCol w:w="115"/>
                        <w:gridCol w:w="11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46"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36</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firstLine="1440"/>
        <w:jc w:val="both"/>
        <w:rPr/>
      </w:pPr>
      <w:r>
        <w:rPr>
          <w:rFonts w:ascii="Times New Roman;serif" w:hAnsi="Times New Roman;serif"/>
          <w:b w:val="false"/>
          <w:color w:val="000000"/>
          <w:sz w:val="24"/>
        </w:rPr>
        <w:t>(f)</w:t>
      </w:r>
      <w:r>
        <w:rPr>
          <w:rFonts w:ascii="Times New Roman;serif" w:hAnsi="Times New Roman;serif"/>
          <w:b w:val="false"/>
          <w:color w:val="000000"/>
          <w:sz w:val="24"/>
        </w:rPr>
        <w:t xml:space="preserve">All information obtained by Acquiror in accordance with this </w:t>
      </w:r>
      <w:r>
        <w:rPr>
          <w:rFonts w:ascii="Times New Roman;serif" w:hAnsi="Times New Roman;serif"/>
          <w:b/>
          <w:color w:val="000000"/>
          <w:sz w:val="24"/>
        </w:rPr>
        <w:t>Section 5.1</w:t>
      </w:r>
      <w:r>
        <w:rPr>
          <w:color w:val="000000"/>
        </w:rPr>
        <w:t xml:space="preserve"> </w:t>
      </w:r>
      <w:r>
        <w:rPr>
          <w:rFonts w:ascii="Times New Roman;serif" w:hAnsi="Times New Roman;serif"/>
          <w:b w:val="false"/>
          <w:color w:val="000000"/>
          <w:sz w:val="24"/>
        </w:rPr>
        <w:t>shall be treated in confidence as provided in that certain Mutual Confidentiality and Nondisclosure Agreement dated as of June 9, 2026, between Acquiror and the Company (the “</w:t>
      </w:r>
      <w:r>
        <w:rPr>
          <w:rFonts w:ascii="Times New Roman;serif" w:hAnsi="Times New Roman;serif"/>
          <w:b/>
          <w:color w:val="000000"/>
          <w:sz w:val="24"/>
        </w:rPr>
        <w:t>Confidentiality Agreement</w:t>
      </w:r>
      <w:r>
        <w:rPr>
          <w:color w:val="000000"/>
        </w:rPr>
        <w:t>”</w:t>
      </w:r>
      <w:r>
        <w:rPr>
          <w:rFonts w:ascii="Times New Roman;serif" w:hAnsi="Times New Roman;serif"/>
          <w:b w:val="false"/>
          <w:color w:val="000000"/>
          <w:sz w:val="24"/>
        </w:rPr>
        <w:t>).</w:t>
      </w:r>
    </w:p>
    <w:p>
      <w:pPr>
        <w:pStyle w:val="TextBody"/>
        <w:bidi w:val="0"/>
        <w:spacing w:lineRule="auto" w:line="240" w:before="0" w:after="240"/>
        <w:ind w:left="0" w:right="0" w:firstLine="720"/>
        <w:jc w:val="both"/>
        <w:rPr/>
      </w:pPr>
      <w:r>
        <w:rPr>
          <w:rFonts w:ascii="Times New Roman;serif" w:hAnsi="Times New Roman;serif"/>
          <w:b/>
          <w:color w:val="000000"/>
          <w:sz w:val="24"/>
        </w:rPr>
        <w:t>Section 5.2</w:t>
      </w:r>
      <w:r>
        <w:rPr>
          <w:rFonts w:ascii="Times New Roman;serif" w:hAnsi="Times New Roman;serif"/>
          <w:b/>
          <w:color w:val="000000"/>
          <w:sz w:val="24"/>
          <w:u w:val="single"/>
        </w:rPr>
        <w:t>Operation of the Company and Company Subsidiaries</w:t>
      </w:r>
      <w:r>
        <w:rPr>
          <w:rFonts w:ascii="Times New Roman;serif" w:hAnsi="Times New Roman;serif"/>
          <w:b w:val="false"/>
          <w:color w:val="000000"/>
          <w:sz w:val="24"/>
        </w:rPr>
        <w:t>.</w:t>
      </w:r>
    </w:p>
    <w:p>
      <w:pPr>
        <w:pStyle w:val="TextBody"/>
        <w:bidi w:val="0"/>
        <w:spacing w:lineRule="auto" w:line="240" w:before="0" w:after="240"/>
        <w:ind w:left="0" w:right="0" w:firstLine="1440"/>
        <w:jc w:val="both"/>
        <w:rPr/>
      </w:pPr>
      <w:r>
        <w:rPr>
          <w:rFonts w:ascii="Times New Roman;serif" w:hAnsi="Times New Roman;serif"/>
          <w:b w:val="false"/>
          <w:color w:val="000000"/>
          <w:sz w:val="24"/>
        </w:rPr>
        <w:t>(a)</w:t>
      </w:r>
      <w:r>
        <w:rPr>
          <w:rFonts w:ascii="Times New Roman;serif" w:hAnsi="Times New Roman;serif"/>
          <w:b w:val="false"/>
          <w:color w:val="000000"/>
          <w:sz w:val="24"/>
        </w:rPr>
        <w:t>Except as Previously Disclosed, as expressly contemplated by or permitted by this Agreement, as required by applicable Legal Requirements or any Company Material Contract, or with the prior written consent of Acquiror, and except as is otherwise consistent with the Ordinary Course of Business, during the period from the date of this Agreement to the earlier of the Closing Date or the termination of this Agreement pursuant to its terms, the Company shall, and shall cause each of its Subsidiaries to: (i) conduct its business in the Ordinary Course of Business; (ii) use reasonable best efforts to maintain and preserve intact its business organization and advantageous business relationships, keep available the services of its present employees, and maintain its relationships and goodwill with all suppliers, customers, depositors, borrowers, landlords, creditors, licensors, licensees, employees and other Persons having business relationships with the Company or any Subsidiary of the Company; (iii) perform under each of the Company Material Contracts; (iv) maintain and keep their properties in as satisfactory repair and condition as presently maintained, except for obsolete properties and for deterioration due to ordinary wear and tear; (v) comply in all material respects with all applicable Legal Requirements; and (vi) take no action that is intended to or would reasonably be expected to adversely affect or materially delay the ability of the Company or Acquiror to obtain any of the Requisite Regulatory Approvals, to perform its covenants and agreements under this Agreement or to consummate the Contemplated Transactions.</w:t>
      </w:r>
    </w:p>
    <w:p>
      <w:pPr>
        <w:pStyle w:val="TextBody"/>
        <w:bidi w:val="0"/>
        <w:spacing w:lineRule="auto" w:line="240" w:before="0" w:after="240"/>
        <w:ind w:left="0" w:right="0" w:firstLine="1440"/>
        <w:jc w:val="both"/>
        <w:rPr/>
      </w:pPr>
      <w:r>
        <w:rPr>
          <w:rFonts w:ascii="Times New Roman;serif" w:hAnsi="Times New Roman;serif"/>
          <w:b w:val="false"/>
          <w:color w:val="000000"/>
          <w:sz w:val="24"/>
        </w:rPr>
        <w:t>(b)</w:t>
      </w:r>
      <w:r>
        <w:rPr>
          <w:rFonts w:ascii="Times New Roman;serif" w:hAnsi="Times New Roman;serif"/>
          <w:b w:val="false"/>
          <w:color w:val="000000"/>
          <w:sz w:val="24"/>
        </w:rPr>
        <w:t>Except as Previously Disclosed, as expressly contemplated by or permitted by this Agreement, as required by applicable Legal Requirements or any Company Material Contract, or with the prior written consent of Acquiror, during the period from the date of this Agreement to the earlier of the Closing Date or the termination of this Agreement pursuant to its terms, the Company will not, and will cause each of its Subsidiaries not to:</w:t>
      </w:r>
    </w:p>
    <w:p>
      <w:pPr>
        <w:pStyle w:val="TextBody"/>
        <w:bidi w:val="0"/>
        <w:spacing w:lineRule="auto" w:line="240" w:before="0" w:after="240"/>
        <w:ind w:left="0" w:right="0" w:firstLine="1440"/>
        <w:jc w:val="both"/>
        <w:rPr/>
      </w:pPr>
      <w:r>
        <w:rPr>
          <w:rFonts w:ascii="Times New Roman;serif" w:hAnsi="Times New Roman;serif"/>
          <w:b w:val="false"/>
          <w:color w:val="000000"/>
          <w:sz w:val="24"/>
        </w:rPr>
        <w:t>(i)(A)</w:t>
      </w:r>
      <w:r>
        <w:rPr>
          <w:color w:val="000000"/>
        </w:rPr>
        <w:t xml:space="preserve"> </w:t>
      </w:r>
      <w:r>
        <w:rPr>
          <w:rFonts w:ascii="Times New Roman;serif" w:hAnsi="Times New Roman;serif"/>
          <w:b w:val="false"/>
          <w:color w:val="000000"/>
          <w:sz w:val="24"/>
        </w:rPr>
        <w:t>issue,</w:t>
      </w:r>
      <w:r>
        <w:rPr>
          <w:color w:val="000000"/>
        </w:rPr>
        <w:t xml:space="preserve"> </w:t>
      </w:r>
      <w:r>
        <w:rPr>
          <w:rFonts w:ascii="Times New Roman;serif" w:hAnsi="Times New Roman;serif"/>
          <w:b w:val="false"/>
          <w:color w:val="000000"/>
          <w:sz w:val="24"/>
        </w:rPr>
        <w:t>sell</w:t>
      </w:r>
      <w:r>
        <w:rPr>
          <w:color w:val="000000"/>
        </w:rPr>
        <w:t xml:space="preserve"> </w:t>
      </w:r>
      <w:r>
        <w:rPr>
          <w:rFonts w:ascii="Times New Roman;serif" w:hAnsi="Times New Roman;serif"/>
          <w:b w:val="false"/>
          <w:color w:val="000000"/>
          <w:sz w:val="24"/>
        </w:rPr>
        <w:t>or</w:t>
      </w:r>
      <w:r>
        <w:rPr>
          <w:color w:val="000000"/>
        </w:rPr>
        <w:t xml:space="preserve"> </w:t>
      </w:r>
      <w:r>
        <w:rPr>
          <w:rFonts w:ascii="Times New Roman;serif" w:hAnsi="Times New Roman;serif"/>
          <w:b w:val="false"/>
          <w:color w:val="000000"/>
          <w:sz w:val="24"/>
        </w:rPr>
        <w:t>otherwise</w:t>
      </w:r>
      <w:r>
        <w:rPr>
          <w:color w:val="000000"/>
        </w:rPr>
        <w:t xml:space="preserve"> </w:t>
      </w:r>
      <w:r>
        <w:rPr>
          <w:rFonts w:ascii="Times New Roman;serif" w:hAnsi="Times New Roman;serif"/>
          <w:b w:val="false"/>
          <w:color w:val="000000"/>
          <w:sz w:val="24"/>
        </w:rPr>
        <w:t>permit</w:t>
      </w:r>
      <w:r>
        <w:rPr>
          <w:color w:val="000000"/>
        </w:rPr>
        <w:t xml:space="preserve"> </w:t>
      </w:r>
      <w:r>
        <w:rPr>
          <w:rFonts w:ascii="Times New Roman;serif" w:hAnsi="Times New Roman;serif"/>
          <w:b w:val="false"/>
          <w:color w:val="000000"/>
          <w:sz w:val="24"/>
        </w:rPr>
        <w:t>to</w:t>
      </w:r>
      <w:r>
        <w:rPr>
          <w:color w:val="000000"/>
        </w:rPr>
        <w:t xml:space="preserve"> </w:t>
      </w:r>
      <w:r>
        <w:rPr>
          <w:rFonts w:ascii="Times New Roman;serif" w:hAnsi="Times New Roman;serif"/>
          <w:b w:val="false"/>
          <w:color w:val="000000"/>
          <w:sz w:val="24"/>
        </w:rPr>
        <w:t>become</w:t>
      </w:r>
      <w:r>
        <w:rPr>
          <w:color w:val="000000"/>
        </w:rPr>
        <w:t xml:space="preserve"> </w:t>
      </w:r>
      <w:r>
        <w:rPr>
          <w:rFonts w:ascii="Times New Roman;serif" w:hAnsi="Times New Roman;serif"/>
          <w:b w:val="false"/>
          <w:color w:val="000000"/>
          <w:sz w:val="24"/>
        </w:rPr>
        <w:t>outstanding,</w:t>
      </w:r>
      <w:r>
        <w:rPr>
          <w:color w:val="000000"/>
        </w:rPr>
        <w:t xml:space="preserve"> </w:t>
      </w:r>
      <w:r>
        <w:rPr>
          <w:rFonts w:ascii="Times New Roman;serif" w:hAnsi="Times New Roman;serif"/>
          <w:b w:val="false"/>
          <w:color w:val="000000"/>
          <w:sz w:val="24"/>
        </w:rPr>
        <w:t>or</w:t>
      </w:r>
      <w:r>
        <w:rPr>
          <w:color w:val="000000"/>
        </w:rPr>
        <w:t xml:space="preserve"> </w:t>
      </w:r>
      <w:r>
        <w:rPr>
          <w:rFonts w:ascii="Times New Roman;serif" w:hAnsi="Times New Roman;serif"/>
          <w:b w:val="false"/>
          <w:color w:val="000000"/>
          <w:sz w:val="24"/>
        </w:rPr>
        <w:t>dispose of</w:t>
      </w:r>
      <w:r>
        <w:rPr>
          <w:color w:val="000000"/>
        </w:rPr>
        <w:t xml:space="preserve"> </w:t>
      </w:r>
      <w:r>
        <w:rPr>
          <w:rFonts w:ascii="Times New Roman;serif" w:hAnsi="Times New Roman;serif"/>
          <w:b w:val="false"/>
          <w:color w:val="000000"/>
          <w:sz w:val="24"/>
        </w:rPr>
        <w:t>or</w:t>
      </w:r>
      <w:r>
        <w:rPr>
          <w:color w:val="000000"/>
        </w:rPr>
        <w:t xml:space="preserve"> </w:t>
      </w:r>
      <w:r>
        <w:rPr>
          <w:rFonts w:ascii="Times New Roman;serif" w:hAnsi="Times New Roman;serif"/>
          <w:b w:val="false"/>
          <w:color w:val="000000"/>
          <w:sz w:val="24"/>
        </w:rPr>
        <w:t>encumber</w:t>
      </w:r>
      <w:r>
        <w:rPr>
          <w:color w:val="000000"/>
        </w:rPr>
        <w:t xml:space="preserve"> </w:t>
      </w:r>
      <w:r>
        <w:rPr>
          <w:rFonts w:ascii="Times New Roman;serif" w:hAnsi="Times New Roman;serif"/>
          <w:b w:val="false"/>
          <w:color w:val="000000"/>
          <w:sz w:val="24"/>
        </w:rPr>
        <w:t>or</w:t>
      </w:r>
      <w:r>
        <w:rPr>
          <w:color w:val="000000"/>
        </w:rPr>
        <w:t xml:space="preserve"> </w:t>
      </w:r>
      <w:r>
        <w:rPr>
          <w:rFonts w:ascii="Times New Roman;serif" w:hAnsi="Times New Roman;serif"/>
          <w:b w:val="false"/>
          <w:color w:val="000000"/>
          <w:sz w:val="24"/>
        </w:rPr>
        <w:t>pledge,</w:t>
      </w:r>
      <w:r>
        <w:rPr>
          <w:color w:val="000000"/>
        </w:rPr>
        <w:t xml:space="preserve"> </w:t>
      </w:r>
      <w:r>
        <w:rPr>
          <w:rFonts w:ascii="Times New Roman;serif" w:hAnsi="Times New Roman;serif"/>
          <w:b w:val="false"/>
          <w:color w:val="000000"/>
          <w:sz w:val="24"/>
        </w:rPr>
        <w:t>or</w:t>
      </w:r>
      <w:r>
        <w:rPr>
          <w:color w:val="000000"/>
        </w:rPr>
        <w:t xml:space="preserve"> </w:t>
      </w:r>
      <w:r>
        <w:rPr>
          <w:rFonts w:ascii="Times New Roman;serif" w:hAnsi="Times New Roman;serif"/>
          <w:b w:val="false"/>
          <w:color w:val="000000"/>
          <w:sz w:val="24"/>
        </w:rPr>
        <w:t>authorize</w:t>
      </w:r>
      <w:r>
        <w:rPr>
          <w:color w:val="000000"/>
        </w:rPr>
        <w:t xml:space="preserve"> </w:t>
      </w:r>
      <w:r>
        <w:rPr>
          <w:rFonts w:ascii="Times New Roman;serif" w:hAnsi="Times New Roman;serif"/>
          <w:b w:val="false"/>
          <w:color w:val="000000"/>
          <w:sz w:val="24"/>
        </w:rPr>
        <w:t>or</w:t>
      </w:r>
      <w:r>
        <w:rPr>
          <w:color w:val="000000"/>
        </w:rPr>
        <w:t xml:space="preserve"> </w:t>
      </w:r>
      <w:r>
        <w:rPr>
          <w:rFonts w:ascii="Times New Roman;serif" w:hAnsi="Times New Roman;serif"/>
          <w:b w:val="false"/>
          <w:color w:val="000000"/>
          <w:sz w:val="24"/>
        </w:rPr>
        <w:t>propose the</w:t>
      </w:r>
      <w:r>
        <w:rPr>
          <w:color w:val="000000"/>
        </w:rPr>
        <w:t xml:space="preserve"> </w:t>
      </w:r>
      <w:r>
        <w:rPr>
          <w:rFonts w:ascii="Times New Roman;serif" w:hAnsi="Times New Roman;serif"/>
          <w:b w:val="false"/>
          <w:color w:val="000000"/>
          <w:sz w:val="24"/>
        </w:rPr>
        <w:t>creation</w:t>
      </w:r>
      <w:r>
        <w:rPr>
          <w:color w:val="000000"/>
        </w:rPr>
        <w:t xml:space="preserve"> </w:t>
      </w:r>
      <w:r>
        <w:rPr>
          <w:rFonts w:ascii="Times New Roman;serif" w:hAnsi="Times New Roman;serif"/>
          <w:b w:val="false"/>
          <w:color w:val="000000"/>
          <w:sz w:val="24"/>
        </w:rPr>
        <w:t>of, any</w:t>
      </w:r>
      <w:r>
        <w:rPr>
          <w:color w:val="000000"/>
        </w:rPr>
        <w:t xml:space="preserve"> </w:t>
      </w:r>
      <w:r>
        <w:rPr>
          <w:rFonts w:ascii="Times New Roman;serif" w:hAnsi="Times New Roman;serif"/>
          <w:b w:val="false"/>
          <w:color w:val="000000"/>
          <w:sz w:val="24"/>
        </w:rPr>
        <w:t>additional</w:t>
      </w:r>
      <w:r>
        <w:rPr>
          <w:color w:val="000000"/>
        </w:rPr>
        <w:t xml:space="preserve"> </w:t>
      </w:r>
      <w:r>
        <w:rPr>
          <w:rFonts w:ascii="Times New Roman;serif" w:hAnsi="Times New Roman;serif"/>
          <w:b w:val="false"/>
          <w:color w:val="000000"/>
          <w:sz w:val="24"/>
        </w:rPr>
        <w:t>shares</w:t>
      </w:r>
      <w:r>
        <w:rPr>
          <w:color w:val="000000"/>
        </w:rPr>
        <w:t xml:space="preserve"> </w:t>
      </w:r>
      <w:r>
        <w:rPr>
          <w:rFonts w:ascii="Times New Roman;serif" w:hAnsi="Times New Roman;serif"/>
          <w:b w:val="false"/>
          <w:color w:val="000000"/>
          <w:sz w:val="24"/>
        </w:rPr>
        <w:t>of Company</w:t>
      </w:r>
      <w:r>
        <w:rPr>
          <w:color w:val="000000"/>
        </w:rPr>
        <w:t xml:space="preserve"> </w:t>
      </w:r>
      <w:r>
        <w:rPr>
          <w:rFonts w:ascii="Times New Roman;serif" w:hAnsi="Times New Roman;serif"/>
          <w:b w:val="false"/>
          <w:color w:val="000000"/>
          <w:sz w:val="24"/>
        </w:rPr>
        <w:t>Capital</w:t>
      </w:r>
      <w:r>
        <w:rPr>
          <w:color w:val="000000"/>
        </w:rPr>
        <w:t xml:space="preserve"> </w:t>
      </w:r>
      <w:r>
        <w:rPr>
          <w:rFonts w:ascii="Times New Roman;serif" w:hAnsi="Times New Roman;serif"/>
          <w:b w:val="false"/>
          <w:color w:val="000000"/>
          <w:sz w:val="24"/>
        </w:rPr>
        <w:t>Stock</w:t>
      </w:r>
      <w:r>
        <w:rPr>
          <w:color w:val="000000"/>
        </w:rPr>
        <w:t xml:space="preserve"> </w:t>
      </w:r>
      <w:r>
        <w:rPr>
          <w:rFonts w:ascii="Times New Roman;serif" w:hAnsi="Times New Roman;serif"/>
          <w:b w:val="false"/>
          <w:color w:val="000000"/>
          <w:sz w:val="24"/>
        </w:rPr>
        <w:t>or</w:t>
      </w:r>
      <w:r>
        <w:rPr>
          <w:color w:val="000000"/>
        </w:rPr>
        <w:t xml:space="preserve"> </w:t>
      </w:r>
      <w:r>
        <w:rPr>
          <w:rFonts w:ascii="Times New Roman;serif" w:hAnsi="Times New Roman;serif"/>
          <w:b w:val="false"/>
          <w:color w:val="000000"/>
          <w:sz w:val="24"/>
        </w:rPr>
        <w:t>any</w:t>
      </w:r>
      <w:r>
        <w:rPr>
          <w:color w:val="000000"/>
        </w:rPr>
        <w:t xml:space="preserve"> </w:t>
      </w:r>
      <w:r>
        <w:rPr>
          <w:rFonts w:ascii="Times New Roman;serif" w:hAnsi="Times New Roman;serif"/>
          <w:b w:val="false"/>
          <w:color w:val="000000"/>
          <w:sz w:val="24"/>
        </w:rPr>
        <w:t>security</w:t>
      </w:r>
      <w:r>
        <w:rPr>
          <w:color w:val="000000"/>
        </w:rPr>
        <w:t xml:space="preserve"> </w:t>
      </w:r>
      <w:r>
        <w:rPr>
          <w:rFonts w:ascii="Times New Roman;serif" w:hAnsi="Times New Roman;serif"/>
          <w:b w:val="false"/>
          <w:color w:val="000000"/>
          <w:sz w:val="24"/>
        </w:rPr>
        <w:t>convertible</w:t>
      </w:r>
      <w:r>
        <w:rPr>
          <w:color w:val="000000"/>
        </w:rPr>
        <w:t xml:space="preserve"> </w:t>
      </w:r>
      <w:r>
        <w:rPr>
          <w:rFonts w:ascii="Times New Roman;serif" w:hAnsi="Times New Roman;serif"/>
          <w:b w:val="false"/>
          <w:color w:val="000000"/>
          <w:sz w:val="24"/>
        </w:rPr>
        <w:t>into</w:t>
      </w:r>
      <w:r>
        <w:rPr>
          <w:color w:val="000000"/>
        </w:rPr>
        <w:t xml:space="preserve"> </w:t>
      </w:r>
      <w:r>
        <w:rPr>
          <w:rFonts w:ascii="Times New Roman;serif" w:hAnsi="Times New Roman;serif"/>
          <w:b w:val="false"/>
          <w:color w:val="000000"/>
          <w:sz w:val="24"/>
        </w:rPr>
        <w:t>Company</w:t>
      </w:r>
      <w:r>
        <w:rPr>
          <w:color w:val="000000"/>
        </w:rPr>
        <w:t xml:space="preserve"> </w:t>
      </w:r>
      <w:r>
        <w:rPr>
          <w:rFonts w:ascii="Times New Roman;serif" w:hAnsi="Times New Roman;serif"/>
          <w:b w:val="false"/>
          <w:color w:val="000000"/>
          <w:sz w:val="24"/>
        </w:rPr>
        <w:t>Capital</w:t>
      </w:r>
      <w:r>
        <w:rPr>
          <w:color w:val="000000"/>
        </w:rPr>
        <w:t xml:space="preserve"> </w:t>
      </w:r>
      <w:r>
        <w:rPr>
          <w:rFonts w:ascii="Times New Roman;serif" w:hAnsi="Times New Roman;serif"/>
          <w:b w:val="false"/>
          <w:color w:val="000000"/>
          <w:sz w:val="24"/>
        </w:rPr>
        <w:t>Stock, except for the issuance of shares of Company Capital Stock upon the exercise of Company Stock Options outstanding as of the date of this Agreement in accordance with their terms; (B) permit any additional shares of Company Capital Stock to become subject to new grants, including issuances under Company Benefit Plans; or (C)</w:t>
      </w:r>
      <w:r>
        <w:rPr>
          <w:color w:val="000000"/>
        </w:rPr>
        <w:t> </w:t>
      </w:r>
      <w:r>
        <w:rPr>
          <w:rFonts w:ascii="Times New Roman;serif" w:hAnsi="Times New Roman;serif"/>
          <w:b w:val="false"/>
          <w:color w:val="000000"/>
          <w:sz w:val="24"/>
        </w:rPr>
        <w:t>grant any additional registration rights with respect to shares of Company Capital Stock;</w:t>
      </w:r>
    </w:p>
    <w:p>
      <w:pPr>
        <w:pStyle w:val="TextBody"/>
        <w:bidi w:val="0"/>
        <w:spacing w:lineRule="auto" w:line="240" w:before="0" w:after="240"/>
        <w:ind w:left="0" w:right="0" w:firstLine="1440"/>
        <w:jc w:val="both"/>
        <w:rPr/>
      </w:pPr>
      <w:r>
        <w:rPr>
          <w:rFonts w:ascii="Times New Roman;serif" w:hAnsi="Times New Roman;serif"/>
          <w:b w:val="false"/>
          <w:color w:val="000000"/>
          <w:sz w:val="24"/>
        </w:rPr>
        <w:t>(ii)(A) make, declare, pay or set aside for payment any dividend on or in</w:t>
      </w:r>
      <w:r>
        <w:rPr>
          <w:color w:val="000000"/>
        </w:rPr>
        <w:t xml:space="preserve"> </w:t>
      </w:r>
      <w:r>
        <w:rPr>
          <w:rFonts w:ascii="Times New Roman;serif" w:hAnsi="Times New Roman;serif"/>
          <w:b w:val="false"/>
          <w:color w:val="000000"/>
          <w:sz w:val="24"/>
        </w:rPr>
        <w:t>respect</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or</w:t>
      </w:r>
      <w:r>
        <w:rPr>
          <w:color w:val="000000"/>
        </w:rPr>
        <w:t xml:space="preserve"> </w:t>
      </w:r>
      <w:r>
        <w:rPr>
          <w:rFonts w:ascii="Times New Roman;serif" w:hAnsi="Times New Roman;serif"/>
          <w:b w:val="false"/>
          <w:color w:val="000000"/>
          <w:sz w:val="24"/>
        </w:rPr>
        <w:t>declare</w:t>
      </w:r>
      <w:r>
        <w:rPr>
          <w:color w:val="000000"/>
        </w:rPr>
        <w:t xml:space="preserve"> </w:t>
      </w:r>
      <w:r>
        <w:rPr>
          <w:rFonts w:ascii="Times New Roman;serif" w:hAnsi="Times New Roman;serif"/>
          <w:b w:val="false"/>
          <w:color w:val="000000"/>
          <w:sz w:val="24"/>
        </w:rPr>
        <w:t>or</w:t>
      </w:r>
      <w:r>
        <w:rPr>
          <w:color w:val="000000"/>
        </w:rPr>
        <w:t xml:space="preserve"> </w:t>
      </w:r>
      <w:r>
        <w:rPr>
          <w:rFonts w:ascii="Times New Roman;serif" w:hAnsi="Times New Roman;serif"/>
          <w:b w:val="false"/>
          <w:color w:val="000000"/>
          <w:sz w:val="24"/>
        </w:rPr>
        <w:t>make</w:t>
      </w:r>
      <w:r>
        <w:rPr>
          <w:color w:val="000000"/>
        </w:rPr>
        <w:t xml:space="preserve"> </w:t>
      </w:r>
      <w:r>
        <w:rPr>
          <w:rFonts w:ascii="Times New Roman;serif" w:hAnsi="Times New Roman;serif"/>
          <w:b w:val="false"/>
          <w:color w:val="000000"/>
          <w:sz w:val="24"/>
        </w:rPr>
        <w:t>any</w:t>
      </w:r>
      <w:r>
        <w:rPr>
          <w:color w:val="000000"/>
        </w:rPr>
        <w:t xml:space="preserve"> </w:t>
      </w:r>
      <w:r>
        <w:rPr>
          <w:rFonts w:ascii="Times New Roman;serif" w:hAnsi="Times New Roman;serif"/>
          <w:b w:val="false"/>
          <w:color w:val="000000"/>
          <w:sz w:val="24"/>
        </w:rPr>
        <w:t>distribution</w:t>
      </w:r>
      <w:r>
        <w:rPr>
          <w:color w:val="000000"/>
        </w:rPr>
        <w:t xml:space="preserve"> </w:t>
      </w:r>
      <w:r>
        <w:rPr>
          <w:rFonts w:ascii="Times New Roman;serif" w:hAnsi="Times New Roman;serif"/>
          <w:b w:val="false"/>
          <w:color w:val="000000"/>
          <w:sz w:val="24"/>
        </w:rPr>
        <w:t>on</w:t>
      </w:r>
      <w:r>
        <w:rPr>
          <w:color w:val="000000"/>
        </w:rPr>
        <w:t xml:space="preserve"> </w:t>
      </w:r>
      <w:r>
        <w:rPr>
          <w:rFonts w:ascii="Times New Roman;serif" w:hAnsi="Times New Roman;serif"/>
          <w:b w:val="false"/>
          <w:color w:val="000000"/>
          <w:sz w:val="24"/>
        </w:rPr>
        <w:t>any</w:t>
      </w:r>
      <w:r>
        <w:rPr>
          <w:color w:val="000000"/>
        </w:rPr>
        <w:t xml:space="preserve"> </w:t>
      </w:r>
      <w:r>
        <w:rPr>
          <w:rFonts w:ascii="Times New Roman;serif" w:hAnsi="Times New Roman;serif"/>
          <w:b w:val="false"/>
          <w:color w:val="000000"/>
          <w:sz w:val="24"/>
        </w:rPr>
        <w:t>shares</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Company</w:t>
      </w:r>
      <w:r>
        <w:rPr>
          <w:color w:val="000000"/>
        </w:rPr>
        <w:t xml:space="preserve"> </w:t>
      </w:r>
      <w:r>
        <w:rPr>
          <w:rFonts w:ascii="Times New Roman;serif" w:hAnsi="Times New Roman;serif"/>
          <w:b w:val="false"/>
          <w:color w:val="000000"/>
          <w:sz w:val="24"/>
        </w:rPr>
        <w:t>Capital</w:t>
      </w:r>
      <w:r>
        <w:rPr>
          <w:color w:val="000000"/>
        </w:rPr>
        <w:t xml:space="preserve"> </w:t>
      </w:r>
      <w:r>
        <w:rPr>
          <w:rFonts w:ascii="Times New Roman;serif" w:hAnsi="Times New Roman;serif"/>
          <w:b w:val="false"/>
          <w:color w:val="000000"/>
          <w:sz w:val="24"/>
        </w:rPr>
        <w:t>Stock outside</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past</w:t>
      </w:r>
      <w:r>
        <w:rPr>
          <w:color w:val="000000"/>
        </w:rPr>
        <w:t xml:space="preserve"> </w:t>
      </w:r>
      <w:r>
        <w:rPr>
          <w:rFonts w:ascii="Times New Roman;serif" w:hAnsi="Times New Roman;serif"/>
          <w:b w:val="false"/>
          <w:color w:val="000000"/>
          <w:sz w:val="24"/>
        </w:rPr>
        <w:t>practice</w:t>
      </w:r>
      <w:r>
        <w:rPr>
          <w:color w:val="000000"/>
        </w:rPr>
        <w:t xml:space="preserve"> </w:t>
      </w:r>
      <w:r>
        <w:rPr>
          <w:rFonts w:ascii="Times New Roman;serif" w:hAnsi="Times New Roman;serif"/>
          <w:b w:val="false"/>
          <w:color w:val="000000"/>
          <w:sz w:val="24"/>
        </w:rPr>
        <w:t>(other</w:t>
      </w:r>
      <w:r>
        <w:rPr>
          <w:color w:val="000000"/>
        </w:rPr>
        <w:t xml:space="preserve"> </w:t>
      </w:r>
      <w:r>
        <w:rPr>
          <w:rFonts w:ascii="Times New Roman;serif" w:hAnsi="Times New Roman;serif"/>
          <w:b w:val="false"/>
          <w:color w:val="000000"/>
          <w:sz w:val="24"/>
        </w:rPr>
        <w:t>than</w:t>
      </w:r>
      <w:r>
        <w:rPr>
          <w:color w:val="000000"/>
        </w:rPr>
        <w:t xml:space="preserve"> </w:t>
      </w:r>
      <w:r>
        <w:rPr>
          <w:rFonts w:ascii="Times New Roman;serif" w:hAnsi="Times New Roman;serif"/>
          <w:b w:val="false"/>
          <w:color w:val="000000"/>
          <w:sz w:val="24"/>
        </w:rPr>
        <w:t>quarterly</w:t>
      </w:r>
      <w:r>
        <w:rPr>
          <w:color w:val="000000"/>
        </w:rPr>
        <w:t xml:space="preserve"> </w:t>
      </w:r>
      <w:r>
        <w:rPr>
          <w:rFonts w:ascii="Times New Roman;serif" w:hAnsi="Times New Roman;serif"/>
          <w:b w:val="false"/>
          <w:color w:val="000000"/>
          <w:sz w:val="24"/>
        </w:rPr>
        <w:t>dividends</w:t>
      </w:r>
      <w:r>
        <w:rPr>
          <w:color w:val="000000"/>
        </w:rPr>
        <w:t xml:space="preserve"> </w:t>
      </w:r>
      <w:r>
        <w:rPr>
          <w:rFonts w:ascii="Times New Roman;serif" w:hAnsi="Times New Roman;serif"/>
          <w:b w:val="false"/>
          <w:color w:val="000000"/>
          <w:sz w:val="24"/>
        </w:rPr>
        <w:t>not</w:t>
      </w:r>
      <w:r>
        <w:rPr>
          <w:color w:val="000000"/>
        </w:rPr>
        <w:t xml:space="preserve"> </w:t>
      </w:r>
      <w:r>
        <w:rPr>
          <w:rFonts w:ascii="Times New Roman;serif" w:hAnsi="Times New Roman;serif"/>
          <w:b w:val="false"/>
          <w:color w:val="000000"/>
          <w:sz w:val="24"/>
        </w:rPr>
        <w:t>exceeding</w:t>
      </w:r>
      <w:r>
        <w:rPr>
          <w:color w:val="000000"/>
        </w:rPr>
        <w:t xml:space="preserve"> </w:t>
      </w:r>
      <w:r>
        <w:rPr>
          <w:rFonts w:ascii="Times New Roman;serif" w:hAnsi="Times New Roman;serif"/>
          <w:b w:val="false"/>
          <w:color w:val="000000"/>
          <w:sz w:val="24"/>
        </w:rPr>
        <w:t>$0.28</w:t>
      </w:r>
      <w:r>
        <w:rPr>
          <w:color w:val="000000"/>
        </w:rPr>
        <w:t xml:space="preserve"> </w:t>
      </w:r>
      <w:r>
        <w:rPr>
          <w:rFonts w:ascii="Times New Roman;serif" w:hAnsi="Times New Roman;serif"/>
          <w:b w:val="false"/>
          <w:color w:val="000000"/>
          <w:sz w:val="24"/>
        </w:rPr>
        <w:t>per</w:t>
      </w:r>
      <w:r>
        <w:rPr>
          <w:color w:val="000000"/>
        </w:rPr>
        <w:t xml:space="preserve"> </w:t>
      </w:r>
      <w:r>
        <w:rPr>
          <w:rFonts w:ascii="Times New Roman;serif" w:hAnsi="Times New Roman;serif"/>
          <w:b w:val="false"/>
          <w:color w:val="000000"/>
          <w:sz w:val="24"/>
        </w:rPr>
        <w:t>share</w:t>
      </w:r>
      <w:r>
        <w:rPr>
          <w:color w:val="000000"/>
        </w:rPr>
        <w:t xml:space="preserve"> </w:t>
      </w:r>
      <w:r>
        <w:rPr>
          <w:rFonts w:ascii="Times New Roman;serif" w:hAnsi="Times New Roman;serif"/>
          <w:b w:val="false"/>
          <w:color w:val="000000"/>
          <w:sz w:val="24"/>
        </w:rPr>
        <w:t>made in the Ordinary Course of Business and, for the avoidance of doubt, except for regular distributions on outstanding trust preferred securities or from its wholly owned Subsidiaries</w:t>
      </w:r>
      <w:r>
        <w:rPr>
          <w:color w:val="000000"/>
        </w:rPr>
        <w:t xml:space="preserve"> </w:t>
      </w:r>
      <w:r>
        <w:rPr>
          <w:rFonts w:ascii="Times New Roman;serif" w:hAnsi="Times New Roman;serif"/>
          <w:b w:val="false"/>
          <w:color w:val="000000"/>
          <w:sz w:val="24"/>
        </w:rPr>
        <w:t>to</w:t>
      </w:r>
      <w:r>
        <w:rPr>
          <w:color w:val="000000"/>
        </w:rPr>
        <w:t xml:space="preserve"> </w:t>
      </w:r>
      <w:r>
        <w:rPr>
          <w:rFonts w:ascii="Times New Roman;serif" w:hAnsi="Times New Roman;serif"/>
          <w:b w:val="false"/>
          <w:color w:val="000000"/>
          <w:sz w:val="24"/>
        </w:rPr>
        <w:t>it);</w:t>
      </w:r>
      <w:r>
        <w:rPr>
          <w:color w:val="000000"/>
        </w:rPr>
        <w:t xml:space="preserve"> </w:t>
      </w:r>
      <w:r>
        <w:rPr>
          <w:rFonts w:ascii="Times New Roman;serif" w:hAnsi="Times New Roman;serif"/>
          <w:b w:val="false"/>
          <w:i/>
          <w:color w:val="000000"/>
          <w:sz w:val="24"/>
        </w:rPr>
        <w:t>provided,</w:t>
      </w:r>
      <w:r>
        <w:rPr>
          <w:color w:val="000000"/>
        </w:rPr>
        <w:t xml:space="preserve"> </w:t>
      </w:r>
      <w:r>
        <w:rPr>
          <w:rFonts w:ascii="Times New Roman;serif" w:hAnsi="Times New Roman;serif"/>
          <w:b w:val="false"/>
          <w:i/>
          <w:color w:val="000000"/>
          <w:sz w:val="24"/>
        </w:rPr>
        <w:t>however</w:t>
      </w:r>
      <w:r>
        <w:rPr>
          <w:rFonts w:ascii="Times New Roman;serif" w:hAnsi="Times New Roman;serif"/>
          <w:b w:val="false"/>
          <w:color w:val="000000"/>
          <w:sz w:val="24"/>
        </w:rPr>
        <w:t>,</w:t>
      </w:r>
      <w:r>
        <w:rPr>
          <w:color w:val="000000"/>
        </w:rPr>
        <w:t xml:space="preserve"> </w:t>
      </w:r>
      <w:r>
        <w:rPr>
          <w:rFonts w:ascii="Times New Roman;serif" w:hAnsi="Times New Roman;serif"/>
          <w:b w:val="false"/>
          <w:color w:val="000000"/>
          <w:sz w:val="24"/>
        </w:rPr>
        <w:t>that</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Company</w:t>
      </w:r>
      <w:r>
        <w:rPr>
          <w:color w:val="000000"/>
        </w:rPr>
        <w:t xml:space="preserve"> </w:t>
      </w:r>
      <w:r>
        <w:rPr>
          <w:rFonts w:ascii="Times New Roman;serif" w:hAnsi="Times New Roman;serif"/>
          <w:b w:val="false"/>
          <w:color w:val="000000"/>
          <w:sz w:val="24"/>
        </w:rPr>
        <w:t>may</w:t>
      </w:r>
      <w:r>
        <w:rPr>
          <w:color w:val="000000"/>
        </w:rPr>
        <w:t xml:space="preserve"> </w:t>
      </w:r>
      <w:r>
        <w:rPr>
          <w:rFonts w:ascii="Times New Roman;serif" w:hAnsi="Times New Roman;serif"/>
          <w:b w:val="false"/>
          <w:color w:val="000000"/>
          <w:sz w:val="24"/>
        </w:rPr>
        <w:t>alter</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record</w:t>
      </w:r>
      <w:r>
        <w:rPr>
          <w:color w:val="000000"/>
        </w:rPr>
        <w:t xml:space="preserve"> </w:t>
      </w:r>
      <w:r>
        <w:rPr>
          <w:rFonts w:ascii="Times New Roman;serif" w:hAnsi="Times New Roman;serif"/>
          <w:b w:val="false"/>
          <w:color w:val="000000"/>
          <w:sz w:val="24"/>
        </w:rPr>
        <w:t>and</w:t>
      </w:r>
      <w:r>
        <w:rPr>
          <w:color w:val="000000"/>
        </w:rPr>
        <w:t xml:space="preserve"> </w:t>
      </w:r>
      <w:r>
        <w:rPr>
          <w:rFonts w:ascii="Times New Roman;serif" w:hAnsi="Times New Roman;serif"/>
          <w:b w:val="false"/>
          <w:color w:val="000000"/>
          <w:sz w:val="24"/>
        </w:rPr>
        <w:t>payment dates for quarterly dividends on Company Common Stock to the extent reasonably necessary to ensure that holders of Company Common Stock will be paid one quarterly dividend</w:t>
      </w:r>
      <w:r>
        <w:rPr>
          <w:color w:val="000000"/>
        </w:rPr>
        <w:t xml:space="preserve"> </w:t>
      </w:r>
      <w:r>
        <w:rPr>
          <w:rFonts w:ascii="Times New Roman;serif" w:hAnsi="Times New Roman;serif"/>
          <w:b w:val="false"/>
          <w:color w:val="000000"/>
          <w:sz w:val="24"/>
        </w:rPr>
        <w:t>in</w:t>
      </w:r>
      <w:r>
        <w:rPr>
          <w:color w:val="000000"/>
        </w:rPr>
        <w:t xml:space="preserve"> </w:t>
      </w:r>
      <w:r>
        <w:rPr>
          <w:rFonts w:ascii="Times New Roman;serif" w:hAnsi="Times New Roman;serif"/>
          <w:b w:val="false"/>
          <w:color w:val="000000"/>
          <w:sz w:val="24"/>
        </w:rPr>
        <w:t>each</w:t>
      </w:r>
      <w:r>
        <w:rPr>
          <w:color w:val="000000"/>
        </w:rPr>
        <w:t xml:space="preserve"> </w:t>
      </w:r>
      <w:r>
        <w:rPr>
          <w:rFonts w:ascii="Times New Roman;serif" w:hAnsi="Times New Roman;serif"/>
          <w:b w:val="false"/>
          <w:color w:val="000000"/>
          <w:sz w:val="24"/>
        </w:rPr>
        <w:t>calendar</w:t>
      </w:r>
      <w:r>
        <w:rPr>
          <w:color w:val="000000"/>
        </w:rPr>
        <w:t xml:space="preserve"> </w:t>
      </w:r>
      <w:r>
        <w:rPr>
          <w:rFonts w:ascii="Times New Roman;serif" w:hAnsi="Times New Roman;serif"/>
          <w:b w:val="false"/>
          <w:color w:val="000000"/>
          <w:sz w:val="24"/>
        </w:rPr>
        <w:t>quarter</w:t>
      </w:r>
      <w:r>
        <w:rPr>
          <w:color w:val="000000"/>
        </w:rPr>
        <w:t xml:space="preserve"> </w:t>
      </w:r>
      <w:r>
        <w:rPr>
          <w:rFonts w:ascii="Times New Roman;serif" w:hAnsi="Times New Roman;serif"/>
          <w:b w:val="false"/>
          <w:color w:val="000000"/>
          <w:sz w:val="24"/>
        </w:rPr>
        <w:t>that</w:t>
      </w:r>
      <w:r>
        <w:rPr>
          <w:color w:val="000000"/>
        </w:rPr>
        <w:t xml:space="preserve"> </w:t>
      </w:r>
      <w:r>
        <w:rPr>
          <w:rFonts w:ascii="Times New Roman;serif" w:hAnsi="Times New Roman;serif"/>
          <w:b w:val="false"/>
          <w:color w:val="000000"/>
          <w:sz w:val="24"/>
        </w:rPr>
        <w:t>commences</w:t>
      </w:r>
      <w:r>
        <w:rPr>
          <w:color w:val="000000"/>
        </w:rPr>
        <w:t xml:space="preserve"> </w:t>
      </w:r>
      <w:r>
        <w:rPr>
          <w:rFonts w:ascii="Times New Roman;serif" w:hAnsi="Times New Roman;serif"/>
          <w:b w:val="false"/>
          <w:color w:val="000000"/>
          <w:sz w:val="24"/>
        </w:rPr>
        <w:t>on</w:t>
      </w:r>
      <w:r>
        <w:rPr>
          <w:color w:val="000000"/>
        </w:rPr>
        <w:t xml:space="preserve"> </w:t>
      </w:r>
      <w:r>
        <w:rPr>
          <w:rFonts w:ascii="Times New Roman;serif" w:hAnsi="Times New Roman;serif"/>
          <w:b w:val="false"/>
          <w:color w:val="000000"/>
          <w:sz w:val="24"/>
        </w:rPr>
        <w:t>or</w:t>
      </w:r>
      <w:r>
        <w:rPr>
          <w:color w:val="000000"/>
        </w:rPr>
        <w:t xml:space="preserve"> </w:t>
      </w:r>
      <w:r>
        <w:rPr>
          <w:rFonts w:ascii="Times New Roman;serif" w:hAnsi="Times New Roman;serif"/>
          <w:b w:val="false"/>
          <w:color w:val="000000"/>
          <w:sz w:val="24"/>
        </w:rPr>
        <w:t>prior</w:t>
      </w:r>
      <w:r>
        <w:rPr>
          <w:color w:val="000000"/>
        </w:rPr>
        <w:t xml:space="preserve"> </w:t>
      </w:r>
      <w:r>
        <w:rPr>
          <w:rFonts w:ascii="Times New Roman;serif" w:hAnsi="Times New Roman;serif"/>
          <w:b w:val="false"/>
          <w:color w:val="000000"/>
          <w:sz w:val="24"/>
        </w:rPr>
        <w:t>to</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Effective</w:t>
      </w:r>
      <w:r>
        <w:rPr>
          <w:color w:val="000000"/>
        </w:rPr>
        <w:t xml:space="preserve"> </w:t>
      </w:r>
      <w:r>
        <w:rPr>
          <w:rFonts w:ascii="Times New Roman;serif" w:hAnsi="Times New Roman;serif"/>
          <w:b w:val="false"/>
          <w:color w:val="000000"/>
          <w:sz w:val="24"/>
        </w:rPr>
        <w:t>Time,</w:t>
      </w:r>
      <w:r>
        <w:rPr>
          <w:color w:val="000000"/>
        </w:rPr>
        <w:t xml:space="preserve"> </w:t>
      </w:r>
      <w:r>
        <w:rPr>
          <w:rFonts w:ascii="Times New Roman;serif" w:hAnsi="Times New Roman;serif"/>
          <w:b w:val="false"/>
          <w:color w:val="000000"/>
          <w:sz w:val="24"/>
        </w:rPr>
        <w:t>unless holders</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shares</w:t>
      </w:r>
      <w:r>
        <w:rPr>
          <w:color w:val="000000"/>
        </w:rPr>
        <w:t xml:space="preserve"> </w:t>
      </w:r>
      <w:r>
        <w:rPr>
          <w:rFonts w:ascii="Times New Roman;serif" w:hAnsi="Times New Roman;serif"/>
          <w:b w:val="false"/>
          <w:color w:val="000000"/>
          <w:sz w:val="24"/>
        </w:rPr>
        <w:t>comprising</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Stock</w:t>
      </w:r>
      <w:r>
        <w:rPr>
          <w:color w:val="000000"/>
        </w:rPr>
        <w:t xml:space="preserve"> </w:t>
      </w:r>
      <w:r>
        <w:rPr>
          <w:rFonts w:ascii="Times New Roman;serif" w:hAnsi="Times New Roman;serif"/>
          <w:b w:val="false"/>
          <w:color w:val="000000"/>
          <w:sz w:val="24"/>
        </w:rPr>
        <w:t>Consideration</w:t>
      </w:r>
      <w:r>
        <w:rPr>
          <w:color w:val="000000"/>
        </w:rPr>
        <w:t xml:space="preserve"> </w:t>
      </w:r>
      <w:r>
        <w:rPr>
          <w:rFonts w:ascii="Times New Roman;serif" w:hAnsi="Times New Roman;serif"/>
          <w:b w:val="false"/>
          <w:color w:val="000000"/>
          <w:sz w:val="24"/>
        </w:rPr>
        <w:t>would</w:t>
      </w:r>
      <w:r>
        <w:rPr>
          <w:color w:val="000000"/>
        </w:rPr>
        <w:t xml:space="preserve"> </w:t>
      </w:r>
      <w:r>
        <w:rPr>
          <w:rFonts w:ascii="Times New Roman;serif" w:hAnsi="Times New Roman;serif"/>
          <w:b w:val="false"/>
          <w:color w:val="000000"/>
          <w:sz w:val="24"/>
        </w:rPr>
        <w:t>reasonably</w:t>
      </w:r>
      <w:r>
        <w:rPr>
          <w:color w:val="000000"/>
        </w:rPr>
        <w:t xml:space="preserve"> </w:t>
      </w:r>
      <w:r>
        <w:rPr>
          <w:rFonts w:ascii="Times New Roman;serif" w:hAnsi="Times New Roman;serif"/>
          <w:b w:val="false"/>
          <w:color w:val="000000"/>
          <w:sz w:val="24"/>
        </w:rPr>
        <w:t>be</w:t>
      </w:r>
      <w:r>
        <w:rPr>
          <w:color w:val="000000"/>
        </w:rPr>
        <w:t xml:space="preserve"> </w:t>
      </w:r>
      <w:r>
        <w:rPr>
          <w:rFonts w:ascii="Times New Roman;serif" w:hAnsi="Times New Roman;serif"/>
          <w:b w:val="false"/>
          <w:color w:val="000000"/>
          <w:sz w:val="24"/>
        </w:rPr>
        <w:t>expected</w:t>
      </w:r>
      <w:r>
        <w:rPr>
          <w:color w:val="000000"/>
        </w:rPr>
        <w:t xml:space="preserve"> </w:t>
      </w:r>
      <w:r>
        <w:rPr>
          <w:rFonts w:ascii="Times New Roman;serif" w:hAnsi="Times New Roman;serif"/>
          <w:b w:val="false"/>
          <w:color w:val="000000"/>
          <w:sz w:val="24"/>
        </w:rPr>
        <w:t>to receive at least one regular quarterly dividend from Acquiror during such calendar quarter;</w:t>
      </w:r>
      <w:r>
        <w:rPr>
          <w:color w:val="000000"/>
        </w:rPr>
        <w:t xml:space="preserve"> </w:t>
      </w:r>
      <w:r>
        <w:rPr>
          <w:rFonts w:ascii="Times New Roman;serif" w:hAnsi="Times New Roman;serif"/>
          <w:b w:val="false"/>
          <w:color w:val="000000"/>
          <w:sz w:val="24"/>
        </w:rPr>
        <w:t>or</w:t>
      </w:r>
      <w:r>
        <w:rPr>
          <w:color w:val="000000"/>
        </w:rPr>
        <w:t xml:space="preserve"> </w:t>
      </w:r>
      <w:r>
        <w:rPr>
          <w:rFonts w:ascii="Times New Roman;serif" w:hAnsi="Times New Roman;serif"/>
          <w:b w:val="false"/>
          <w:color w:val="000000"/>
          <w:sz w:val="24"/>
        </w:rPr>
        <w:t>(B) directly</w:t>
      </w:r>
      <w:r>
        <w:rPr>
          <w:color w:val="000000"/>
        </w:rPr>
        <w:t xml:space="preserve"> </w:t>
      </w:r>
      <w:r>
        <w:rPr>
          <w:rFonts w:ascii="Times New Roman;serif" w:hAnsi="Times New Roman;serif"/>
          <w:b w:val="false"/>
          <w:color w:val="000000"/>
          <w:sz w:val="24"/>
        </w:rPr>
        <w:t>or</w:t>
      </w:r>
      <w:r>
        <w:rPr>
          <w:color w:val="000000"/>
        </w:rPr>
        <w:t xml:space="preserve"> </w:t>
      </w:r>
      <w:r>
        <w:rPr>
          <w:rFonts w:ascii="Times New Roman;serif" w:hAnsi="Times New Roman;serif"/>
          <w:b w:val="false"/>
          <w:color w:val="000000"/>
          <w:sz w:val="24"/>
        </w:rPr>
        <w:t>indirectly</w:t>
      </w:r>
      <w:r>
        <w:rPr>
          <w:color w:val="000000"/>
        </w:rPr>
        <w:t xml:space="preserve"> </w:t>
      </w:r>
      <w:r>
        <w:rPr>
          <w:rFonts w:ascii="Times New Roman;serif" w:hAnsi="Times New Roman;serif"/>
          <w:b w:val="false"/>
          <w:color w:val="000000"/>
          <w:sz w:val="24"/>
        </w:rPr>
        <w:t>adjust,</w:t>
      </w:r>
      <w:r>
        <w:rPr>
          <w:color w:val="000000"/>
        </w:rPr>
        <w:t xml:space="preserve"> </w:t>
      </w:r>
      <w:r>
        <w:rPr>
          <w:rFonts w:ascii="Times New Roman;serif" w:hAnsi="Times New Roman;serif"/>
          <w:b w:val="false"/>
          <w:color w:val="000000"/>
          <w:sz w:val="24"/>
        </w:rPr>
        <w:t>split,</w:t>
      </w:r>
      <w:r>
        <w:rPr>
          <w:color w:val="000000"/>
        </w:rPr>
        <w:t xml:space="preserve"> </w:t>
      </w:r>
      <w:r>
        <w:rPr>
          <w:rFonts w:ascii="Times New Roman;serif" w:hAnsi="Times New Roman;serif"/>
          <w:b w:val="false"/>
          <w:color w:val="000000"/>
          <w:sz w:val="24"/>
        </w:rPr>
        <w:t>combine,</w:t>
      </w:r>
      <w:r>
        <w:rPr>
          <w:color w:val="000000"/>
        </w:rPr>
        <w:t xml:space="preserve"> </w:t>
      </w:r>
      <w:r>
        <w:rPr>
          <w:rFonts w:ascii="Times New Roman;serif" w:hAnsi="Times New Roman;serif"/>
          <w:b w:val="false"/>
          <w:color w:val="000000"/>
          <w:sz w:val="24"/>
        </w:rPr>
        <w:t>redeem,</w:t>
      </w:r>
      <w:r>
        <w:rPr>
          <w:color w:val="000000"/>
        </w:rPr>
        <w:t xml:space="preserve"> </w:t>
      </w:r>
      <w:r>
        <w:rPr>
          <w:rFonts w:ascii="Times New Roman;serif" w:hAnsi="Times New Roman;serif"/>
          <w:b w:val="false"/>
          <w:color w:val="000000"/>
          <w:sz w:val="24"/>
        </w:rPr>
        <w:t>reclassify,</w:t>
      </w:r>
      <w:r>
        <w:rPr>
          <w:color w:val="000000"/>
        </w:rPr>
        <w:t xml:space="preserve"> </w:t>
      </w:r>
      <w:r>
        <w:rPr>
          <w:rFonts w:ascii="Times New Roman;serif" w:hAnsi="Times New Roman;serif"/>
          <w:b w:val="false"/>
          <w:color w:val="000000"/>
          <w:sz w:val="24"/>
        </w:rPr>
        <w:t>purchase</w:t>
      </w:r>
      <w:r>
        <w:rPr>
          <w:color w:val="000000"/>
        </w:rPr>
        <w:t xml:space="preserve"> </w:t>
      </w:r>
      <w:r>
        <w:rPr>
          <w:rFonts w:ascii="Times New Roman;serif" w:hAnsi="Times New Roman;serif"/>
          <w:b w:val="false"/>
          <w:color w:val="000000"/>
          <w:sz w:val="24"/>
        </w:rPr>
        <w:t>or otherwise acquire, convert or liquidate any shares of Company Capital Stock;</w:t>
      </w:r>
    </w:p>
    <w:p>
      <w:pPr>
        <w:pStyle w:val="TextBody"/>
        <w:bidi w:val="0"/>
        <w:spacing w:before="0" w:after="0"/>
        <w:jc w:val="left"/>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629920"/>
                <wp:effectExtent l="0" t="0" r="0" b="0"/>
                <wp:wrapNone/>
                <wp:docPr id="51" name="Frame51"/>
                <a:graphic xmlns:a="http://schemas.openxmlformats.org/drawingml/2006/main">
                  <a:graphicData uri="http://schemas.microsoft.com/office/word/2010/wordprocessingShape">
                    <wps:wsp>
                      <wps:cNvSpPr txBox="1"/>
                      <wps:spPr>
                        <a:xfrm>
                          <a:off x="0" y="0"/>
                          <a:ext cx="6480175" cy="629920"/>
                        </a:xfrm>
                        <a:prstGeom prst="rect"/>
                        <a:solidFill>
                          <a:srgbClr val="FFFFFF"/>
                        </a:solidFill>
                      </wps:spPr>
                      <wps:txbx>
                        <w:txbxContent>
                          <w:tbl>
                            <w:tblPr>
                              <w:tblW w:w="1060" w:type="dxa"/>
                              <w:jc w:val="left"/>
                              <w:tblInd w:w="0" w:type="dxa"/>
                              <w:tblLayout w:type="fixed"/>
                              <w:tblCellMar>
                                <w:top w:w="28" w:type="dxa"/>
                                <w:left w:w="28" w:type="dxa"/>
                                <w:bottom w:w="28" w:type="dxa"/>
                                <w:right w:w="28" w:type="dxa"/>
                              </w:tblCellMar>
                            </w:tblPr>
                            <w:tblGrid>
                              <w:gridCol w:w="124"/>
                              <w:gridCol w:w="109"/>
                              <w:gridCol w:w="109"/>
                              <w:gridCol w:w="115"/>
                              <w:gridCol w:w="115"/>
                              <w:gridCol w:w="11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46"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37</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6pt;mso-wrap-distance-left:0pt;mso-wrap-distance-right:0pt;mso-wrap-distance-top:0pt;mso-wrap-distance-bottom:0pt;margin-top:0pt;mso-position-vertical:top;mso-position-vertical-relative:text;margin-left:0pt;mso-position-horizontal:left;mso-position-horizontal-relative:text">
                <v:textbox>
                  <w:txbxContent>
                    <w:tbl>
                      <w:tblPr>
                        <w:tblW w:w="1060" w:type="dxa"/>
                        <w:jc w:val="left"/>
                        <w:tblInd w:w="0" w:type="dxa"/>
                        <w:tblLayout w:type="fixed"/>
                        <w:tblCellMar>
                          <w:top w:w="28" w:type="dxa"/>
                          <w:left w:w="28" w:type="dxa"/>
                          <w:bottom w:w="28" w:type="dxa"/>
                          <w:right w:w="28" w:type="dxa"/>
                        </w:tblCellMar>
                      </w:tblPr>
                      <w:tblGrid>
                        <w:gridCol w:w="124"/>
                        <w:gridCol w:w="109"/>
                        <w:gridCol w:w="109"/>
                        <w:gridCol w:w="115"/>
                        <w:gridCol w:w="115"/>
                        <w:gridCol w:w="11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46"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37</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firstLine="1440"/>
        <w:jc w:val="both"/>
        <w:rPr/>
      </w:pPr>
      <w:r>
        <w:rPr>
          <w:rFonts w:ascii="Times New Roman;serif" w:hAnsi="Times New Roman;serif"/>
          <w:b w:val="false"/>
          <w:color w:val="000000"/>
          <w:sz w:val="24"/>
        </w:rPr>
        <w:t xml:space="preserve">(iii)except as set forth on </w:t>
      </w:r>
      <w:r>
        <w:rPr>
          <w:rFonts w:ascii="Times New Roman;serif" w:hAnsi="Times New Roman;serif"/>
          <w:b/>
          <w:color w:val="000000"/>
          <w:sz w:val="24"/>
        </w:rPr>
        <w:t>Schedule </w:t>
      </w:r>
      <w:hyperlink w:anchor="i1099959681bb4628a2304d2f74eec53e_13">
        <w:r>
          <w:rPr>
            <w:rStyle w:val="InternetLink"/>
            <w:rFonts w:ascii="Times New Roman;serif" w:hAnsi="Times New Roman;serif"/>
            <w:b/>
            <w:strike w:val="false"/>
            <w:dstrike w:val="false"/>
            <w:color w:val="000000"/>
            <w:sz w:val="24"/>
            <w:u w:val="none"/>
            <w:effect w:val="none"/>
          </w:rPr>
          <w:t>5.2(b)(iii)</w:t>
        </w:r>
      </w:hyperlink>
      <w:r>
        <w:rPr>
          <w:rFonts w:ascii="Times New Roman;serif" w:hAnsi="Times New Roman;serif"/>
          <w:b w:val="false"/>
          <w:color w:val="000000"/>
          <w:sz w:val="24"/>
        </w:rPr>
        <w:t>, amend</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terms</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waive</w:t>
      </w:r>
      <w:r>
        <w:rPr>
          <w:color w:val="000000"/>
        </w:rPr>
        <w:t xml:space="preserve"> </w:t>
      </w:r>
      <w:r>
        <w:rPr>
          <w:rFonts w:ascii="Times New Roman;serif" w:hAnsi="Times New Roman;serif"/>
          <w:b w:val="false"/>
          <w:color w:val="000000"/>
          <w:sz w:val="24"/>
        </w:rPr>
        <w:t>any</w:t>
      </w:r>
      <w:r>
        <w:rPr>
          <w:color w:val="000000"/>
        </w:rPr>
        <w:t xml:space="preserve"> </w:t>
      </w:r>
      <w:r>
        <w:rPr>
          <w:rFonts w:ascii="Times New Roman;serif" w:hAnsi="Times New Roman;serif"/>
          <w:b w:val="false"/>
          <w:color w:val="000000"/>
          <w:sz w:val="24"/>
        </w:rPr>
        <w:t>rights</w:t>
      </w:r>
      <w:r>
        <w:rPr>
          <w:color w:val="000000"/>
        </w:rPr>
        <w:t xml:space="preserve"> </w:t>
      </w:r>
      <w:r>
        <w:rPr>
          <w:rFonts w:ascii="Times New Roman;serif" w:hAnsi="Times New Roman;serif"/>
          <w:b w:val="false"/>
          <w:color w:val="000000"/>
          <w:sz w:val="24"/>
        </w:rPr>
        <w:t>under,</w:t>
      </w:r>
      <w:r>
        <w:rPr>
          <w:color w:val="000000"/>
        </w:rPr>
        <w:t xml:space="preserve"> </w:t>
      </w:r>
      <w:r>
        <w:rPr>
          <w:rFonts w:ascii="Times New Roman;serif" w:hAnsi="Times New Roman;serif"/>
          <w:b w:val="false"/>
          <w:color w:val="000000"/>
          <w:sz w:val="24"/>
        </w:rPr>
        <w:t>terminate</w:t>
      </w:r>
      <w:r>
        <w:rPr>
          <w:color w:val="000000"/>
        </w:rPr>
        <w:t xml:space="preserve"> </w:t>
      </w:r>
      <w:r>
        <w:rPr>
          <w:rFonts w:ascii="Times New Roman;serif" w:hAnsi="Times New Roman;serif"/>
          <w:b w:val="false"/>
          <w:color w:val="000000"/>
          <w:sz w:val="24"/>
        </w:rPr>
        <w:t>(other</w:t>
      </w:r>
      <w:r>
        <w:rPr>
          <w:color w:val="000000"/>
        </w:rPr>
        <w:t xml:space="preserve"> </w:t>
      </w:r>
      <w:r>
        <w:rPr>
          <w:rFonts w:ascii="Times New Roman;serif" w:hAnsi="Times New Roman;serif"/>
          <w:b w:val="false"/>
          <w:color w:val="000000"/>
          <w:sz w:val="24"/>
        </w:rPr>
        <w:t>than</w:t>
      </w:r>
      <w:r>
        <w:rPr>
          <w:color w:val="000000"/>
        </w:rPr>
        <w:t xml:space="preserve"> </w:t>
      </w:r>
      <w:r>
        <w:rPr>
          <w:rFonts w:ascii="Times New Roman;serif" w:hAnsi="Times New Roman;serif"/>
          <w:b w:val="false"/>
          <w:color w:val="000000"/>
          <w:sz w:val="24"/>
        </w:rPr>
        <w:t>at its stated expiration date), violate the terms of, assign or enter into: (A)</w:t>
      </w:r>
      <w:r>
        <w:rPr>
          <w:color w:val="000000"/>
        </w:rPr>
        <w:t> </w:t>
      </w:r>
      <w:r>
        <w:rPr>
          <w:rFonts w:ascii="Times New Roman;serif" w:hAnsi="Times New Roman;serif"/>
          <w:b w:val="false"/>
          <w:color w:val="000000"/>
          <w:sz w:val="24"/>
        </w:rPr>
        <w:t>any Company Material Contract; (B) any material restriction on the ability of the Company or its Subsidiaries</w:t>
      </w:r>
      <w:r>
        <w:rPr>
          <w:color w:val="000000"/>
        </w:rPr>
        <w:t xml:space="preserve"> </w:t>
      </w:r>
      <w:r>
        <w:rPr>
          <w:rFonts w:ascii="Times New Roman;serif" w:hAnsi="Times New Roman;serif"/>
          <w:b w:val="false"/>
          <w:color w:val="000000"/>
          <w:sz w:val="24"/>
        </w:rPr>
        <w:t>to</w:t>
      </w:r>
      <w:r>
        <w:rPr>
          <w:color w:val="000000"/>
        </w:rPr>
        <w:t xml:space="preserve"> </w:t>
      </w:r>
      <w:r>
        <w:rPr>
          <w:rFonts w:ascii="Times New Roman;serif" w:hAnsi="Times New Roman;serif"/>
          <w:b w:val="false"/>
          <w:color w:val="000000"/>
          <w:sz w:val="24"/>
        </w:rPr>
        <w:t>conduct</w:t>
      </w:r>
      <w:r>
        <w:rPr>
          <w:color w:val="000000"/>
        </w:rPr>
        <w:t xml:space="preserve"> </w:t>
      </w:r>
      <w:r>
        <w:rPr>
          <w:rFonts w:ascii="Times New Roman;serif" w:hAnsi="Times New Roman;serif"/>
          <w:b w:val="false"/>
          <w:color w:val="000000"/>
          <w:sz w:val="24"/>
        </w:rPr>
        <w:t>its</w:t>
      </w:r>
      <w:r>
        <w:rPr>
          <w:color w:val="000000"/>
        </w:rPr>
        <w:t xml:space="preserve"> </w:t>
      </w:r>
      <w:r>
        <w:rPr>
          <w:rFonts w:ascii="Times New Roman;serif" w:hAnsi="Times New Roman;serif"/>
          <w:b w:val="false"/>
          <w:color w:val="000000"/>
          <w:sz w:val="24"/>
        </w:rPr>
        <w:t>business</w:t>
      </w:r>
      <w:r>
        <w:rPr>
          <w:color w:val="000000"/>
        </w:rPr>
        <w:t xml:space="preserve"> </w:t>
      </w:r>
      <w:r>
        <w:rPr>
          <w:rFonts w:ascii="Times New Roman;serif" w:hAnsi="Times New Roman;serif"/>
          <w:b w:val="false"/>
          <w:color w:val="000000"/>
          <w:sz w:val="24"/>
        </w:rPr>
        <w:t>as</w:t>
      </w:r>
      <w:r>
        <w:rPr>
          <w:color w:val="000000"/>
        </w:rPr>
        <w:t xml:space="preserve"> </w:t>
      </w:r>
      <w:r>
        <w:rPr>
          <w:rFonts w:ascii="Times New Roman;serif" w:hAnsi="Times New Roman;serif"/>
          <w:b w:val="false"/>
          <w:color w:val="000000"/>
          <w:sz w:val="24"/>
        </w:rPr>
        <w:t>it</w:t>
      </w:r>
      <w:r>
        <w:rPr>
          <w:color w:val="000000"/>
        </w:rPr>
        <w:t xml:space="preserve"> </w:t>
      </w:r>
      <w:r>
        <w:rPr>
          <w:rFonts w:ascii="Times New Roman;serif" w:hAnsi="Times New Roman;serif"/>
          <w:b w:val="false"/>
          <w:color w:val="000000"/>
          <w:sz w:val="24"/>
        </w:rPr>
        <w:t>is</w:t>
      </w:r>
      <w:r>
        <w:rPr>
          <w:color w:val="000000"/>
        </w:rPr>
        <w:t xml:space="preserve"> </w:t>
      </w:r>
      <w:r>
        <w:rPr>
          <w:rFonts w:ascii="Times New Roman;serif" w:hAnsi="Times New Roman;serif"/>
          <w:b w:val="false"/>
          <w:color w:val="000000"/>
          <w:sz w:val="24"/>
        </w:rPr>
        <w:t>presently</w:t>
      </w:r>
      <w:r>
        <w:rPr>
          <w:color w:val="000000"/>
        </w:rPr>
        <w:t xml:space="preserve"> </w:t>
      </w:r>
      <w:r>
        <w:rPr>
          <w:rFonts w:ascii="Times New Roman;serif" w:hAnsi="Times New Roman;serif"/>
          <w:b w:val="false"/>
          <w:color w:val="000000"/>
          <w:sz w:val="24"/>
        </w:rPr>
        <w:t>being</w:t>
      </w:r>
      <w:r>
        <w:rPr>
          <w:color w:val="000000"/>
        </w:rPr>
        <w:t xml:space="preserve"> </w:t>
      </w:r>
      <w:r>
        <w:rPr>
          <w:rFonts w:ascii="Times New Roman;serif" w:hAnsi="Times New Roman;serif"/>
          <w:b w:val="false"/>
          <w:color w:val="000000"/>
          <w:sz w:val="24"/>
        </w:rPr>
        <w:t>conducted;</w:t>
      </w:r>
      <w:r>
        <w:rPr>
          <w:color w:val="000000"/>
        </w:rPr>
        <w:t xml:space="preserve"> </w:t>
      </w:r>
      <w:r>
        <w:rPr>
          <w:rFonts w:ascii="Times New Roman;serif" w:hAnsi="Times New Roman;serif"/>
          <w:b w:val="false"/>
          <w:color w:val="000000"/>
          <w:sz w:val="24"/>
        </w:rPr>
        <w:t>or</w:t>
      </w:r>
      <w:r>
        <w:rPr>
          <w:color w:val="000000"/>
        </w:rPr>
        <w:t xml:space="preserve"> </w:t>
      </w:r>
      <w:r>
        <w:rPr>
          <w:rFonts w:ascii="Times New Roman;serif" w:hAnsi="Times New Roman;serif"/>
          <w:b w:val="false"/>
          <w:color w:val="000000"/>
          <w:sz w:val="24"/>
        </w:rPr>
        <w:t>(C) any</w:t>
      </w:r>
      <w:r>
        <w:rPr>
          <w:color w:val="000000"/>
        </w:rPr>
        <w:t xml:space="preserve"> </w:t>
      </w:r>
      <w:r>
        <w:rPr>
          <w:rFonts w:ascii="Times New Roman;serif" w:hAnsi="Times New Roman;serif"/>
          <w:b w:val="false"/>
          <w:color w:val="000000"/>
          <w:sz w:val="24"/>
        </w:rPr>
        <w:t>Contract or</w:t>
      </w:r>
      <w:r>
        <w:rPr>
          <w:color w:val="000000"/>
        </w:rPr>
        <w:t xml:space="preserve"> </w:t>
      </w:r>
      <w:r>
        <w:rPr>
          <w:rFonts w:ascii="Times New Roman;serif" w:hAnsi="Times New Roman;serif"/>
          <w:b w:val="false"/>
          <w:color w:val="000000"/>
          <w:sz w:val="24"/>
        </w:rPr>
        <w:t>other</w:t>
      </w:r>
      <w:r>
        <w:rPr>
          <w:color w:val="000000"/>
        </w:rPr>
        <w:t xml:space="preserve"> </w:t>
      </w:r>
      <w:r>
        <w:rPr>
          <w:rFonts w:ascii="Times New Roman;serif" w:hAnsi="Times New Roman;serif"/>
          <w:b w:val="false"/>
          <w:color w:val="000000"/>
          <w:sz w:val="24"/>
        </w:rPr>
        <w:t>binding</w:t>
      </w:r>
      <w:r>
        <w:rPr>
          <w:color w:val="000000"/>
        </w:rPr>
        <w:t xml:space="preserve"> </w:t>
      </w:r>
      <w:r>
        <w:rPr>
          <w:rFonts w:ascii="Times New Roman;serif" w:hAnsi="Times New Roman;serif"/>
          <w:b w:val="false"/>
          <w:color w:val="000000"/>
          <w:sz w:val="24"/>
        </w:rPr>
        <w:t>obligation</w:t>
      </w:r>
      <w:r>
        <w:rPr>
          <w:color w:val="000000"/>
        </w:rPr>
        <w:t xml:space="preserve"> </w:t>
      </w:r>
      <w:r>
        <w:rPr>
          <w:rFonts w:ascii="Times New Roman;serif" w:hAnsi="Times New Roman;serif"/>
          <w:b w:val="false"/>
          <w:color w:val="000000"/>
          <w:sz w:val="24"/>
        </w:rPr>
        <w:t>relating</w:t>
      </w:r>
      <w:r>
        <w:rPr>
          <w:color w:val="000000"/>
        </w:rPr>
        <w:t xml:space="preserve"> </w:t>
      </w:r>
      <w:r>
        <w:rPr>
          <w:rFonts w:ascii="Times New Roman;serif" w:hAnsi="Times New Roman;serif"/>
          <w:b w:val="false"/>
          <w:color w:val="000000"/>
          <w:sz w:val="24"/>
        </w:rPr>
        <w:t>to</w:t>
      </w:r>
      <w:r>
        <w:rPr>
          <w:color w:val="000000"/>
        </w:rPr>
        <w:t xml:space="preserve"> </w:t>
      </w:r>
      <w:r>
        <w:rPr>
          <w:rFonts w:ascii="Times New Roman;serif" w:hAnsi="Times New Roman;serif"/>
          <w:b w:val="false"/>
          <w:color w:val="000000"/>
          <w:sz w:val="24"/>
        </w:rPr>
        <w:t>any</w:t>
      </w:r>
      <w:r>
        <w:rPr>
          <w:color w:val="000000"/>
        </w:rPr>
        <w:t xml:space="preserve"> </w:t>
      </w:r>
      <w:r>
        <w:rPr>
          <w:rFonts w:ascii="Times New Roman;serif" w:hAnsi="Times New Roman;serif"/>
          <w:b w:val="false"/>
          <w:color w:val="000000"/>
          <w:sz w:val="24"/>
        </w:rPr>
        <w:t>class</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Company</w:t>
      </w:r>
      <w:r>
        <w:rPr>
          <w:color w:val="000000"/>
        </w:rPr>
        <w:t xml:space="preserve"> </w:t>
      </w:r>
      <w:r>
        <w:rPr>
          <w:rFonts w:ascii="Times New Roman;serif" w:hAnsi="Times New Roman;serif"/>
          <w:b w:val="false"/>
          <w:color w:val="000000"/>
          <w:sz w:val="24"/>
        </w:rPr>
        <w:t>Capital</w:t>
      </w:r>
      <w:r>
        <w:rPr>
          <w:color w:val="000000"/>
        </w:rPr>
        <w:t xml:space="preserve"> </w:t>
      </w:r>
      <w:r>
        <w:rPr>
          <w:rFonts w:ascii="Times New Roman;serif" w:hAnsi="Times New Roman;serif"/>
          <w:b w:val="false"/>
          <w:color w:val="000000"/>
          <w:sz w:val="24"/>
        </w:rPr>
        <w:t>Stock</w:t>
      </w:r>
      <w:r>
        <w:rPr>
          <w:color w:val="000000"/>
        </w:rPr>
        <w:t xml:space="preserve"> </w:t>
      </w:r>
      <w:r>
        <w:rPr>
          <w:rFonts w:ascii="Times New Roman;serif" w:hAnsi="Times New Roman;serif"/>
          <w:b w:val="false"/>
          <w:color w:val="000000"/>
          <w:sz w:val="24"/>
        </w:rPr>
        <w:t>or</w:t>
      </w:r>
      <w:r>
        <w:rPr>
          <w:color w:val="000000"/>
        </w:rPr>
        <w:t xml:space="preserve"> </w:t>
      </w:r>
      <w:r>
        <w:rPr>
          <w:rFonts w:ascii="Times New Roman;serif" w:hAnsi="Times New Roman;serif"/>
          <w:b w:val="false"/>
          <w:color w:val="000000"/>
          <w:sz w:val="24"/>
        </w:rPr>
        <w:t>rights associated</w:t>
      </w:r>
      <w:r>
        <w:rPr>
          <w:color w:val="000000"/>
        </w:rPr>
        <w:t xml:space="preserve"> </w:t>
      </w:r>
      <w:r>
        <w:rPr>
          <w:rFonts w:ascii="Times New Roman;serif" w:hAnsi="Times New Roman;serif"/>
          <w:b w:val="false"/>
          <w:color w:val="000000"/>
          <w:sz w:val="24"/>
        </w:rPr>
        <w:t>therewith</w:t>
      </w:r>
      <w:r>
        <w:rPr>
          <w:color w:val="000000"/>
        </w:rPr>
        <w:t xml:space="preserve"> </w:t>
      </w:r>
      <w:r>
        <w:rPr>
          <w:rFonts w:ascii="Times New Roman;serif" w:hAnsi="Times New Roman;serif"/>
          <w:b w:val="false"/>
          <w:color w:val="000000"/>
          <w:sz w:val="24"/>
        </w:rPr>
        <w:t>or</w:t>
      </w:r>
      <w:r>
        <w:rPr>
          <w:color w:val="000000"/>
        </w:rPr>
        <w:t xml:space="preserve"> </w:t>
      </w:r>
      <w:r>
        <w:rPr>
          <w:rFonts w:ascii="Times New Roman;serif" w:hAnsi="Times New Roman;serif"/>
          <w:b w:val="false"/>
          <w:color w:val="000000"/>
          <w:sz w:val="24"/>
        </w:rPr>
        <w:t>any</w:t>
      </w:r>
      <w:r>
        <w:rPr>
          <w:color w:val="000000"/>
        </w:rPr>
        <w:t xml:space="preserve"> </w:t>
      </w:r>
      <w:r>
        <w:rPr>
          <w:rFonts w:ascii="Times New Roman;serif" w:hAnsi="Times New Roman;serif"/>
          <w:b w:val="false"/>
          <w:color w:val="000000"/>
          <w:sz w:val="24"/>
        </w:rPr>
        <w:t>outstanding</w:t>
      </w:r>
      <w:r>
        <w:rPr>
          <w:color w:val="000000"/>
        </w:rPr>
        <w:t xml:space="preserve"> </w:t>
      </w:r>
      <w:r>
        <w:rPr>
          <w:rFonts w:ascii="Times New Roman;serif" w:hAnsi="Times New Roman;serif"/>
          <w:b w:val="false"/>
          <w:color w:val="000000"/>
          <w:sz w:val="24"/>
        </w:rPr>
        <w:t>instrument</w:t>
      </w:r>
      <w:r>
        <w:rPr>
          <w:color w:val="000000"/>
        </w:rPr>
        <w:t xml:space="preserve"> </w:t>
      </w:r>
      <w:r>
        <w:rPr>
          <w:rFonts w:ascii="Times New Roman;serif" w:hAnsi="Times New Roman;serif"/>
          <w:b w:val="false"/>
          <w:color w:val="000000"/>
          <w:sz w:val="24"/>
        </w:rPr>
        <w:t>representing</w:t>
      </w:r>
      <w:r>
        <w:rPr>
          <w:color w:val="000000"/>
        </w:rPr>
        <w:t xml:space="preserve"> </w:t>
      </w:r>
      <w:r>
        <w:rPr>
          <w:rFonts w:ascii="Times New Roman;serif" w:hAnsi="Times New Roman;serif"/>
          <w:b w:val="false"/>
          <w:color w:val="000000"/>
          <w:sz w:val="24"/>
        </w:rPr>
        <w:t>indebtedness</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Company;</w:t>
      </w:r>
    </w:p>
    <w:p>
      <w:pPr>
        <w:pStyle w:val="TextBody"/>
        <w:bidi w:val="0"/>
        <w:spacing w:lineRule="auto" w:line="240"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(iv)other than in the Ordinary Course of Business, enter into loan transactions that are on terms and conditions that, to the Knowledge of the Company, are materially more favorable than those available to the borrower from competitive sources in arm’s-length transactions;</w:t>
      </w:r>
    </w:p>
    <w:p>
      <w:pPr>
        <w:pStyle w:val="TextBody"/>
        <w:bidi w:val="0"/>
        <w:spacing w:lineRule="auto" w:line="240" w:before="0" w:after="240"/>
        <w:ind w:left="0" w:right="0" w:firstLine="1440"/>
        <w:jc w:val="both"/>
        <w:rPr/>
      </w:pPr>
      <w:r>
        <w:rPr>
          <w:rFonts w:ascii="Times New Roman;serif" w:hAnsi="Times New Roman;serif"/>
          <w:b w:val="false"/>
          <w:color w:val="000000"/>
          <w:sz w:val="24"/>
        </w:rPr>
        <w:t>(v)other than in the Ordinary Course of Business, (A) extend credit or enter into any contracts binding the Bank to extend or acquire any credit except in accordance</w:t>
      </w:r>
      <w:r>
        <w:rPr>
          <w:color w:val="000000"/>
        </w:rPr>
        <w:t xml:space="preserve"> </w:t>
      </w:r>
      <w:r>
        <w:rPr>
          <w:rFonts w:ascii="Times New Roman;serif" w:hAnsi="Times New Roman;serif"/>
          <w:b w:val="false"/>
          <w:color w:val="000000"/>
          <w:sz w:val="24"/>
        </w:rPr>
        <w:t>with the</w:t>
      </w:r>
      <w:r>
        <w:rPr>
          <w:color w:val="000000"/>
        </w:rPr>
        <w:t xml:space="preserve"> </w:t>
      </w:r>
      <w:r>
        <w:rPr>
          <w:rFonts w:ascii="Times New Roman;serif" w:hAnsi="Times New Roman;serif"/>
          <w:b w:val="false"/>
          <w:color w:val="000000"/>
          <w:sz w:val="24"/>
        </w:rPr>
        <w:t>lending policies of</w:t>
      </w:r>
      <w:r>
        <w:rPr>
          <w:color w:val="000000"/>
        </w:rPr>
        <w:t xml:space="preserve"> </w:t>
      </w:r>
      <w:r>
        <w:rPr>
          <w:rFonts w:ascii="Times New Roman;serif" w:hAnsi="Times New Roman;serif"/>
          <w:b w:val="false"/>
          <w:color w:val="000000"/>
          <w:sz w:val="24"/>
        </w:rPr>
        <w:t>such Bank as disclosed to Acquiror, and extend or acquire any credit or enter into any Contracts binding it to extend or acquire any credit (1) in an amount in excess of $1,000,000 with respect to any loan, commitment or Contract that is unsecured or partially unsecured; (2) in an amount in excess</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$1,000,000 with</w:t>
      </w:r>
      <w:r>
        <w:rPr>
          <w:color w:val="000000"/>
        </w:rPr>
        <w:t xml:space="preserve"> </w:t>
      </w:r>
      <w:r>
        <w:rPr>
          <w:rFonts w:ascii="Times New Roman;serif" w:hAnsi="Times New Roman;serif"/>
          <w:b w:val="false"/>
          <w:color w:val="000000"/>
          <w:sz w:val="24"/>
        </w:rPr>
        <w:t>respect</w:t>
      </w:r>
      <w:r>
        <w:rPr>
          <w:color w:val="000000"/>
        </w:rPr>
        <w:t xml:space="preserve"> </w:t>
      </w:r>
      <w:r>
        <w:rPr>
          <w:rFonts w:ascii="Times New Roman;serif" w:hAnsi="Times New Roman;serif"/>
          <w:b w:val="false"/>
          <w:color w:val="000000"/>
          <w:sz w:val="24"/>
        </w:rPr>
        <w:t>to</w:t>
      </w:r>
      <w:r>
        <w:rPr>
          <w:color w:val="000000"/>
        </w:rPr>
        <w:t xml:space="preserve"> </w:t>
      </w:r>
      <w:r>
        <w:rPr>
          <w:rFonts w:ascii="Times New Roman;serif" w:hAnsi="Times New Roman;serif"/>
          <w:b w:val="false"/>
          <w:color w:val="000000"/>
          <w:sz w:val="24"/>
        </w:rPr>
        <w:t>any</w:t>
      </w:r>
      <w:r>
        <w:rPr>
          <w:color w:val="000000"/>
        </w:rPr>
        <w:t xml:space="preserve"> </w:t>
      </w:r>
      <w:r>
        <w:rPr>
          <w:rFonts w:ascii="Times New Roman;serif" w:hAnsi="Times New Roman;serif"/>
          <w:b w:val="false"/>
          <w:color w:val="000000"/>
          <w:sz w:val="24"/>
        </w:rPr>
        <w:t>borrowers</w:t>
      </w:r>
      <w:r>
        <w:rPr>
          <w:color w:val="000000"/>
        </w:rPr>
        <w:t xml:space="preserve"> </w:t>
      </w:r>
      <w:r>
        <w:rPr>
          <w:rFonts w:ascii="Times New Roman;serif" w:hAnsi="Times New Roman;serif"/>
          <w:b w:val="false"/>
          <w:color w:val="000000"/>
          <w:sz w:val="24"/>
        </w:rPr>
        <w:t>with</w:t>
      </w:r>
      <w:r>
        <w:rPr>
          <w:color w:val="000000"/>
        </w:rPr>
        <w:t xml:space="preserve"> </w:t>
      </w:r>
      <w:r>
        <w:rPr>
          <w:rFonts w:ascii="Times New Roman;serif" w:hAnsi="Times New Roman;serif"/>
          <w:b w:val="false"/>
          <w:color w:val="000000"/>
          <w:sz w:val="24"/>
        </w:rPr>
        <w:t>loans,</w:t>
      </w:r>
      <w:r>
        <w:rPr>
          <w:color w:val="000000"/>
        </w:rPr>
        <w:t xml:space="preserve"> </w:t>
      </w:r>
      <w:r>
        <w:rPr>
          <w:rFonts w:ascii="Times New Roman;serif" w:hAnsi="Times New Roman;serif"/>
          <w:b w:val="false"/>
          <w:color w:val="000000"/>
          <w:sz w:val="24"/>
        </w:rPr>
        <w:t>commitments</w:t>
      </w:r>
      <w:r>
        <w:rPr>
          <w:color w:val="000000"/>
        </w:rPr>
        <w:t xml:space="preserve"> </w:t>
      </w:r>
      <w:r>
        <w:rPr>
          <w:rFonts w:ascii="Times New Roman;serif" w:hAnsi="Times New Roman;serif"/>
          <w:b w:val="false"/>
          <w:color w:val="000000"/>
          <w:sz w:val="24"/>
        </w:rPr>
        <w:t>or</w:t>
      </w:r>
      <w:r>
        <w:rPr>
          <w:color w:val="000000"/>
        </w:rPr>
        <w:t xml:space="preserve"> </w:t>
      </w:r>
      <w:r>
        <w:rPr>
          <w:rFonts w:ascii="Times New Roman;serif" w:hAnsi="Times New Roman;serif"/>
          <w:b w:val="false"/>
          <w:color w:val="000000"/>
          <w:sz w:val="24"/>
        </w:rPr>
        <w:t>Contracts listed</w:t>
      </w:r>
      <w:r>
        <w:rPr>
          <w:color w:val="000000"/>
        </w:rPr>
        <w:t xml:space="preserve"> </w:t>
      </w:r>
      <w:r>
        <w:rPr>
          <w:rFonts w:ascii="Times New Roman;serif" w:hAnsi="Times New Roman;serif"/>
          <w:b w:val="false"/>
          <w:color w:val="000000"/>
          <w:sz w:val="24"/>
        </w:rPr>
        <w:t>on</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Bank’s</w:t>
      </w:r>
      <w:r>
        <w:rPr>
          <w:color w:val="000000"/>
        </w:rPr>
        <w:t xml:space="preserve"> “</w:t>
      </w:r>
      <w:r>
        <w:rPr>
          <w:rFonts w:ascii="Times New Roman;serif" w:hAnsi="Times New Roman;serif"/>
          <w:b w:val="false"/>
          <w:color w:val="000000"/>
          <w:sz w:val="24"/>
        </w:rPr>
        <w:t>watch</w:t>
      </w:r>
      <w:r>
        <w:rPr>
          <w:color w:val="000000"/>
        </w:rPr>
        <w:t xml:space="preserve"> </w:t>
      </w:r>
      <w:r>
        <w:rPr>
          <w:rFonts w:ascii="Times New Roman;serif" w:hAnsi="Times New Roman;serif"/>
          <w:b w:val="false"/>
          <w:color w:val="000000"/>
          <w:sz w:val="24"/>
        </w:rPr>
        <w:t>list”</w:t>
      </w:r>
      <w:r>
        <w:rPr>
          <w:color w:val="000000"/>
        </w:rPr>
        <w:t xml:space="preserve"> </w:t>
      </w:r>
      <w:r>
        <w:rPr>
          <w:rFonts w:ascii="Times New Roman;serif" w:hAnsi="Times New Roman;serif"/>
          <w:b w:val="false"/>
          <w:color w:val="000000"/>
          <w:sz w:val="24"/>
        </w:rPr>
        <w:t>or</w:t>
      </w:r>
      <w:r>
        <w:rPr>
          <w:color w:val="000000"/>
        </w:rPr>
        <w:t xml:space="preserve"> </w:t>
      </w:r>
      <w:r>
        <w:rPr>
          <w:rFonts w:ascii="Times New Roman;serif" w:hAnsi="Times New Roman;serif"/>
          <w:b w:val="false"/>
          <w:color w:val="000000"/>
          <w:sz w:val="24"/>
        </w:rPr>
        <w:t>similar</w:t>
      </w:r>
      <w:r>
        <w:rPr>
          <w:color w:val="000000"/>
        </w:rPr>
        <w:t xml:space="preserve"> </w:t>
      </w:r>
      <w:r>
        <w:rPr>
          <w:rFonts w:ascii="Times New Roman;serif" w:hAnsi="Times New Roman;serif"/>
          <w:b w:val="false"/>
          <w:color w:val="000000"/>
          <w:sz w:val="24"/>
        </w:rPr>
        <w:t>internal</w:t>
      </w:r>
      <w:r>
        <w:rPr>
          <w:color w:val="000000"/>
        </w:rPr>
        <w:t xml:space="preserve"> </w:t>
      </w:r>
      <w:r>
        <w:rPr>
          <w:rFonts w:ascii="Times New Roman;serif" w:hAnsi="Times New Roman;serif"/>
          <w:b w:val="false"/>
          <w:color w:val="000000"/>
          <w:sz w:val="24"/>
        </w:rPr>
        <w:t>report</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Bank;</w:t>
      </w:r>
      <w:r>
        <w:rPr>
          <w:color w:val="000000"/>
        </w:rPr>
        <w:t xml:space="preserve"> </w:t>
      </w:r>
      <w:r>
        <w:rPr>
          <w:rFonts w:ascii="Times New Roman;serif" w:hAnsi="Times New Roman;serif"/>
          <w:b w:val="false"/>
          <w:color w:val="000000"/>
          <w:sz w:val="24"/>
        </w:rPr>
        <w:t>or</w:t>
      </w:r>
      <w:r>
        <w:rPr>
          <w:color w:val="000000"/>
        </w:rPr>
        <w:t xml:space="preserve"> </w:t>
      </w:r>
      <w:r>
        <w:rPr>
          <w:rFonts w:ascii="Times New Roman;serif" w:hAnsi="Times New Roman;serif"/>
          <w:b w:val="false"/>
          <w:color w:val="000000"/>
          <w:sz w:val="24"/>
        </w:rPr>
        <w:t>(3) in</w:t>
      </w:r>
      <w:r>
        <w:rPr>
          <w:color w:val="000000"/>
        </w:rPr>
        <w:t xml:space="preserve"> </w:t>
      </w:r>
      <w:r>
        <w:rPr>
          <w:rFonts w:ascii="Times New Roman;serif" w:hAnsi="Times New Roman;serif"/>
          <w:b w:val="false"/>
          <w:color w:val="000000"/>
          <w:sz w:val="24"/>
        </w:rPr>
        <w:t>an</w:t>
      </w:r>
      <w:r>
        <w:rPr>
          <w:color w:val="000000"/>
        </w:rPr>
        <w:t xml:space="preserve"> </w:t>
      </w:r>
      <w:r>
        <w:rPr>
          <w:rFonts w:ascii="Times New Roman;serif" w:hAnsi="Times New Roman;serif"/>
          <w:b w:val="false"/>
          <w:color w:val="000000"/>
          <w:sz w:val="24"/>
        </w:rPr>
        <w:t>amount in excess of $2,000,000, with respect to any loan, commitment or Contract, in each case, without</w:t>
      </w:r>
      <w:r>
        <w:rPr>
          <w:color w:val="000000"/>
        </w:rPr>
        <w:t xml:space="preserve"> </w:t>
      </w:r>
      <w:r>
        <w:rPr>
          <w:rFonts w:ascii="Times New Roman;serif" w:hAnsi="Times New Roman;serif"/>
          <w:b w:val="false"/>
          <w:color w:val="000000"/>
          <w:sz w:val="24"/>
        </w:rPr>
        <w:t>first</w:t>
      </w:r>
      <w:r>
        <w:rPr>
          <w:color w:val="000000"/>
        </w:rPr>
        <w:t xml:space="preserve"> </w:t>
      </w:r>
      <w:r>
        <w:rPr>
          <w:rFonts w:ascii="Times New Roman;serif" w:hAnsi="Times New Roman;serif"/>
          <w:b w:val="false"/>
          <w:color w:val="000000"/>
          <w:sz w:val="24"/>
        </w:rPr>
        <w:t>providing</w:t>
      </w:r>
      <w:r>
        <w:rPr>
          <w:color w:val="000000"/>
        </w:rPr>
        <w:t xml:space="preserve"> </w:t>
      </w:r>
      <w:r>
        <w:rPr>
          <w:rFonts w:ascii="Times New Roman;serif" w:hAnsi="Times New Roman;serif"/>
          <w:b w:val="false"/>
          <w:color w:val="000000"/>
          <w:sz w:val="24"/>
        </w:rPr>
        <w:t>Acquiror</w:t>
      </w:r>
      <w:r>
        <w:rPr>
          <w:color w:val="000000"/>
        </w:rPr>
        <w:t xml:space="preserve"> </w:t>
      </w:r>
      <w:r>
        <w:rPr>
          <w:rFonts w:ascii="Times New Roman;serif" w:hAnsi="Times New Roman;serif"/>
          <w:b w:val="false"/>
          <w:color w:val="000000"/>
          <w:sz w:val="24"/>
        </w:rPr>
        <w:t>(at</w:t>
      </w:r>
      <w:r>
        <w:rPr>
          <w:color w:val="000000"/>
        </w:rPr>
        <w:t xml:space="preserve"> </w:t>
      </w:r>
      <w:r>
        <w:rPr>
          <w:rFonts w:ascii="Times New Roman;serif" w:hAnsi="Times New Roman;serif"/>
          <w:b w:val="false"/>
          <w:color w:val="000000"/>
          <w:sz w:val="24"/>
        </w:rPr>
        <w:t>least</w:t>
      </w:r>
      <w:r>
        <w:rPr>
          <w:color w:val="000000"/>
        </w:rPr>
        <w:t xml:space="preserve"> </w:t>
      </w:r>
      <w:r>
        <w:rPr>
          <w:rFonts w:ascii="Times New Roman;serif" w:hAnsi="Times New Roman;serif"/>
          <w:b w:val="false"/>
          <w:color w:val="000000"/>
          <w:sz w:val="24"/>
        </w:rPr>
        <w:t>three (3)</w:t>
      </w:r>
      <w:r>
        <w:rPr>
          <w:color w:val="000000"/>
        </w:rPr>
        <w:t xml:space="preserve"> </w:t>
      </w:r>
      <w:r>
        <w:rPr>
          <w:rFonts w:ascii="Times New Roman;serif" w:hAnsi="Times New Roman;serif"/>
          <w:b w:val="false"/>
          <w:color w:val="000000"/>
          <w:sz w:val="24"/>
        </w:rPr>
        <w:t>Business</w:t>
      </w:r>
      <w:r>
        <w:rPr>
          <w:color w:val="000000"/>
        </w:rPr>
        <w:t xml:space="preserve"> </w:t>
      </w:r>
      <w:r>
        <w:rPr>
          <w:rFonts w:ascii="Times New Roman;serif" w:hAnsi="Times New Roman;serif"/>
          <w:b w:val="false"/>
          <w:color w:val="000000"/>
          <w:sz w:val="24"/>
        </w:rPr>
        <w:t>Days</w:t>
      </w:r>
      <w:r>
        <w:rPr>
          <w:color w:val="000000"/>
        </w:rPr>
        <w:t xml:space="preserve"> </w:t>
      </w:r>
      <w:r>
        <w:rPr>
          <w:rFonts w:ascii="Times New Roman;serif" w:hAnsi="Times New Roman;serif"/>
          <w:b w:val="false"/>
          <w:color w:val="000000"/>
          <w:sz w:val="24"/>
        </w:rPr>
        <w:t>prior</w:t>
      </w:r>
      <w:r>
        <w:rPr>
          <w:color w:val="000000"/>
        </w:rPr>
        <w:t xml:space="preserve"> </w:t>
      </w:r>
      <w:r>
        <w:rPr>
          <w:rFonts w:ascii="Times New Roman;serif" w:hAnsi="Times New Roman;serif"/>
          <w:b w:val="false"/>
          <w:color w:val="000000"/>
          <w:sz w:val="24"/>
        </w:rPr>
        <w:t>to</w:t>
      </w:r>
      <w:r>
        <w:rPr>
          <w:color w:val="000000"/>
        </w:rPr>
        <w:t xml:space="preserve"> </w:t>
      </w:r>
      <w:r>
        <w:rPr>
          <w:rFonts w:ascii="Times New Roman;serif" w:hAnsi="Times New Roman;serif"/>
          <w:b w:val="false"/>
          <w:color w:val="000000"/>
          <w:sz w:val="24"/>
        </w:rPr>
        <w:t>extending</w:t>
      </w:r>
      <w:r>
        <w:rPr>
          <w:color w:val="000000"/>
        </w:rPr>
        <w:t xml:space="preserve"> </w:t>
      </w:r>
      <w:r>
        <w:rPr>
          <w:rFonts w:ascii="Times New Roman;serif" w:hAnsi="Times New Roman;serif"/>
          <w:b w:val="false"/>
          <w:color w:val="000000"/>
          <w:sz w:val="24"/>
        </w:rPr>
        <w:t>such</w:t>
      </w:r>
      <w:r>
        <w:rPr>
          <w:color w:val="000000"/>
        </w:rPr>
        <w:t xml:space="preserve"> </w:t>
      </w:r>
      <w:r>
        <w:rPr>
          <w:rFonts w:ascii="Times New Roman;serif" w:hAnsi="Times New Roman;serif"/>
          <w:b w:val="false"/>
          <w:color w:val="000000"/>
          <w:sz w:val="24"/>
        </w:rPr>
        <w:t>credit or entering into any contract binding such Bank to do so) with a copy of the loan underwriting analysis and credit memorandum of such Bank and the basis of the credit decision of such Bank; (B) sell, assign or otherwise transfer any participation in any loan in accordance with the existing lending policies of the Bank; or (C) extend additional credit to any Person and any director or officer of, or any owner of a material interest in, such Person (any of the foregoing with respect to a Person being referred to as a “</w:t>
      </w:r>
      <w:r>
        <w:rPr>
          <w:rFonts w:ascii="Times New Roman;serif" w:hAnsi="Times New Roman;serif"/>
          <w:b/>
          <w:color w:val="000000"/>
          <w:sz w:val="24"/>
        </w:rPr>
        <w:t>Borrowing Affiliate</w:t>
      </w:r>
      <w:r>
        <w:rPr>
          <w:color w:val="000000"/>
        </w:rPr>
        <w:t>”</w:t>
      </w:r>
      <w:r>
        <w:rPr>
          <w:rFonts w:ascii="Times New Roman;serif" w:hAnsi="Times New Roman;serif"/>
          <w:b w:val="false"/>
          <w:color w:val="000000"/>
          <w:sz w:val="24"/>
        </w:rPr>
        <w:t>) if such Person or such Borrowing Affiliate is the obligor under any indebtedness to the Company or the Bank which</w:t>
      </w:r>
      <w:r>
        <w:rPr>
          <w:color w:val="000000"/>
        </w:rPr>
        <w:t xml:space="preserve"> </w:t>
      </w:r>
      <w:r>
        <w:rPr>
          <w:rFonts w:ascii="Times New Roman;serif" w:hAnsi="Times New Roman;serif"/>
          <w:b w:val="false"/>
          <w:color w:val="000000"/>
          <w:sz w:val="24"/>
        </w:rPr>
        <w:t>constitutes</w:t>
      </w:r>
      <w:r>
        <w:rPr>
          <w:color w:val="000000"/>
        </w:rPr>
        <w:t xml:space="preserve"> </w:t>
      </w:r>
      <w:r>
        <w:rPr>
          <w:rFonts w:ascii="Times New Roman;serif" w:hAnsi="Times New Roman;serif"/>
          <w:b w:val="false"/>
          <w:color w:val="000000"/>
          <w:sz w:val="24"/>
        </w:rPr>
        <w:t>a</w:t>
      </w:r>
      <w:r>
        <w:rPr>
          <w:color w:val="000000"/>
        </w:rPr>
        <w:t xml:space="preserve"> </w:t>
      </w:r>
      <w:r>
        <w:rPr>
          <w:rFonts w:ascii="Times New Roman;serif" w:hAnsi="Times New Roman;serif"/>
          <w:b w:val="false"/>
          <w:color w:val="000000"/>
          <w:sz w:val="24"/>
        </w:rPr>
        <w:t>nonaccrual</w:t>
      </w:r>
      <w:r>
        <w:rPr>
          <w:color w:val="000000"/>
        </w:rPr>
        <w:t xml:space="preserve"> </w:t>
      </w:r>
      <w:r>
        <w:rPr>
          <w:rFonts w:ascii="Times New Roman;serif" w:hAnsi="Times New Roman;serif"/>
          <w:b w:val="false"/>
          <w:color w:val="000000"/>
          <w:sz w:val="24"/>
        </w:rPr>
        <w:t>loan</w:t>
      </w:r>
      <w:r>
        <w:rPr>
          <w:color w:val="000000"/>
        </w:rPr>
        <w:t xml:space="preserve"> </w:t>
      </w:r>
      <w:r>
        <w:rPr>
          <w:rFonts w:ascii="Times New Roman;serif" w:hAnsi="Times New Roman;serif"/>
          <w:b w:val="false"/>
          <w:color w:val="000000"/>
          <w:sz w:val="24"/>
        </w:rPr>
        <w:t>or</w:t>
      </w:r>
      <w:r>
        <w:rPr>
          <w:color w:val="000000"/>
        </w:rPr>
        <w:t xml:space="preserve"> </w:t>
      </w:r>
      <w:r>
        <w:rPr>
          <w:rFonts w:ascii="Times New Roman;serif" w:hAnsi="Times New Roman;serif"/>
          <w:b w:val="false"/>
          <w:color w:val="000000"/>
          <w:sz w:val="24"/>
        </w:rPr>
        <w:t>against</w:t>
      </w:r>
      <w:r>
        <w:rPr>
          <w:color w:val="000000"/>
        </w:rPr>
        <w:t xml:space="preserve"> </w:t>
      </w:r>
      <w:r>
        <w:rPr>
          <w:rFonts w:ascii="Times New Roman;serif" w:hAnsi="Times New Roman;serif"/>
          <w:b w:val="false"/>
          <w:color w:val="000000"/>
          <w:sz w:val="24"/>
        </w:rPr>
        <w:t>any</w:t>
      </w:r>
      <w:r>
        <w:rPr>
          <w:color w:val="000000"/>
        </w:rPr>
        <w:t xml:space="preserve"> </w:t>
      </w:r>
      <w:r>
        <w:rPr>
          <w:rFonts w:ascii="Times New Roman;serif" w:hAnsi="Times New Roman;serif"/>
          <w:b w:val="false"/>
          <w:color w:val="000000"/>
          <w:sz w:val="24"/>
        </w:rPr>
        <w:t>part</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such</w:t>
      </w:r>
      <w:r>
        <w:rPr>
          <w:color w:val="000000"/>
        </w:rPr>
        <w:t xml:space="preserve"> </w:t>
      </w:r>
      <w:r>
        <w:rPr>
          <w:rFonts w:ascii="Times New Roman;serif" w:hAnsi="Times New Roman;serif"/>
          <w:b w:val="false"/>
          <w:color w:val="000000"/>
          <w:sz w:val="24"/>
        </w:rPr>
        <w:t>indebtedness</w:t>
      </w:r>
      <w:r>
        <w:rPr>
          <w:color w:val="000000"/>
        </w:rPr>
        <w:t xml:space="preserve"> </w:t>
      </w:r>
      <w:r>
        <w:rPr>
          <w:rFonts w:ascii="Times New Roman;serif" w:hAnsi="Times New Roman;serif"/>
          <w:b w:val="false"/>
          <w:color w:val="000000"/>
          <w:sz w:val="24"/>
        </w:rPr>
        <w:t>for</w:t>
      </w:r>
      <w:r>
        <w:rPr>
          <w:color w:val="000000"/>
        </w:rPr>
        <w:t xml:space="preserve"> </w:t>
      </w:r>
      <w:r>
        <w:rPr>
          <w:rFonts w:ascii="Times New Roman;serif" w:hAnsi="Times New Roman;serif"/>
          <w:b w:val="false"/>
          <w:color w:val="000000"/>
          <w:sz w:val="24"/>
        </w:rPr>
        <w:t>which</w:t>
      </w:r>
      <w:r>
        <w:rPr>
          <w:color w:val="000000"/>
        </w:rPr>
        <w:t xml:space="preserve"> </w:t>
      </w:r>
      <w:r>
        <w:rPr>
          <w:rFonts w:ascii="Times New Roman;serif" w:hAnsi="Times New Roman;serif"/>
          <w:b w:val="false"/>
          <w:color w:val="000000"/>
          <w:sz w:val="24"/>
        </w:rPr>
        <w:t>the Company or any of its Subsidiaries has established loss reserves or any part of which has been charged off by the Company or the Bank;</w:t>
      </w:r>
    </w:p>
    <w:p>
      <w:pPr>
        <w:pStyle w:val="TextBody"/>
        <w:bidi w:val="0"/>
        <w:spacing w:lineRule="auto" w:line="240"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(vi)maintain an allowance for credit losses which is not adequate in all material respects under the requirements of GAAP to provide for possible losses, net of recoveries relating to Company Loans previously charged off, on Company Loans and leases outstanding (including accrued interest receivable);</w:t>
      </w:r>
    </w:p>
    <w:p>
      <w:pPr>
        <w:pStyle w:val="TextBody"/>
        <w:bidi w:val="0"/>
        <w:spacing w:lineRule="auto" w:line="240" w:before="0" w:after="240"/>
        <w:ind w:left="0" w:right="0" w:firstLine="1440"/>
        <w:jc w:val="both"/>
        <w:rPr/>
      </w:pPr>
      <w:r>
        <w:rPr>
          <w:rFonts w:ascii="Times New Roman;serif" w:hAnsi="Times New Roman;serif"/>
          <w:b w:val="false"/>
          <w:color w:val="000000"/>
          <w:sz w:val="24"/>
        </w:rPr>
        <w:t>(vii)fail to: (A)</w:t>
      </w:r>
      <w:r>
        <w:rPr>
          <w:color w:val="000000"/>
        </w:rPr>
        <w:t xml:space="preserve"> </w:t>
      </w:r>
      <w:r>
        <w:rPr>
          <w:rFonts w:ascii="Times New Roman;serif" w:hAnsi="Times New Roman;serif"/>
          <w:b w:val="false"/>
          <w:color w:val="000000"/>
          <w:sz w:val="24"/>
        </w:rPr>
        <w:t>charge off any Company Loans or leases that would be deemed uncollectible in accordance with GAAP or any applicable Legal Requirement; or (B)</w:t>
      </w:r>
      <w:r>
        <w:rPr>
          <w:color w:val="000000"/>
        </w:rPr>
        <w:t xml:space="preserve"> </w:t>
      </w:r>
      <w:r>
        <w:rPr>
          <w:rFonts w:ascii="Times New Roman;serif" w:hAnsi="Times New Roman;serif"/>
          <w:b w:val="false"/>
          <w:color w:val="000000"/>
          <w:sz w:val="24"/>
        </w:rPr>
        <w:t>place</w:t>
      </w:r>
      <w:r>
        <w:rPr>
          <w:color w:val="000000"/>
        </w:rPr>
        <w:t xml:space="preserve"> </w:t>
      </w:r>
      <w:r>
        <w:rPr>
          <w:rFonts w:ascii="Times New Roman;serif" w:hAnsi="Times New Roman;serif"/>
          <w:b w:val="false"/>
          <w:color w:val="000000"/>
          <w:sz w:val="24"/>
        </w:rPr>
        <w:t>on</w:t>
      </w:r>
      <w:r>
        <w:rPr>
          <w:color w:val="000000"/>
        </w:rPr>
        <w:t xml:space="preserve"> </w:t>
      </w:r>
      <w:r>
        <w:rPr>
          <w:rFonts w:ascii="Times New Roman;serif" w:hAnsi="Times New Roman;serif"/>
          <w:b w:val="false"/>
          <w:color w:val="000000"/>
          <w:sz w:val="24"/>
        </w:rPr>
        <w:t>nonaccrual</w:t>
      </w:r>
      <w:r>
        <w:rPr>
          <w:color w:val="000000"/>
        </w:rPr>
        <w:t xml:space="preserve"> </w:t>
      </w:r>
      <w:r>
        <w:rPr>
          <w:rFonts w:ascii="Times New Roman;serif" w:hAnsi="Times New Roman;serif"/>
          <w:b w:val="false"/>
          <w:color w:val="000000"/>
          <w:sz w:val="24"/>
        </w:rPr>
        <w:t>any</w:t>
      </w:r>
      <w:r>
        <w:rPr>
          <w:color w:val="000000"/>
        </w:rPr>
        <w:t xml:space="preserve"> </w:t>
      </w:r>
      <w:r>
        <w:rPr>
          <w:rFonts w:ascii="Times New Roman;serif" w:hAnsi="Times New Roman;serif"/>
          <w:b w:val="false"/>
          <w:color w:val="000000"/>
          <w:sz w:val="24"/>
        </w:rPr>
        <w:t>Company</w:t>
      </w:r>
      <w:r>
        <w:rPr>
          <w:color w:val="000000"/>
        </w:rPr>
        <w:t xml:space="preserve"> </w:t>
      </w:r>
      <w:r>
        <w:rPr>
          <w:rFonts w:ascii="Times New Roman;serif" w:hAnsi="Times New Roman;serif"/>
          <w:b w:val="false"/>
          <w:color w:val="000000"/>
          <w:sz w:val="24"/>
        </w:rPr>
        <w:t>Loans</w:t>
      </w:r>
      <w:r>
        <w:rPr>
          <w:color w:val="000000"/>
        </w:rPr>
        <w:t xml:space="preserve"> </w:t>
      </w:r>
      <w:r>
        <w:rPr>
          <w:rFonts w:ascii="Times New Roman;serif" w:hAnsi="Times New Roman;serif"/>
          <w:b w:val="false"/>
          <w:color w:val="000000"/>
          <w:sz w:val="24"/>
        </w:rPr>
        <w:t>or</w:t>
      </w:r>
      <w:r>
        <w:rPr>
          <w:color w:val="000000"/>
        </w:rPr>
        <w:t xml:space="preserve"> </w:t>
      </w:r>
      <w:r>
        <w:rPr>
          <w:rFonts w:ascii="Times New Roman;serif" w:hAnsi="Times New Roman;serif"/>
          <w:b w:val="false"/>
          <w:color w:val="000000"/>
          <w:sz w:val="24"/>
        </w:rPr>
        <w:t>leases</w:t>
      </w:r>
      <w:r>
        <w:rPr>
          <w:color w:val="000000"/>
        </w:rPr>
        <w:t xml:space="preserve"> </w:t>
      </w:r>
      <w:r>
        <w:rPr>
          <w:rFonts w:ascii="Times New Roman;serif" w:hAnsi="Times New Roman;serif"/>
          <w:b w:val="false"/>
          <w:color w:val="000000"/>
          <w:sz w:val="24"/>
        </w:rPr>
        <w:t>that</w:t>
      </w:r>
      <w:r>
        <w:rPr>
          <w:color w:val="000000"/>
        </w:rPr>
        <w:t xml:space="preserve"> </w:t>
      </w:r>
      <w:r>
        <w:rPr>
          <w:rFonts w:ascii="Times New Roman;serif" w:hAnsi="Times New Roman;serif"/>
          <w:b w:val="false"/>
          <w:color w:val="000000"/>
          <w:sz w:val="24"/>
        </w:rPr>
        <w:t>are</w:t>
      </w:r>
      <w:r>
        <w:rPr>
          <w:color w:val="000000"/>
        </w:rPr>
        <w:t xml:space="preserve"> </w:t>
      </w:r>
      <w:r>
        <w:rPr>
          <w:rFonts w:ascii="Times New Roman;serif" w:hAnsi="Times New Roman;serif"/>
          <w:b w:val="false"/>
          <w:color w:val="000000"/>
          <w:sz w:val="24"/>
        </w:rPr>
        <w:t>past</w:t>
      </w:r>
      <w:r>
        <w:rPr>
          <w:color w:val="000000"/>
        </w:rPr>
        <w:t xml:space="preserve"> </w:t>
      </w:r>
      <w:r>
        <w:rPr>
          <w:rFonts w:ascii="Times New Roman;serif" w:hAnsi="Times New Roman;serif"/>
          <w:b w:val="false"/>
          <w:color w:val="000000"/>
          <w:sz w:val="24"/>
        </w:rPr>
        <w:t>due</w:t>
      </w:r>
      <w:r>
        <w:rPr>
          <w:color w:val="000000"/>
        </w:rPr>
        <w:t xml:space="preserve"> </w:t>
      </w:r>
      <w:r>
        <w:rPr>
          <w:rFonts w:ascii="Times New Roman;serif" w:hAnsi="Times New Roman;serif"/>
          <w:b w:val="false"/>
          <w:color w:val="000000"/>
          <w:sz w:val="24"/>
        </w:rPr>
        <w:t>greater</w:t>
      </w:r>
      <w:r>
        <w:rPr>
          <w:color w:val="000000"/>
        </w:rPr>
        <w:t xml:space="preserve"> </w:t>
      </w:r>
      <w:r>
        <w:rPr>
          <w:rFonts w:ascii="Times New Roman;serif" w:hAnsi="Times New Roman;serif"/>
          <w:b w:val="false"/>
          <w:color w:val="000000"/>
          <w:sz w:val="24"/>
        </w:rPr>
        <w:t>than ninety (90) days;</w:t>
      </w:r>
    </w:p>
    <w:p>
      <w:pPr>
        <w:pStyle w:val="TextBody"/>
        <w:bidi w:val="0"/>
        <w:spacing w:lineRule="auto" w:line="240" w:before="0" w:after="240"/>
        <w:ind w:left="0" w:right="0" w:firstLine="1440"/>
        <w:jc w:val="both"/>
        <w:rPr/>
      </w:pPr>
      <w:r>
        <w:rPr>
          <w:rFonts w:ascii="Times New Roman;serif" w:hAnsi="Times New Roman;serif"/>
          <w:b w:val="false"/>
          <w:color w:val="000000"/>
          <w:sz w:val="24"/>
        </w:rPr>
        <w:t xml:space="preserve">(viii)other than as contemplated by </w:t>
      </w:r>
      <w:r>
        <w:rPr>
          <w:rFonts w:ascii="Times New Roman;serif" w:hAnsi="Times New Roman;serif"/>
          <w:b/>
          <w:color w:val="000000"/>
          <w:sz w:val="24"/>
        </w:rPr>
        <w:t xml:space="preserve">Section 5.15 </w:t>
      </w:r>
      <w:r>
        <w:rPr>
          <w:rFonts w:ascii="Times New Roman;serif" w:hAnsi="Times New Roman;serif"/>
          <w:b w:val="false"/>
          <w:color w:val="000000"/>
          <w:sz w:val="24"/>
        </w:rPr>
        <w:t>of this Agreement, sell, transfer, mortgage, encumber, license, let lapse, cancel, abandon or otherwise dispose of or discontinue any of its assets, deposits, business or properties, except for sales, transfers, mortgages, encumbrances, licenses, lapses, cancellations, abandonments or other dispositions or discontinuances (A) in the Ordinary Course</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Business,</w:t>
      </w:r>
      <w:r>
        <w:rPr>
          <w:color w:val="000000"/>
        </w:rPr>
        <w:t xml:space="preserve"> </w:t>
      </w:r>
      <w:r>
        <w:rPr>
          <w:rFonts w:ascii="Times New Roman;serif" w:hAnsi="Times New Roman;serif"/>
          <w:b w:val="false"/>
          <w:color w:val="000000"/>
          <w:sz w:val="24"/>
        </w:rPr>
        <w:t>(B) of</w:t>
      </w:r>
      <w:r>
        <w:rPr>
          <w:color w:val="000000"/>
        </w:rPr>
        <w:t xml:space="preserve"> </w:t>
      </w:r>
      <w:r>
        <w:rPr>
          <w:rFonts w:ascii="Times New Roman;serif" w:hAnsi="Times New Roman;serif"/>
          <w:b w:val="false"/>
          <w:color w:val="000000"/>
          <w:sz w:val="24"/>
        </w:rPr>
        <w:t>financial</w:t>
      </w:r>
      <w:r>
        <w:rPr>
          <w:color w:val="000000"/>
        </w:rPr>
        <w:t xml:space="preserve"> </w:t>
      </w:r>
      <w:r>
        <w:rPr>
          <w:rFonts w:ascii="Times New Roman;serif" w:hAnsi="Times New Roman;serif"/>
          <w:b w:val="false"/>
          <w:color w:val="000000"/>
          <w:sz w:val="24"/>
        </w:rPr>
        <w:t>assets</w:t>
      </w:r>
      <w:r>
        <w:rPr>
          <w:color w:val="000000"/>
        </w:rPr>
        <w:t xml:space="preserve"> </w:t>
      </w:r>
      <w:r>
        <w:rPr>
          <w:rFonts w:ascii="Times New Roman;serif" w:hAnsi="Times New Roman;serif"/>
          <w:b w:val="false"/>
          <w:color w:val="000000"/>
          <w:sz w:val="24"/>
        </w:rPr>
        <w:t>or</w:t>
      </w:r>
      <w:r>
        <w:rPr>
          <w:color w:val="000000"/>
        </w:rPr>
        <w:t xml:space="preserve"> </w:t>
      </w:r>
      <w:r>
        <w:rPr>
          <w:rFonts w:ascii="Times New Roman;serif" w:hAnsi="Times New Roman;serif"/>
          <w:b w:val="false"/>
          <w:color w:val="000000"/>
          <w:sz w:val="24"/>
        </w:rPr>
        <w:t>investments,</w:t>
      </w:r>
      <w:r>
        <w:rPr>
          <w:color w:val="000000"/>
        </w:rPr>
        <w:t xml:space="preserve"> </w:t>
      </w:r>
      <w:r>
        <w:rPr>
          <w:rFonts w:ascii="Times New Roman;serif" w:hAnsi="Times New Roman;serif"/>
          <w:b w:val="false"/>
          <w:color w:val="000000"/>
          <w:sz w:val="24"/>
        </w:rPr>
        <w:t>or</w:t>
      </w:r>
      <w:r>
        <w:rPr>
          <w:color w:val="000000"/>
        </w:rPr>
        <w:t xml:space="preserve"> </w:t>
      </w:r>
      <w:r>
        <w:rPr>
          <w:rFonts w:ascii="Times New Roman;serif" w:hAnsi="Times New Roman;serif"/>
          <w:b w:val="false"/>
          <w:color w:val="000000"/>
          <w:sz w:val="24"/>
        </w:rPr>
        <w:t>(C) of</w:t>
      </w:r>
      <w:r>
        <w:rPr>
          <w:color w:val="000000"/>
        </w:rPr>
        <w:t xml:space="preserve"> </w:t>
      </w:r>
      <w:r>
        <w:rPr>
          <w:rFonts w:ascii="Times New Roman;serif" w:hAnsi="Times New Roman;serif"/>
          <w:b w:val="false"/>
          <w:color w:val="000000"/>
          <w:sz w:val="24"/>
        </w:rPr>
        <w:t>obsolete</w:t>
      </w:r>
      <w:r>
        <w:rPr>
          <w:color w:val="000000"/>
        </w:rPr>
        <w:t xml:space="preserve"> </w:t>
      </w:r>
      <w:r>
        <w:rPr>
          <w:rFonts w:ascii="Times New Roman;serif" w:hAnsi="Times New Roman;serif"/>
          <w:b w:val="false"/>
          <w:color w:val="000000"/>
          <w:sz w:val="24"/>
        </w:rPr>
        <w:t>or</w:t>
      </w:r>
      <w:r>
        <w:rPr>
          <w:color w:val="000000"/>
        </w:rPr>
        <w:t xml:space="preserve"> </w:t>
      </w:r>
      <w:r>
        <w:rPr>
          <w:rFonts w:ascii="Times New Roman;serif" w:hAnsi="Times New Roman;serif"/>
          <w:b w:val="false"/>
          <w:color w:val="000000"/>
          <w:sz w:val="24"/>
        </w:rPr>
        <w:t>unused equipment,</w:t>
      </w:r>
      <w:r>
        <w:rPr>
          <w:color w:val="000000"/>
        </w:rPr>
        <w:t xml:space="preserve"> </w:t>
      </w:r>
      <w:r>
        <w:rPr>
          <w:rFonts w:ascii="Times New Roman;serif" w:hAnsi="Times New Roman;serif"/>
          <w:b w:val="false"/>
          <w:color w:val="000000"/>
          <w:sz w:val="24"/>
        </w:rPr>
        <w:t>fixtures</w:t>
      </w:r>
      <w:r>
        <w:rPr>
          <w:color w:val="000000"/>
        </w:rPr>
        <w:t xml:space="preserve"> </w:t>
      </w:r>
      <w:r>
        <w:rPr>
          <w:rFonts w:ascii="Times New Roman;serif" w:hAnsi="Times New Roman;serif"/>
          <w:b w:val="false"/>
          <w:color w:val="000000"/>
          <w:sz w:val="24"/>
        </w:rPr>
        <w:t>or</w:t>
      </w:r>
      <w:r>
        <w:rPr>
          <w:color w:val="000000"/>
        </w:rPr>
        <w:t xml:space="preserve"> </w:t>
      </w:r>
      <w:r>
        <w:rPr>
          <w:rFonts w:ascii="Times New Roman;serif" w:hAnsi="Times New Roman;serif"/>
          <w:b w:val="false"/>
          <w:color w:val="000000"/>
          <w:sz w:val="24"/>
        </w:rPr>
        <w:t>assets</w:t>
      </w:r>
      <w:r>
        <w:rPr>
          <w:color w:val="000000"/>
        </w:rPr>
        <w:t xml:space="preserve"> </w:t>
      </w:r>
      <w:r>
        <w:rPr>
          <w:rFonts w:ascii="Times New Roman;serif" w:hAnsi="Times New Roman;serif"/>
          <w:b w:val="false"/>
          <w:color w:val="000000"/>
          <w:sz w:val="24"/>
        </w:rPr>
        <w:t>and</w:t>
      </w:r>
      <w:r>
        <w:rPr>
          <w:color w:val="000000"/>
        </w:rPr>
        <w:t xml:space="preserve"> </w:t>
      </w:r>
      <w:r>
        <w:rPr>
          <w:rFonts w:ascii="Times New Roman;serif" w:hAnsi="Times New Roman;serif"/>
          <w:b w:val="false"/>
          <w:color w:val="000000"/>
          <w:sz w:val="24"/>
        </w:rPr>
        <w:t>in</w:t>
      </w:r>
      <w:r>
        <w:rPr>
          <w:color w:val="000000"/>
        </w:rPr>
        <w:t xml:space="preserve"> </w:t>
      </w:r>
      <w:r>
        <w:rPr>
          <w:rFonts w:ascii="Times New Roman;serif" w:hAnsi="Times New Roman;serif"/>
          <w:b w:val="false"/>
          <w:color w:val="000000"/>
          <w:sz w:val="24"/>
        </w:rPr>
        <w:t>a</w:t>
      </w:r>
      <w:r>
        <w:rPr>
          <w:color w:val="000000"/>
        </w:rPr>
        <w:t xml:space="preserve"> </w:t>
      </w:r>
      <w:r>
        <w:rPr>
          <w:rFonts w:ascii="Times New Roman;serif" w:hAnsi="Times New Roman;serif"/>
          <w:b w:val="false"/>
          <w:color w:val="000000"/>
          <w:sz w:val="24"/>
        </w:rPr>
        <w:t>transaction</w:t>
      </w:r>
      <w:r>
        <w:rPr>
          <w:color w:val="000000"/>
        </w:rPr>
        <w:t xml:space="preserve"> </w:t>
      </w:r>
      <w:r>
        <w:rPr>
          <w:rFonts w:ascii="Times New Roman;serif" w:hAnsi="Times New Roman;serif"/>
          <w:b w:val="false"/>
          <w:color w:val="000000"/>
          <w:sz w:val="24"/>
        </w:rPr>
        <w:t>that,</w:t>
      </w:r>
      <w:r>
        <w:rPr>
          <w:color w:val="000000"/>
        </w:rPr>
        <w:t xml:space="preserve"> </w:t>
      </w:r>
      <w:r>
        <w:rPr>
          <w:rFonts w:ascii="Times New Roman;serif" w:hAnsi="Times New Roman;serif"/>
          <w:b w:val="false"/>
          <w:color w:val="000000"/>
          <w:sz w:val="24"/>
        </w:rPr>
        <w:t>together</w:t>
      </w:r>
      <w:r>
        <w:rPr>
          <w:color w:val="000000"/>
        </w:rPr>
        <w:t xml:space="preserve"> </w:t>
      </w:r>
      <w:r>
        <w:rPr>
          <w:rFonts w:ascii="Times New Roman;serif" w:hAnsi="Times New Roman;serif"/>
          <w:b w:val="false"/>
          <w:color w:val="000000"/>
          <w:sz w:val="24"/>
        </w:rPr>
        <w:t>with</w:t>
      </w:r>
      <w:r>
        <w:rPr>
          <w:color w:val="000000"/>
        </w:rPr>
        <w:t xml:space="preserve"> </w:t>
      </w:r>
      <w:r>
        <w:rPr>
          <w:rFonts w:ascii="Times New Roman;serif" w:hAnsi="Times New Roman;serif"/>
          <w:b w:val="false"/>
          <w:color w:val="000000"/>
          <w:sz w:val="24"/>
        </w:rPr>
        <w:t>other</w:t>
      </w:r>
      <w:r>
        <w:rPr>
          <w:color w:val="000000"/>
        </w:rPr>
        <w:t xml:space="preserve"> </w:t>
      </w:r>
      <w:r>
        <w:rPr>
          <w:rFonts w:ascii="Times New Roman;serif" w:hAnsi="Times New Roman;serif"/>
          <w:b w:val="false"/>
          <w:color w:val="000000"/>
          <w:sz w:val="24"/>
        </w:rPr>
        <w:t>such</w:t>
      </w:r>
      <w:r>
        <w:rPr>
          <w:color w:val="000000"/>
        </w:rPr>
        <w:t xml:space="preserve"> </w:t>
      </w:r>
      <w:r>
        <w:rPr>
          <w:rFonts w:ascii="Times New Roman;serif" w:hAnsi="Times New Roman;serif"/>
          <w:b w:val="false"/>
          <w:color w:val="000000"/>
          <w:sz w:val="24"/>
        </w:rPr>
        <w:t>transactions, is not material to the Company and its Subsidiaries, taken as a whole;</w:t>
      </w:r>
    </w:p>
    <w:p>
      <w:pPr>
        <w:pStyle w:val="TextBody"/>
        <w:bidi w:val="0"/>
        <w:spacing w:before="0" w:after="0"/>
        <w:jc w:val="left"/>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629920"/>
                <wp:effectExtent l="0" t="0" r="0" b="0"/>
                <wp:wrapNone/>
                <wp:docPr id="52" name="Frame52"/>
                <a:graphic xmlns:a="http://schemas.openxmlformats.org/drawingml/2006/main">
                  <a:graphicData uri="http://schemas.microsoft.com/office/word/2010/wordprocessingShape">
                    <wps:wsp>
                      <wps:cNvSpPr txBox="1"/>
                      <wps:spPr>
                        <a:xfrm>
                          <a:off x="0" y="0"/>
                          <a:ext cx="6480175" cy="629920"/>
                        </a:xfrm>
                        <a:prstGeom prst="rect"/>
                        <a:solidFill>
                          <a:srgbClr val="FFFFFF"/>
                        </a:solidFill>
                      </wps:spPr>
                      <wps:txbx>
                        <w:txbxContent>
                          <w:tbl>
                            <w:tblPr>
                              <w:tblW w:w="1060" w:type="dxa"/>
                              <w:jc w:val="left"/>
                              <w:tblInd w:w="0" w:type="dxa"/>
                              <w:tblLayout w:type="fixed"/>
                              <w:tblCellMar>
                                <w:top w:w="28" w:type="dxa"/>
                                <w:left w:w="28" w:type="dxa"/>
                                <w:bottom w:w="28" w:type="dxa"/>
                                <w:right w:w="28" w:type="dxa"/>
                              </w:tblCellMar>
                            </w:tblPr>
                            <w:tblGrid>
                              <w:gridCol w:w="124"/>
                              <w:gridCol w:w="109"/>
                              <w:gridCol w:w="109"/>
                              <w:gridCol w:w="115"/>
                              <w:gridCol w:w="115"/>
                              <w:gridCol w:w="11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46"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38</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6pt;mso-wrap-distance-left:0pt;mso-wrap-distance-right:0pt;mso-wrap-distance-top:0pt;mso-wrap-distance-bottom:0pt;margin-top:0pt;mso-position-vertical:top;mso-position-vertical-relative:text;margin-left:0pt;mso-position-horizontal:left;mso-position-horizontal-relative:text">
                <v:textbox>
                  <w:txbxContent>
                    <w:tbl>
                      <w:tblPr>
                        <w:tblW w:w="1060" w:type="dxa"/>
                        <w:jc w:val="left"/>
                        <w:tblInd w:w="0" w:type="dxa"/>
                        <w:tblLayout w:type="fixed"/>
                        <w:tblCellMar>
                          <w:top w:w="28" w:type="dxa"/>
                          <w:left w:w="28" w:type="dxa"/>
                          <w:bottom w:w="28" w:type="dxa"/>
                          <w:right w:w="28" w:type="dxa"/>
                        </w:tblCellMar>
                      </w:tblPr>
                      <w:tblGrid>
                        <w:gridCol w:w="124"/>
                        <w:gridCol w:w="109"/>
                        <w:gridCol w:w="109"/>
                        <w:gridCol w:w="115"/>
                        <w:gridCol w:w="115"/>
                        <w:gridCol w:w="11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46"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38</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firstLine="1440"/>
        <w:jc w:val="both"/>
        <w:rPr/>
      </w:pPr>
      <w:r>
        <w:rPr>
          <w:rFonts w:ascii="Times New Roman;serif" w:hAnsi="Times New Roman;serif"/>
          <w:b w:val="false"/>
          <w:color w:val="000000"/>
          <w:sz w:val="24"/>
        </w:rPr>
        <w:t>(ix)acquire</w:t>
      </w:r>
      <w:r>
        <w:rPr>
          <w:color w:val="000000"/>
        </w:rPr>
        <w:t xml:space="preserve"> </w:t>
      </w:r>
      <w:r>
        <w:rPr>
          <w:rFonts w:ascii="Times New Roman;serif" w:hAnsi="Times New Roman;serif"/>
          <w:b w:val="false"/>
          <w:color w:val="000000"/>
          <w:sz w:val="24"/>
        </w:rPr>
        <w:t>(other</w:t>
      </w:r>
      <w:r>
        <w:rPr>
          <w:color w:val="000000"/>
        </w:rPr>
        <w:t xml:space="preserve"> </w:t>
      </w:r>
      <w:r>
        <w:rPr>
          <w:rFonts w:ascii="Times New Roman;serif" w:hAnsi="Times New Roman;serif"/>
          <w:b w:val="false"/>
          <w:color w:val="000000"/>
          <w:sz w:val="24"/>
        </w:rPr>
        <w:t>than</w:t>
      </w:r>
      <w:r>
        <w:rPr>
          <w:color w:val="000000"/>
        </w:rPr>
        <w:t xml:space="preserve"> </w:t>
      </w:r>
      <w:r>
        <w:rPr>
          <w:rFonts w:ascii="Times New Roman;serif" w:hAnsi="Times New Roman;serif"/>
          <w:b w:val="false"/>
          <w:color w:val="000000"/>
          <w:sz w:val="24"/>
        </w:rPr>
        <w:t>by</w:t>
      </w:r>
      <w:r>
        <w:rPr>
          <w:color w:val="000000"/>
        </w:rPr>
        <w:t xml:space="preserve"> </w:t>
      </w:r>
      <w:r>
        <w:rPr>
          <w:rFonts w:ascii="Times New Roman;serif" w:hAnsi="Times New Roman;serif"/>
          <w:b w:val="false"/>
          <w:color w:val="000000"/>
          <w:sz w:val="24"/>
        </w:rPr>
        <w:t>way</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foreclosures</w:t>
      </w:r>
      <w:r>
        <w:rPr>
          <w:color w:val="000000"/>
        </w:rPr>
        <w:t xml:space="preserve"> </w:t>
      </w:r>
      <w:r>
        <w:rPr>
          <w:rFonts w:ascii="Times New Roman;serif" w:hAnsi="Times New Roman;serif"/>
          <w:b w:val="false"/>
          <w:color w:val="000000"/>
          <w:sz w:val="24"/>
        </w:rPr>
        <w:t>or</w:t>
      </w:r>
      <w:r>
        <w:rPr>
          <w:color w:val="000000"/>
        </w:rPr>
        <w:t xml:space="preserve"> </w:t>
      </w:r>
      <w:r>
        <w:rPr>
          <w:rFonts w:ascii="Times New Roman;serif" w:hAnsi="Times New Roman;serif"/>
          <w:b w:val="false"/>
          <w:color w:val="000000"/>
          <w:sz w:val="24"/>
        </w:rPr>
        <w:t>acquisitions</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control in a fiduciary or similar capacity or in satisfaction of debts previously contracted in good faith, in each case in the Ordinary Course of Business), or Contract to acquire, all or any portion of the assets, business, deposits or properties of any other entity except in the Ordinary Course of Business and in a transaction that, together with other such transactions, is not material to the Company and its Subsidiaries, taken as a whole, and does</w:t>
      </w:r>
      <w:r>
        <w:rPr>
          <w:color w:val="000000"/>
        </w:rPr>
        <w:t xml:space="preserve"> </w:t>
      </w:r>
      <w:r>
        <w:rPr>
          <w:rFonts w:ascii="Times New Roman;serif" w:hAnsi="Times New Roman;serif"/>
          <w:b w:val="false"/>
          <w:color w:val="000000"/>
          <w:sz w:val="24"/>
        </w:rPr>
        <w:t>not</w:t>
      </w:r>
      <w:r>
        <w:rPr>
          <w:color w:val="000000"/>
        </w:rPr>
        <w:t xml:space="preserve"> </w:t>
      </w:r>
      <w:r>
        <w:rPr>
          <w:rFonts w:ascii="Times New Roman;serif" w:hAnsi="Times New Roman;serif"/>
          <w:b w:val="false"/>
          <w:color w:val="000000"/>
          <w:sz w:val="24"/>
        </w:rPr>
        <w:t>present</w:t>
      </w:r>
      <w:r>
        <w:rPr>
          <w:color w:val="000000"/>
        </w:rPr>
        <w:t xml:space="preserve"> </w:t>
      </w:r>
      <w:r>
        <w:rPr>
          <w:rFonts w:ascii="Times New Roman;serif" w:hAnsi="Times New Roman;serif"/>
          <w:b w:val="false"/>
          <w:color w:val="000000"/>
          <w:sz w:val="24"/>
        </w:rPr>
        <w:t>a</w:t>
      </w:r>
      <w:r>
        <w:rPr>
          <w:color w:val="000000"/>
        </w:rPr>
        <w:t xml:space="preserve"> </w:t>
      </w:r>
      <w:r>
        <w:rPr>
          <w:rFonts w:ascii="Times New Roman;serif" w:hAnsi="Times New Roman;serif"/>
          <w:b w:val="false"/>
          <w:color w:val="000000"/>
          <w:sz w:val="24"/>
        </w:rPr>
        <w:t>material</w:t>
      </w:r>
      <w:r>
        <w:rPr>
          <w:color w:val="000000"/>
        </w:rPr>
        <w:t xml:space="preserve"> </w:t>
      </w:r>
      <w:r>
        <w:rPr>
          <w:rFonts w:ascii="Times New Roman;serif" w:hAnsi="Times New Roman;serif"/>
          <w:b w:val="false"/>
          <w:color w:val="000000"/>
          <w:sz w:val="24"/>
        </w:rPr>
        <w:t>risk</w:t>
      </w:r>
      <w:r>
        <w:rPr>
          <w:color w:val="000000"/>
        </w:rPr>
        <w:t xml:space="preserve"> </w:t>
      </w:r>
      <w:r>
        <w:rPr>
          <w:rFonts w:ascii="Times New Roman;serif" w:hAnsi="Times New Roman;serif"/>
          <w:b w:val="false"/>
          <w:color w:val="000000"/>
          <w:sz w:val="24"/>
        </w:rPr>
        <w:t>that</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Closing</w:t>
      </w:r>
      <w:r>
        <w:rPr>
          <w:color w:val="000000"/>
        </w:rPr>
        <w:t xml:space="preserve"> </w:t>
      </w:r>
      <w:r>
        <w:rPr>
          <w:rFonts w:ascii="Times New Roman;serif" w:hAnsi="Times New Roman;serif"/>
          <w:b w:val="false"/>
          <w:color w:val="000000"/>
          <w:sz w:val="24"/>
        </w:rPr>
        <w:t>Date</w:t>
      </w:r>
      <w:r>
        <w:rPr>
          <w:color w:val="000000"/>
        </w:rPr>
        <w:t xml:space="preserve"> </w:t>
      </w:r>
      <w:r>
        <w:rPr>
          <w:rFonts w:ascii="Times New Roman;serif" w:hAnsi="Times New Roman;serif"/>
          <w:b w:val="false"/>
          <w:color w:val="000000"/>
          <w:sz w:val="24"/>
        </w:rPr>
        <w:t>will</w:t>
      </w:r>
      <w:r>
        <w:rPr>
          <w:color w:val="000000"/>
        </w:rPr>
        <w:t xml:space="preserve"> </w:t>
      </w:r>
      <w:r>
        <w:rPr>
          <w:rFonts w:ascii="Times New Roman;serif" w:hAnsi="Times New Roman;serif"/>
          <w:b w:val="false"/>
          <w:color w:val="000000"/>
          <w:sz w:val="24"/>
        </w:rPr>
        <w:t>be</w:t>
      </w:r>
      <w:r>
        <w:rPr>
          <w:color w:val="000000"/>
        </w:rPr>
        <w:t xml:space="preserve"> </w:t>
      </w:r>
      <w:r>
        <w:rPr>
          <w:rFonts w:ascii="Times New Roman;serif" w:hAnsi="Times New Roman;serif"/>
          <w:b w:val="false"/>
          <w:color w:val="000000"/>
          <w:sz w:val="24"/>
        </w:rPr>
        <w:t>materially</w:t>
      </w:r>
      <w:r>
        <w:rPr>
          <w:color w:val="000000"/>
        </w:rPr>
        <w:t xml:space="preserve"> </w:t>
      </w:r>
      <w:r>
        <w:rPr>
          <w:rFonts w:ascii="Times New Roman;serif" w:hAnsi="Times New Roman;serif"/>
          <w:b w:val="false"/>
          <w:color w:val="000000"/>
          <w:sz w:val="24"/>
        </w:rPr>
        <w:t>delayed</w:t>
      </w:r>
      <w:r>
        <w:rPr>
          <w:color w:val="000000"/>
        </w:rPr>
        <w:t xml:space="preserve"> </w:t>
      </w:r>
      <w:r>
        <w:rPr>
          <w:rFonts w:ascii="Times New Roman;serif" w:hAnsi="Times New Roman;serif"/>
          <w:b w:val="false"/>
          <w:color w:val="000000"/>
          <w:sz w:val="24"/>
        </w:rPr>
        <w:t>or</w:t>
      </w:r>
      <w:r>
        <w:rPr>
          <w:color w:val="000000"/>
        </w:rPr>
        <w:t xml:space="preserve"> </w:t>
      </w:r>
      <w:r>
        <w:rPr>
          <w:rFonts w:ascii="Times New Roman;serif" w:hAnsi="Times New Roman;serif"/>
          <w:b w:val="false"/>
          <w:color w:val="000000"/>
          <w:sz w:val="24"/>
        </w:rPr>
        <w:t>that</w:t>
      </w:r>
      <w:r>
        <w:rPr>
          <w:color w:val="000000"/>
        </w:rPr>
        <w:t xml:space="preserve"> </w:t>
      </w:r>
      <w:r>
        <w:rPr>
          <w:rFonts w:ascii="Times New Roman;serif" w:hAnsi="Times New Roman;serif"/>
          <w:b w:val="false"/>
          <w:color w:val="000000"/>
          <w:sz w:val="24"/>
        </w:rPr>
        <w:t>any approvals necessary to complete the Merger or the other Contemplated Transactions will be more difficult to obtain;</w:t>
      </w:r>
    </w:p>
    <w:p>
      <w:pPr>
        <w:pStyle w:val="TextBody"/>
        <w:bidi w:val="0"/>
        <w:spacing w:lineRule="auto" w:line="240"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(x)amend the Company Certificate of Incorporation or the Company Bylaws, or similar governing documents of any of its Subsidiaries;</w:t>
      </w:r>
    </w:p>
    <w:p>
      <w:pPr>
        <w:pStyle w:val="TextBody"/>
        <w:bidi w:val="0"/>
        <w:spacing w:lineRule="auto" w:line="240"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(xi)implement or adopt any change in its accounting principles, practices or methods, other than as may be required by GAAP or applicable regulatory accounting requirements;</w:t>
      </w:r>
    </w:p>
    <w:p>
      <w:pPr>
        <w:pStyle w:val="TextBody"/>
        <w:bidi w:val="0"/>
        <w:spacing w:lineRule="auto" w:line="240"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(xii)not buy or sell any security held, or intended to be held, for investment other than in the Ordinary Course of Business, and provided that such restriction shall not affect the buying and selling by the Bank of federal funds or the reinvestment of dividends paid on any securities owned by the Bank as of the date of this Agreement;</w:t>
      </w:r>
    </w:p>
    <w:p>
      <w:pPr>
        <w:pStyle w:val="TextBody"/>
        <w:bidi w:val="0"/>
        <w:spacing w:lineRule="auto" w:line="240" w:before="0" w:after="240"/>
        <w:ind w:left="0" w:right="0" w:firstLine="1440"/>
        <w:jc w:val="both"/>
        <w:rPr/>
      </w:pPr>
      <w:r>
        <w:rPr>
          <w:rFonts w:ascii="Times New Roman;serif" w:hAnsi="Times New Roman;serif"/>
          <w:b w:val="false"/>
          <w:color w:val="000000"/>
          <w:sz w:val="24"/>
        </w:rPr>
        <w:t>(xiii)except as permitted by this Agreement or as required by any applicable</w:t>
      </w:r>
      <w:r>
        <w:rPr>
          <w:color w:val="000000"/>
        </w:rPr>
        <w:t xml:space="preserve"> </w:t>
      </w:r>
      <w:r>
        <w:rPr>
          <w:rFonts w:ascii="Times New Roman;serif" w:hAnsi="Times New Roman;serif"/>
          <w:b w:val="false"/>
          <w:color w:val="000000"/>
          <w:sz w:val="24"/>
        </w:rPr>
        <w:t>Legal</w:t>
      </w:r>
      <w:r>
        <w:rPr>
          <w:color w:val="000000"/>
        </w:rPr>
        <w:t xml:space="preserve"> </w:t>
      </w:r>
      <w:r>
        <w:rPr>
          <w:rFonts w:ascii="Times New Roman;serif" w:hAnsi="Times New Roman;serif"/>
          <w:b w:val="false"/>
          <w:color w:val="000000"/>
          <w:sz w:val="24"/>
        </w:rPr>
        <w:t>Requirement</w:t>
      </w:r>
      <w:r>
        <w:rPr>
          <w:color w:val="000000"/>
        </w:rPr>
        <w:t xml:space="preserve"> </w:t>
      </w:r>
      <w:r>
        <w:rPr>
          <w:rFonts w:ascii="Times New Roman;serif" w:hAnsi="Times New Roman;serif"/>
          <w:b w:val="false"/>
          <w:color w:val="000000"/>
          <w:sz w:val="24"/>
        </w:rPr>
        <w:t>or</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terms</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any</w:t>
      </w:r>
      <w:r>
        <w:rPr>
          <w:color w:val="000000"/>
        </w:rPr>
        <w:t xml:space="preserve"> </w:t>
      </w:r>
      <w:r>
        <w:rPr>
          <w:rFonts w:ascii="Times New Roman;serif" w:hAnsi="Times New Roman;serif"/>
          <w:b w:val="false"/>
          <w:color w:val="000000"/>
          <w:sz w:val="24"/>
        </w:rPr>
        <w:t>Company</w:t>
      </w:r>
      <w:r>
        <w:rPr>
          <w:color w:val="000000"/>
        </w:rPr>
        <w:t xml:space="preserve"> </w:t>
      </w:r>
      <w:r>
        <w:rPr>
          <w:rFonts w:ascii="Times New Roman;serif" w:hAnsi="Times New Roman;serif"/>
          <w:b w:val="false"/>
          <w:color w:val="000000"/>
          <w:sz w:val="24"/>
        </w:rPr>
        <w:t>Benefit</w:t>
      </w:r>
      <w:r>
        <w:rPr>
          <w:color w:val="000000"/>
        </w:rPr>
        <w:t xml:space="preserve"> </w:t>
      </w:r>
      <w:r>
        <w:rPr>
          <w:rFonts w:ascii="Times New Roman;serif" w:hAnsi="Times New Roman;serif"/>
          <w:b w:val="false"/>
          <w:color w:val="000000"/>
          <w:sz w:val="24"/>
        </w:rPr>
        <w:t>Plan</w:t>
      </w:r>
      <w:r>
        <w:rPr>
          <w:color w:val="000000"/>
        </w:rPr>
        <w:t xml:space="preserve"> </w:t>
      </w:r>
      <w:r>
        <w:rPr>
          <w:rFonts w:ascii="Times New Roman;serif" w:hAnsi="Times New Roman;serif"/>
          <w:b w:val="false"/>
          <w:color w:val="000000"/>
          <w:sz w:val="24"/>
        </w:rPr>
        <w:t>existing</w:t>
      </w:r>
      <w:r>
        <w:rPr>
          <w:color w:val="000000"/>
        </w:rPr>
        <w:t xml:space="preserve"> </w:t>
      </w:r>
      <w:r>
        <w:rPr>
          <w:rFonts w:ascii="Times New Roman;serif" w:hAnsi="Times New Roman;serif"/>
          <w:b w:val="false"/>
          <w:color w:val="000000"/>
          <w:sz w:val="24"/>
        </w:rPr>
        <w:t>as</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the date</w:t>
      </w:r>
      <w:r>
        <w:rPr>
          <w:color w:val="000000"/>
        </w:rPr>
        <w:t xml:space="preserve"> </w:t>
      </w:r>
      <w:r>
        <w:rPr>
          <w:rFonts w:ascii="Times New Roman;serif" w:hAnsi="Times New Roman;serif"/>
          <w:b w:val="false"/>
          <w:color w:val="000000"/>
          <w:sz w:val="24"/>
        </w:rPr>
        <w:t xml:space="preserve">hereof or as otherwise set forth in </w:t>
      </w:r>
      <w:r>
        <w:rPr>
          <w:rFonts w:ascii="Times New Roman;serif" w:hAnsi="Times New Roman;serif"/>
          <w:b/>
          <w:color w:val="000000"/>
          <w:sz w:val="24"/>
        </w:rPr>
        <w:t>Schedule </w:t>
      </w:r>
      <w:hyperlink w:anchor="i1099959681bb4628a2304d2f74eec53e_13">
        <w:r>
          <w:rPr>
            <w:rStyle w:val="InternetLink"/>
            <w:rFonts w:ascii="Times New Roman;serif" w:hAnsi="Times New Roman;serif"/>
            <w:b/>
            <w:strike w:val="false"/>
            <w:dstrike w:val="false"/>
            <w:color w:val="000000"/>
            <w:sz w:val="24"/>
            <w:u w:val="none"/>
            <w:effect w:val="none"/>
          </w:rPr>
          <w:t>5.2(b)(xiii)</w:t>
        </w:r>
      </w:hyperlink>
      <w:r>
        <w:rPr>
          <w:color w:val="000000"/>
        </w:rPr>
        <w:t xml:space="preserve"> </w:t>
      </w:r>
      <w:r>
        <w:rPr>
          <w:rFonts w:ascii="Times New Roman;serif" w:hAnsi="Times New Roman;serif"/>
          <w:b w:val="false"/>
          <w:color w:val="000000"/>
          <w:sz w:val="24"/>
        </w:rPr>
        <w:t>of the Company Disclosure Schedules:</w:t>
      </w:r>
      <w:r>
        <w:rPr>
          <w:color w:val="000000"/>
        </w:rPr>
        <w:t xml:space="preserve"> </w:t>
      </w:r>
      <w:r>
        <w:rPr>
          <w:rFonts w:ascii="Times New Roman;serif" w:hAnsi="Times New Roman;serif"/>
          <w:b w:val="false"/>
          <w:color w:val="000000"/>
          <w:sz w:val="24"/>
        </w:rPr>
        <w:t>(A) increase</w:t>
      </w:r>
      <w:r>
        <w:rPr>
          <w:color w:val="000000"/>
        </w:rPr>
        <w:t xml:space="preserve"> </w:t>
      </w:r>
      <w:r>
        <w:rPr>
          <w:rFonts w:ascii="Times New Roman;serif" w:hAnsi="Times New Roman;serif"/>
          <w:b w:val="false"/>
          <w:color w:val="000000"/>
          <w:sz w:val="24"/>
        </w:rPr>
        <w:t>in</w:t>
      </w:r>
      <w:r>
        <w:rPr>
          <w:color w:val="000000"/>
        </w:rPr>
        <w:t xml:space="preserve"> </w:t>
      </w:r>
      <w:r>
        <w:rPr>
          <w:rFonts w:ascii="Times New Roman;serif" w:hAnsi="Times New Roman;serif"/>
          <w:b w:val="false"/>
          <w:color w:val="000000"/>
          <w:sz w:val="24"/>
        </w:rPr>
        <w:t>any</w:t>
      </w:r>
      <w:r>
        <w:rPr>
          <w:color w:val="000000"/>
        </w:rPr>
        <w:t xml:space="preserve"> </w:t>
      </w:r>
      <w:r>
        <w:rPr>
          <w:rFonts w:ascii="Times New Roman;serif" w:hAnsi="Times New Roman;serif"/>
          <w:b w:val="false"/>
          <w:color w:val="000000"/>
          <w:sz w:val="24"/>
        </w:rPr>
        <w:t>manner</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compensation</w:t>
      </w:r>
      <w:r>
        <w:rPr>
          <w:color w:val="000000"/>
        </w:rPr>
        <w:t xml:space="preserve"> </w:t>
      </w:r>
      <w:r>
        <w:rPr>
          <w:rFonts w:ascii="Times New Roman;serif" w:hAnsi="Times New Roman;serif"/>
          <w:b w:val="false"/>
          <w:color w:val="000000"/>
          <w:sz w:val="24"/>
        </w:rPr>
        <w:t>or</w:t>
      </w:r>
      <w:r>
        <w:rPr>
          <w:color w:val="000000"/>
        </w:rPr>
        <w:t xml:space="preserve"> </w:t>
      </w:r>
      <w:r>
        <w:rPr>
          <w:rFonts w:ascii="Times New Roman;serif" w:hAnsi="Times New Roman;serif"/>
          <w:b w:val="false"/>
          <w:color w:val="000000"/>
          <w:sz w:val="24"/>
        </w:rPr>
        <w:t>benefits</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or</w:t>
      </w:r>
      <w:r>
        <w:rPr>
          <w:color w:val="000000"/>
        </w:rPr>
        <w:t xml:space="preserve"> </w:t>
      </w:r>
      <w:r>
        <w:rPr>
          <w:rFonts w:ascii="Times New Roman;serif" w:hAnsi="Times New Roman;serif"/>
          <w:b w:val="false"/>
          <w:color w:val="000000"/>
          <w:sz w:val="24"/>
        </w:rPr>
        <w:t>pay</w:t>
      </w:r>
      <w:r>
        <w:rPr>
          <w:color w:val="000000"/>
        </w:rPr>
        <w:t xml:space="preserve"> </w:t>
      </w:r>
      <w:r>
        <w:rPr>
          <w:rFonts w:ascii="Times New Roman;serif" w:hAnsi="Times New Roman;serif"/>
          <w:b w:val="false"/>
          <w:color w:val="000000"/>
          <w:sz w:val="24"/>
        </w:rPr>
        <w:t>any</w:t>
      </w:r>
      <w:r>
        <w:rPr>
          <w:color w:val="000000"/>
        </w:rPr>
        <w:t xml:space="preserve"> </w:t>
      </w:r>
      <w:r>
        <w:rPr>
          <w:rFonts w:ascii="Times New Roman;serif" w:hAnsi="Times New Roman;serif"/>
          <w:b w:val="false"/>
          <w:color w:val="000000"/>
          <w:sz w:val="24"/>
        </w:rPr>
        <w:t>bonus or grant any other benefit or perquisite to, any of the current or former directors, officers, employees,</w:t>
      </w:r>
      <w:r>
        <w:rPr>
          <w:color w:val="000000"/>
        </w:rPr>
        <w:t xml:space="preserve"> </w:t>
      </w:r>
      <w:r>
        <w:rPr>
          <w:rFonts w:ascii="Times New Roman;serif" w:hAnsi="Times New Roman;serif"/>
          <w:b w:val="false"/>
          <w:color w:val="000000"/>
          <w:sz w:val="24"/>
        </w:rPr>
        <w:t>consultants,</w:t>
      </w:r>
      <w:r>
        <w:rPr>
          <w:color w:val="000000"/>
        </w:rPr>
        <w:t xml:space="preserve"> </w:t>
      </w:r>
      <w:r>
        <w:rPr>
          <w:rFonts w:ascii="Times New Roman;serif" w:hAnsi="Times New Roman;serif"/>
          <w:b w:val="false"/>
          <w:color w:val="000000"/>
          <w:sz w:val="24"/>
        </w:rPr>
        <w:t>independent</w:t>
      </w:r>
      <w:r>
        <w:rPr>
          <w:color w:val="000000"/>
        </w:rPr>
        <w:t xml:space="preserve"> </w:t>
      </w:r>
      <w:r>
        <w:rPr>
          <w:rFonts w:ascii="Times New Roman;serif" w:hAnsi="Times New Roman;serif"/>
          <w:b w:val="false"/>
          <w:color w:val="000000"/>
          <w:sz w:val="24"/>
        </w:rPr>
        <w:t>contractors</w:t>
      </w:r>
      <w:r>
        <w:rPr>
          <w:color w:val="000000"/>
        </w:rPr>
        <w:t xml:space="preserve"> </w:t>
      </w:r>
      <w:r>
        <w:rPr>
          <w:rFonts w:ascii="Times New Roman;serif" w:hAnsi="Times New Roman;serif"/>
          <w:b w:val="false"/>
          <w:color w:val="000000"/>
          <w:sz w:val="24"/>
        </w:rPr>
        <w:t>or</w:t>
      </w:r>
      <w:r>
        <w:rPr>
          <w:color w:val="000000"/>
        </w:rPr>
        <w:t xml:space="preserve"> </w:t>
      </w:r>
      <w:r>
        <w:rPr>
          <w:rFonts w:ascii="Times New Roman;serif" w:hAnsi="Times New Roman;serif"/>
          <w:b w:val="false"/>
          <w:color w:val="000000"/>
          <w:sz w:val="24"/>
        </w:rPr>
        <w:t>other</w:t>
      </w:r>
      <w:r>
        <w:rPr>
          <w:color w:val="000000"/>
        </w:rPr>
        <w:t xml:space="preserve"> </w:t>
      </w:r>
      <w:r>
        <w:rPr>
          <w:rFonts w:ascii="Times New Roman;serif" w:hAnsi="Times New Roman;serif"/>
          <w:b w:val="false"/>
          <w:color w:val="000000"/>
          <w:sz w:val="24"/>
        </w:rPr>
        <w:t>service</w:t>
      </w:r>
      <w:r>
        <w:rPr>
          <w:color w:val="000000"/>
        </w:rPr>
        <w:t xml:space="preserve"> </w:t>
      </w:r>
      <w:r>
        <w:rPr>
          <w:rFonts w:ascii="Times New Roman;serif" w:hAnsi="Times New Roman;serif"/>
          <w:b w:val="false"/>
          <w:color w:val="000000"/>
          <w:sz w:val="24"/>
        </w:rPr>
        <w:t>providers</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Company or</w:t>
      </w:r>
      <w:r>
        <w:rPr>
          <w:color w:val="000000"/>
        </w:rPr>
        <w:t xml:space="preserve"> </w:t>
      </w:r>
      <w:r>
        <w:rPr>
          <w:rFonts w:ascii="Times New Roman;serif" w:hAnsi="Times New Roman;serif"/>
          <w:b w:val="false"/>
          <w:color w:val="000000"/>
          <w:sz w:val="24"/>
        </w:rPr>
        <w:t>its</w:t>
      </w:r>
      <w:r>
        <w:rPr>
          <w:color w:val="000000"/>
        </w:rPr>
        <w:t xml:space="preserve"> </w:t>
      </w:r>
      <w:r>
        <w:rPr>
          <w:rFonts w:ascii="Times New Roman;serif" w:hAnsi="Times New Roman;serif"/>
          <w:b w:val="false"/>
          <w:color w:val="000000"/>
          <w:sz w:val="24"/>
        </w:rPr>
        <w:t>Subsidiaries</w:t>
      </w:r>
      <w:r>
        <w:rPr>
          <w:color w:val="000000"/>
        </w:rPr>
        <w:t xml:space="preserve"> </w:t>
      </w:r>
      <w:r>
        <w:rPr>
          <w:rFonts w:ascii="Times New Roman;serif" w:hAnsi="Times New Roman;serif"/>
          <w:b w:val="false"/>
          <w:color w:val="000000"/>
          <w:sz w:val="24"/>
        </w:rPr>
        <w:t>(collectively,</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color w:val="000000"/>
          <w:sz w:val="24"/>
        </w:rPr>
        <w:t>Company</w:t>
      </w:r>
      <w:r>
        <w:rPr>
          <w:color w:val="000000"/>
        </w:rPr>
        <w:t xml:space="preserve"> </w:t>
      </w:r>
      <w:r>
        <w:rPr>
          <w:rFonts w:ascii="Times New Roman;serif" w:hAnsi="Times New Roman;serif"/>
          <w:b/>
          <w:color w:val="000000"/>
          <w:sz w:val="24"/>
        </w:rPr>
        <w:t>Employees</w:t>
      </w:r>
      <w:r>
        <w:rPr>
          <w:color w:val="000000"/>
        </w:rPr>
        <w:t>”</w:t>
      </w:r>
      <w:r>
        <w:rPr>
          <w:rFonts w:ascii="Times New Roman;serif" w:hAnsi="Times New Roman;serif"/>
          <w:b w:val="false"/>
          <w:color w:val="000000"/>
          <w:sz w:val="24"/>
        </w:rPr>
        <w:t>),</w:t>
      </w:r>
      <w:r>
        <w:rPr>
          <w:color w:val="000000"/>
        </w:rPr>
        <w:t xml:space="preserve"> </w:t>
      </w:r>
      <w:r>
        <w:rPr>
          <w:rFonts w:ascii="Times New Roman;serif" w:hAnsi="Times New Roman;serif"/>
          <w:b w:val="false"/>
          <w:color w:val="000000"/>
          <w:sz w:val="24"/>
        </w:rPr>
        <w:t>other</w:t>
      </w:r>
      <w:r>
        <w:rPr>
          <w:color w:val="000000"/>
        </w:rPr>
        <w:t xml:space="preserve"> </w:t>
      </w:r>
      <w:r>
        <w:rPr>
          <w:rFonts w:ascii="Times New Roman;serif" w:hAnsi="Times New Roman;serif"/>
          <w:b w:val="false"/>
          <w:color w:val="000000"/>
          <w:sz w:val="24"/>
        </w:rPr>
        <w:t>than</w:t>
      </w:r>
      <w:r>
        <w:rPr>
          <w:color w:val="000000"/>
        </w:rPr>
        <w:t xml:space="preserve"> </w:t>
      </w:r>
      <w:r>
        <w:rPr>
          <w:rFonts w:ascii="Times New Roman;serif" w:hAnsi="Times New Roman;serif"/>
          <w:b w:val="false"/>
          <w:color w:val="000000"/>
          <w:sz w:val="24"/>
        </w:rPr>
        <w:t>bonus</w:t>
      </w:r>
      <w:r>
        <w:rPr>
          <w:color w:val="000000"/>
        </w:rPr>
        <w:t xml:space="preserve"> </w:t>
      </w:r>
      <w:r>
        <w:rPr>
          <w:rFonts w:ascii="Times New Roman;serif" w:hAnsi="Times New Roman;serif"/>
          <w:b w:val="false"/>
          <w:color w:val="000000"/>
          <w:sz w:val="24"/>
        </w:rPr>
        <w:t>payments or increases in the Ordinary Course of Business; (B)</w:t>
      </w:r>
      <w:r>
        <w:rPr>
          <w:color w:val="000000"/>
        </w:rPr>
        <w:t> </w:t>
      </w:r>
      <w:r>
        <w:rPr>
          <w:rFonts w:ascii="Times New Roman;serif" w:hAnsi="Times New Roman;serif"/>
          <w:b w:val="false"/>
          <w:color w:val="000000"/>
          <w:sz w:val="24"/>
        </w:rPr>
        <w:t>become a party to, establish, amend, commence participation</w:t>
      </w:r>
      <w:r>
        <w:rPr>
          <w:color w:val="000000"/>
        </w:rPr>
        <w:t xml:space="preserve"> </w:t>
      </w:r>
      <w:r>
        <w:rPr>
          <w:rFonts w:ascii="Times New Roman;serif" w:hAnsi="Times New Roman;serif"/>
          <w:b w:val="false"/>
          <w:color w:val="000000"/>
          <w:sz w:val="24"/>
        </w:rPr>
        <w:t>in,</w:t>
      </w:r>
      <w:r>
        <w:rPr>
          <w:color w:val="000000"/>
        </w:rPr>
        <w:t xml:space="preserve"> </w:t>
      </w:r>
      <w:r>
        <w:rPr>
          <w:rFonts w:ascii="Times New Roman;serif" w:hAnsi="Times New Roman;serif"/>
          <w:b w:val="false"/>
          <w:color w:val="000000"/>
          <w:sz w:val="24"/>
        </w:rPr>
        <w:t>terminate</w:t>
      </w:r>
      <w:r>
        <w:rPr>
          <w:color w:val="000000"/>
        </w:rPr>
        <w:t xml:space="preserve"> </w:t>
      </w:r>
      <w:r>
        <w:rPr>
          <w:rFonts w:ascii="Times New Roman;serif" w:hAnsi="Times New Roman;serif"/>
          <w:b w:val="false"/>
          <w:color w:val="000000"/>
          <w:sz w:val="24"/>
        </w:rPr>
        <w:t>or</w:t>
      </w:r>
      <w:r>
        <w:rPr>
          <w:color w:val="000000"/>
        </w:rPr>
        <w:t xml:space="preserve"> </w:t>
      </w:r>
      <w:r>
        <w:rPr>
          <w:rFonts w:ascii="Times New Roman;serif" w:hAnsi="Times New Roman;serif"/>
          <w:b w:val="false"/>
          <w:color w:val="000000"/>
          <w:sz w:val="24"/>
        </w:rPr>
        <w:t>commit</w:t>
      </w:r>
      <w:r>
        <w:rPr>
          <w:color w:val="000000"/>
        </w:rPr>
        <w:t xml:space="preserve"> </w:t>
      </w:r>
      <w:r>
        <w:rPr>
          <w:rFonts w:ascii="Times New Roman;serif" w:hAnsi="Times New Roman;serif"/>
          <w:b w:val="false"/>
          <w:color w:val="000000"/>
          <w:sz w:val="24"/>
        </w:rPr>
        <w:t>itself</w:t>
      </w:r>
      <w:r>
        <w:rPr>
          <w:color w:val="000000"/>
        </w:rPr>
        <w:t xml:space="preserve"> </w:t>
      </w:r>
      <w:r>
        <w:rPr>
          <w:rFonts w:ascii="Times New Roman;serif" w:hAnsi="Times New Roman;serif"/>
          <w:b w:val="false"/>
          <w:color w:val="000000"/>
          <w:sz w:val="24"/>
        </w:rPr>
        <w:t>to</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adoption</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any</w:t>
      </w:r>
      <w:r>
        <w:rPr>
          <w:color w:val="000000"/>
        </w:rPr>
        <w:t xml:space="preserve"> </w:t>
      </w:r>
      <w:r>
        <w:rPr>
          <w:rFonts w:ascii="Times New Roman;serif" w:hAnsi="Times New Roman;serif"/>
          <w:b w:val="false"/>
          <w:color w:val="000000"/>
          <w:sz w:val="24"/>
        </w:rPr>
        <w:t>stock</w:t>
      </w:r>
      <w:r>
        <w:rPr>
          <w:color w:val="000000"/>
        </w:rPr>
        <w:t xml:space="preserve"> </w:t>
      </w:r>
      <w:r>
        <w:rPr>
          <w:rFonts w:ascii="Times New Roman;serif" w:hAnsi="Times New Roman;serif"/>
          <w:b w:val="false"/>
          <w:color w:val="000000"/>
          <w:sz w:val="24"/>
        </w:rPr>
        <w:t>option</w:t>
      </w:r>
      <w:r>
        <w:rPr>
          <w:color w:val="000000"/>
        </w:rPr>
        <w:t xml:space="preserve"> </w:t>
      </w:r>
      <w:r>
        <w:rPr>
          <w:rFonts w:ascii="Times New Roman;serif" w:hAnsi="Times New Roman;serif"/>
          <w:b w:val="false"/>
          <w:color w:val="000000"/>
          <w:sz w:val="24"/>
        </w:rPr>
        <w:t>plan</w:t>
      </w:r>
      <w:r>
        <w:rPr>
          <w:color w:val="000000"/>
        </w:rPr>
        <w:t xml:space="preserve"> </w:t>
      </w:r>
      <w:r>
        <w:rPr>
          <w:rFonts w:ascii="Times New Roman;serif" w:hAnsi="Times New Roman;serif"/>
          <w:b w:val="false"/>
          <w:color w:val="000000"/>
          <w:sz w:val="24"/>
        </w:rPr>
        <w:t>or</w:t>
      </w:r>
      <w:r>
        <w:rPr>
          <w:color w:val="000000"/>
        </w:rPr>
        <w:t xml:space="preserve"> </w:t>
      </w:r>
      <w:r>
        <w:rPr>
          <w:rFonts w:ascii="Times New Roman;serif" w:hAnsi="Times New Roman;serif"/>
          <w:b w:val="false"/>
          <w:color w:val="000000"/>
          <w:sz w:val="24"/>
        </w:rPr>
        <w:t>other stock-based compensation plan, compensation, severance, pension, consulting, non-competition, change in control, retirement, profit-sharing, welfare benefit, or other employee benefit plan or agreement or employment agreement with or for the benefit of any</w:t>
      </w:r>
      <w:r>
        <w:rPr>
          <w:color w:val="000000"/>
        </w:rPr>
        <w:t xml:space="preserve"> </w:t>
      </w:r>
      <w:r>
        <w:rPr>
          <w:rFonts w:ascii="Times New Roman;serif" w:hAnsi="Times New Roman;serif"/>
          <w:b w:val="false"/>
          <w:color w:val="000000"/>
          <w:sz w:val="24"/>
        </w:rPr>
        <w:t>Company</w:t>
      </w:r>
      <w:r>
        <w:rPr>
          <w:color w:val="000000"/>
        </w:rPr>
        <w:t xml:space="preserve"> </w:t>
      </w:r>
      <w:r>
        <w:rPr>
          <w:rFonts w:ascii="Times New Roman;serif" w:hAnsi="Times New Roman;serif"/>
          <w:b w:val="false"/>
          <w:color w:val="000000"/>
          <w:sz w:val="24"/>
        </w:rPr>
        <w:t>Employee</w:t>
      </w:r>
      <w:r>
        <w:rPr>
          <w:color w:val="000000"/>
        </w:rPr>
        <w:t xml:space="preserve"> </w:t>
      </w:r>
      <w:r>
        <w:rPr>
          <w:rFonts w:ascii="Times New Roman;serif" w:hAnsi="Times New Roman;serif"/>
          <w:b w:val="false"/>
          <w:color w:val="000000"/>
          <w:sz w:val="24"/>
        </w:rPr>
        <w:t>(or</w:t>
      </w:r>
      <w:r>
        <w:rPr>
          <w:color w:val="000000"/>
        </w:rPr>
        <w:t xml:space="preserve"> </w:t>
      </w:r>
      <w:r>
        <w:rPr>
          <w:rFonts w:ascii="Times New Roman;serif" w:hAnsi="Times New Roman;serif"/>
          <w:b w:val="false"/>
          <w:color w:val="000000"/>
          <w:sz w:val="24"/>
        </w:rPr>
        <w:t>newly</w:t>
      </w:r>
      <w:r>
        <w:rPr>
          <w:color w:val="000000"/>
        </w:rPr>
        <w:t xml:space="preserve"> </w:t>
      </w:r>
      <w:r>
        <w:rPr>
          <w:rFonts w:ascii="Times New Roman;serif" w:hAnsi="Times New Roman;serif"/>
          <w:b w:val="false"/>
          <w:color w:val="000000"/>
          <w:sz w:val="24"/>
        </w:rPr>
        <w:t>hired</w:t>
      </w:r>
      <w:r>
        <w:rPr>
          <w:color w:val="000000"/>
        </w:rPr>
        <w:t xml:space="preserve"> </w:t>
      </w:r>
      <w:r>
        <w:rPr>
          <w:rFonts w:ascii="Times New Roman;serif" w:hAnsi="Times New Roman;serif"/>
          <w:b w:val="false"/>
          <w:color w:val="000000"/>
          <w:sz w:val="24"/>
        </w:rPr>
        <w:t>employees),</w:t>
      </w:r>
      <w:r>
        <w:rPr>
          <w:color w:val="000000"/>
        </w:rPr>
        <w:t xml:space="preserve"> </w:t>
      </w:r>
      <w:r>
        <w:rPr>
          <w:rFonts w:ascii="Times New Roman;serif" w:hAnsi="Times New Roman;serif"/>
          <w:b w:val="false"/>
          <w:color w:val="000000"/>
          <w:sz w:val="24"/>
        </w:rPr>
        <w:t>director</w:t>
      </w:r>
      <w:r>
        <w:rPr>
          <w:color w:val="000000"/>
        </w:rPr>
        <w:t xml:space="preserve"> </w:t>
      </w:r>
      <w:r>
        <w:rPr>
          <w:rFonts w:ascii="Times New Roman;serif" w:hAnsi="Times New Roman;serif"/>
          <w:b w:val="false"/>
          <w:color w:val="000000"/>
          <w:sz w:val="24"/>
        </w:rPr>
        <w:t>or</w:t>
      </w:r>
      <w:r>
        <w:rPr>
          <w:color w:val="000000"/>
        </w:rPr>
        <w:t xml:space="preserve"> </w:t>
      </w:r>
      <w:r>
        <w:rPr>
          <w:rFonts w:ascii="Times New Roman;serif" w:hAnsi="Times New Roman;serif"/>
          <w:b w:val="false"/>
          <w:color w:val="000000"/>
          <w:sz w:val="24"/>
        </w:rPr>
        <w:t>stockholder; (C)</w:t>
      </w:r>
      <w:r>
        <w:rPr>
          <w:color w:val="000000"/>
        </w:rPr>
        <w:t> </w:t>
      </w:r>
      <w:r>
        <w:rPr>
          <w:rFonts w:ascii="Times New Roman;serif" w:hAnsi="Times New Roman;serif"/>
          <w:b w:val="false"/>
          <w:color w:val="000000"/>
          <w:sz w:val="24"/>
        </w:rPr>
        <w:t>accelerate the vesting of or lapsing of restrictions with respect to any stock-based compensation or other long-term incentive compensation under any Company Benefit Plans;</w:t>
      </w:r>
      <w:r>
        <w:rPr>
          <w:color w:val="000000"/>
        </w:rPr>
        <w:t xml:space="preserve"> </w:t>
      </w:r>
      <w:r>
        <w:rPr>
          <w:rFonts w:ascii="Times New Roman;serif" w:hAnsi="Times New Roman;serif"/>
          <w:b w:val="false"/>
          <w:color w:val="000000"/>
          <w:sz w:val="24"/>
        </w:rPr>
        <w:t>(D) cause</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funding</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any</w:t>
      </w:r>
      <w:r>
        <w:rPr>
          <w:color w:val="000000"/>
        </w:rPr>
        <w:t xml:space="preserve"> </w:t>
      </w:r>
      <w:r>
        <w:rPr>
          <w:rFonts w:ascii="Times New Roman;serif" w:hAnsi="Times New Roman;serif"/>
          <w:b w:val="false"/>
          <w:color w:val="000000"/>
          <w:sz w:val="24"/>
        </w:rPr>
        <w:t>rabbi</w:t>
      </w:r>
      <w:r>
        <w:rPr>
          <w:color w:val="000000"/>
        </w:rPr>
        <w:t xml:space="preserve"> </w:t>
      </w:r>
      <w:r>
        <w:rPr>
          <w:rFonts w:ascii="Times New Roman;serif" w:hAnsi="Times New Roman;serif"/>
          <w:b w:val="false"/>
          <w:color w:val="000000"/>
          <w:sz w:val="24"/>
        </w:rPr>
        <w:t>trust</w:t>
      </w:r>
      <w:r>
        <w:rPr>
          <w:color w:val="000000"/>
        </w:rPr>
        <w:t xml:space="preserve"> </w:t>
      </w:r>
      <w:r>
        <w:rPr>
          <w:rFonts w:ascii="Times New Roman;serif" w:hAnsi="Times New Roman;serif"/>
          <w:b w:val="false"/>
          <w:color w:val="000000"/>
          <w:sz w:val="24"/>
        </w:rPr>
        <w:t>or</w:t>
      </w:r>
      <w:r>
        <w:rPr>
          <w:color w:val="000000"/>
        </w:rPr>
        <w:t xml:space="preserve"> </w:t>
      </w:r>
      <w:r>
        <w:rPr>
          <w:rFonts w:ascii="Times New Roman;serif" w:hAnsi="Times New Roman;serif"/>
          <w:b w:val="false"/>
          <w:color w:val="000000"/>
          <w:sz w:val="24"/>
        </w:rPr>
        <w:t>similar</w:t>
      </w:r>
      <w:r>
        <w:rPr>
          <w:color w:val="000000"/>
        </w:rPr>
        <w:t xml:space="preserve"> </w:t>
      </w:r>
      <w:r>
        <w:rPr>
          <w:rFonts w:ascii="Times New Roman;serif" w:hAnsi="Times New Roman;serif"/>
          <w:b w:val="false"/>
          <w:color w:val="000000"/>
          <w:sz w:val="24"/>
        </w:rPr>
        <w:t>arrangement</w:t>
      </w:r>
      <w:r>
        <w:rPr>
          <w:color w:val="000000"/>
        </w:rPr>
        <w:t xml:space="preserve"> </w:t>
      </w:r>
      <w:r>
        <w:rPr>
          <w:rFonts w:ascii="Times New Roman;serif" w:hAnsi="Times New Roman;serif"/>
          <w:b w:val="false"/>
          <w:color w:val="000000"/>
          <w:sz w:val="24"/>
        </w:rPr>
        <w:t>or</w:t>
      </w:r>
      <w:r>
        <w:rPr>
          <w:color w:val="000000"/>
        </w:rPr>
        <w:t xml:space="preserve"> </w:t>
      </w:r>
      <w:r>
        <w:rPr>
          <w:rFonts w:ascii="Times New Roman;serif" w:hAnsi="Times New Roman;serif"/>
          <w:b w:val="false"/>
          <w:color w:val="000000"/>
          <w:sz w:val="24"/>
        </w:rPr>
        <w:t>take</w:t>
      </w:r>
      <w:r>
        <w:rPr>
          <w:color w:val="000000"/>
        </w:rPr>
        <w:t xml:space="preserve"> </w:t>
      </w:r>
      <w:r>
        <w:rPr>
          <w:rFonts w:ascii="Times New Roman;serif" w:hAnsi="Times New Roman;serif"/>
          <w:b w:val="false"/>
          <w:color w:val="000000"/>
          <w:sz w:val="24"/>
        </w:rPr>
        <w:t>any</w:t>
      </w:r>
      <w:r>
        <w:rPr>
          <w:color w:val="000000"/>
        </w:rPr>
        <w:t xml:space="preserve"> </w:t>
      </w:r>
      <w:r>
        <w:rPr>
          <w:rFonts w:ascii="Times New Roman;serif" w:hAnsi="Times New Roman;serif"/>
          <w:b w:val="false"/>
          <w:color w:val="000000"/>
          <w:sz w:val="24"/>
        </w:rPr>
        <w:t>action</w:t>
      </w:r>
      <w:r>
        <w:rPr>
          <w:color w:val="000000"/>
        </w:rPr>
        <w:t xml:space="preserve"> </w:t>
      </w:r>
      <w:r>
        <w:rPr>
          <w:rFonts w:ascii="Times New Roman;serif" w:hAnsi="Times New Roman;serif"/>
          <w:b w:val="false"/>
          <w:color w:val="000000"/>
          <w:sz w:val="24"/>
        </w:rPr>
        <w:t>to fund or in any other way secure the payment of compensation or benefits under any Company Benefit Plan; or (E) materially change any actuarial assumptions used to calculate</w:t>
      </w:r>
      <w:r>
        <w:rPr>
          <w:color w:val="000000"/>
        </w:rPr>
        <w:t xml:space="preserve"> </w:t>
      </w:r>
      <w:r>
        <w:rPr>
          <w:rFonts w:ascii="Times New Roman;serif" w:hAnsi="Times New Roman;serif"/>
          <w:b w:val="false"/>
          <w:color w:val="000000"/>
          <w:sz w:val="24"/>
        </w:rPr>
        <w:t>funding</w:t>
      </w:r>
      <w:r>
        <w:rPr>
          <w:color w:val="000000"/>
        </w:rPr>
        <w:t xml:space="preserve"> </w:t>
      </w:r>
      <w:r>
        <w:rPr>
          <w:rFonts w:ascii="Times New Roman;serif" w:hAnsi="Times New Roman;serif"/>
          <w:b w:val="false"/>
          <w:color w:val="000000"/>
          <w:sz w:val="24"/>
        </w:rPr>
        <w:t>obligations</w:t>
      </w:r>
      <w:r>
        <w:rPr>
          <w:color w:val="000000"/>
        </w:rPr>
        <w:t xml:space="preserve"> </w:t>
      </w:r>
      <w:r>
        <w:rPr>
          <w:rFonts w:ascii="Times New Roman;serif" w:hAnsi="Times New Roman;serif"/>
          <w:b w:val="false"/>
          <w:color w:val="000000"/>
          <w:sz w:val="24"/>
        </w:rPr>
        <w:t>with</w:t>
      </w:r>
      <w:r>
        <w:rPr>
          <w:color w:val="000000"/>
        </w:rPr>
        <w:t xml:space="preserve"> </w:t>
      </w:r>
      <w:r>
        <w:rPr>
          <w:rFonts w:ascii="Times New Roman;serif" w:hAnsi="Times New Roman;serif"/>
          <w:b w:val="false"/>
          <w:color w:val="000000"/>
          <w:sz w:val="24"/>
        </w:rPr>
        <w:t>respect</w:t>
      </w:r>
      <w:r>
        <w:rPr>
          <w:color w:val="000000"/>
        </w:rPr>
        <w:t xml:space="preserve"> </w:t>
      </w:r>
      <w:r>
        <w:rPr>
          <w:rFonts w:ascii="Times New Roman;serif" w:hAnsi="Times New Roman;serif"/>
          <w:b w:val="false"/>
          <w:color w:val="000000"/>
          <w:sz w:val="24"/>
        </w:rPr>
        <w:t>to</w:t>
      </w:r>
      <w:r>
        <w:rPr>
          <w:color w:val="000000"/>
        </w:rPr>
        <w:t xml:space="preserve"> </w:t>
      </w:r>
      <w:r>
        <w:rPr>
          <w:rFonts w:ascii="Times New Roman;serif" w:hAnsi="Times New Roman;serif"/>
          <w:b w:val="false"/>
          <w:color w:val="000000"/>
          <w:sz w:val="24"/>
        </w:rPr>
        <w:t>any</w:t>
      </w:r>
      <w:r>
        <w:rPr>
          <w:color w:val="000000"/>
        </w:rPr>
        <w:t xml:space="preserve"> </w:t>
      </w:r>
      <w:r>
        <w:rPr>
          <w:rFonts w:ascii="Times New Roman;serif" w:hAnsi="Times New Roman;serif"/>
          <w:b w:val="false"/>
          <w:color w:val="000000"/>
          <w:sz w:val="24"/>
        </w:rPr>
        <w:t>Company</w:t>
      </w:r>
      <w:r>
        <w:rPr>
          <w:color w:val="000000"/>
        </w:rPr>
        <w:t xml:space="preserve"> </w:t>
      </w:r>
      <w:r>
        <w:rPr>
          <w:rFonts w:ascii="Times New Roman;serif" w:hAnsi="Times New Roman;serif"/>
          <w:b w:val="false"/>
          <w:color w:val="000000"/>
          <w:sz w:val="24"/>
        </w:rPr>
        <w:t>Benefit</w:t>
      </w:r>
      <w:r>
        <w:rPr>
          <w:color w:val="000000"/>
        </w:rPr>
        <w:t xml:space="preserve"> </w:t>
      </w:r>
      <w:r>
        <w:rPr>
          <w:rFonts w:ascii="Times New Roman;serif" w:hAnsi="Times New Roman;serif"/>
          <w:b w:val="false"/>
          <w:color w:val="000000"/>
          <w:sz w:val="24"/>
        </w:rPr>
        <w:t>Plan</w:t>
      </w:r>
      <w:r>
        <w:rPr>
          <w:color w:val="000000"/>
        </w:rPr>
        <w:t xml:space="preserve"> </w:t>
      </w:r>
      <w:r>
        <w:rPr>
          <w:rFonts w:ascii="Times New Roman;serif" w:hAnsi="Times New Roman;serif"/>
          <w:b w:val="false"/>
          <w:color w:val="000000"/>
          <w:sz w:val="24"/>
        </w:rPr>
        <w:t>that</w:t>
      </w:r>
      <w:r>
        <w:rPr>
          <w:color w:val="000000"/>
        </w:rPr>
        <w:t xml:space="preserve"> </w:t>
      </w:r>
      <w:r>
        <w:rPr>
          <w:rFonts w:ascii="Times New Roman;serif" w:hAnsi="Times New Roman;serif"/>
          <w:b w:val="false"/>
          <w:color w:val="000000"/>
          <w:sz w:val="24"/>
        </w:rPr>
        <w:t>is</w:t>
      </w:r>
      <w:r>
        <w:rPr>
          <w:color w:val="000000"/>
        </w:rPr>
        <w:t xml:space="preserve"> </w:t>
      </w:r>
      <w:r>
        <w:rPr>
          <w:rFonts w:ascii="Times New Roman;serif" w:hAnsi="Times New Roman;serif"/>
          <w:b w:val="false"/>
          <w:color w:val="000000"/>
          <w:sz w:val="24"/>
        </w:rPr>
        <w:t>required</w:t>
      </w:r>
      <w:r>
        <w:rPr>
          <w:color w:val="000000"/>
        </w:rPr>
        <w:t xml:space="preserve"> </w:t>
      </w:r>
      <w:r>
        <w:rPr>
          <w:rFonts w:ascii="Times New Roman;serif" w:hAnsi="Times New Roman;serif"/>
          <w:b w:val="false"/>
          <w:color w:val="000000"/>
          <w:sz w:val="24"/>
        </w:rPr>
        <w:t>by applicable</w:t>
      </w:r>
      <w:r>
        <w:rPr>
          <w:color w:val="000000"/>
        </w:rPr>
        <w:t xml:space="preserve"> </w:t>
      </w:r>
      <w:r>
        <w:rPr>
          <w:rFonts w:ascii="Times New Roman;serif" w:hAnsi="Times New Roman;serif"/>
          <w:b w:val="false"/>
          <w:color w:val="000000"/>
          <w:sz w:val="24"/>
        </w:rPr>
        <w:t>Legal</w:t>
      </w:r>
      <w:r>
        <w:rPr>
          <w:color w:val="000000"/>
        </w:rPr>
        <w:t xml:space="preserve"> </w:t>
      </w:r>
      <w:r>
        <w:rPr>
          <w:rFonts w:ascii="Times New Roman;serif" w:hAnsi="Times New Roman;serif"/>
          <w:b w:val="false"/>
          <w:color w:val="000000"/>
          <w:sz w:val="24"/>
        </w:rPr>
        <w:t>Requirements</w:t>
      </w:r>
      <w:r>
        <w:rPr>
          <w:color w:val="000000"/>
        </w:rPr>
        <w:t xml:space="preserve"> </w:t>
      </w:r>
      <w:r>
        <w:rPr>
          <w:rFonts w:ascii="Times New Roman;serif" w:hAnsi="Times New Roman;serif"/>
          <w:b w:val="false"/>
          <w:color w:val="000000"/>
          <w:sz w:val="24"/>
        </w:rPr>
        <w:t>to</w:t>
      </w:r>
      <w:r>
        <w:rPr>
          <w:color w:val="000000"/>
        </w:rPr>
        <w:t xml:space="preserve"> </w:t>
      </w:r>
      <w:r>
        <w:rPr>
          <w:rFonts w:ascii="Times New Roman;serif" w:hAnsi="Times New Roman;serif"/>
          <w:b w:val="false"/>
          <w:color w:val="000000"/>
          <w:sz w:val="24"/>
        </w:rPr>
        <w:t>be</w:t>
      </w:r>
      <w:r>
        <w:rPr>
          <w:color w:val="000000"/>
        </w:rPr>
        <w:t xml:space="preserve"> </w:t>
      </w:r>
      <w:r>
        <w:rPr>
          <w:rFonts w:ascii="Times New Roman;serif" w:hAnsi="Times New Roman;serif"/>
          <w:b w:val="false"/>
          <w:color w:val="000000"/>
          <w:sz w:val="24"/>
        </w:rPr>
        <w:t>funded</w:t>
      </w:r>
      <w:r>
        <w:rPr>
          <w:color w:val="000000"/>
        </w:rPr>
        <w:t xml:space="preserve"> </w:t>
      </w:r>
      <w:r>
        <w:rPr>
          <w:rFonts w:ascii="Times New Roman;serif" w:hAnsi="Times New Roman;serif"/>
          <w:b w:val="false"/>
          <w:color w:val="000000"/>
          <w:sz w:val="24"/>
        </w:rPr>
        <w:t>or</w:t>
      </w:r>
      <w:r>
        <w:rPr>
          <w:color w:val="000000"/>
        </w:rPr>
        <w:t xml:space="preserve"> </w:t>
      </w:r>
      <w:r>
        <w:rPr>
          <w:rFonts w:ascii="Times New Roman;serif" w:hAnsi="Times New Roman;serif"/>
          <w:b w:val="false"/>
          <w:color w:val="000000"/>
          <w:sz w:val="24"/>
        </w:rPr>
        <w:t>change</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manner</w:t>
      </w:r>
      <w:r>
        <w:rPr>
          <w:color w:val="000000"/>
        </w:rPr>
        <w:t xml:space="preserve"> </w:t>
      </w:r>
      <w:r>
        <w:rPr>
          <w:rFonts w:ascii="Times New Roman;serif" w:hAnsi="Times New Roman;serif"/>
          <w:b w:val="false"/>
          <w:color w:val="000000"/>
          <w:sz w:val="24"/>
        </w:rPr>
        <w:t>in</w:t>
      </w:r>
      <w:r>
        <w:rPr>
          <w:color w:val="000000"/>
        </w:rPr>
        <w:t xml:space="preserve"> </w:t>
      </w:r>
      <w:r>
        <w:rPr>
          <w:rFonts w:ascii="Times New Roman;serif" w:hAnsi="Times New Roman;serif"/>
          <w:b w:val="false"/>
          <w:color w:val="000000"/>
          <w:sz w:val="24"/>
        </w:rPr>
        <w:t>which</w:t>
      </w:r>
      <w:r>
        <w:rPr>
          <w:color w:val="000000"/>
        </w:rPr>
        <w:t xml:space="preserve"> </w:t>
      </w:r>
      <w:r>
        <w:rPr>
          <w:rFonts w:ascii="Times New Roman;serif" w:hAnsi="Times New Roman;serif"/>
          <w:b w:val="false"/>
          <w:color w:val="000000"/>
          <w:sz w:val="24"/>
        </w:rPr>
        <w:t>contributions to</w:t>
      </w:r>
      <w:r>
        <w:rPr>
          <w:color w:val="000000"/>
        </w:rPr>
        <w:t xml:space="preserve"> </w:t>
      </w:r>
      <w:r>
        <w:rPr>
          <w:rFonts w:ascii="Times New Roman;serif" w:hAnsi="Times New Roman;serif"/>
          <w:b w:val="false"/>
          <w:color w:val="000000"/>
          <w:sz w:val="24"/>
        </w:rPr>
        <w:t>such</w:t>
      </w:r>
      <w:r>
        <w:rPr>
          <w:color w:val="000000"/>
        </w:rPr>
        <w:t xml:space="preserve"> </w:t>
      </w:r>
      <w:r>
        <w:rPr>
          <w:rFonts w:ascii="Times New Roman;serif" w:hAnsi="Times New Roman;serif"/>
          <w:b w:val="false"/>
          <w:color w:val="000000"/>
          <w:sz w:val="24"/>
        </w:rPr>
        <w:t>plans</w:t>
      </w:r>
      <w:r>
        <w:rPr>
          <w:color w:val="000000"/>
        </w:rPr>
        <w:t xml:space="preserve"> </w:t>
      </w:r>
      <w:r>
        <w:rPr>
          <w:rFonts w:ascii="Times New Roman;serif" w:hAnsi="Times New Roman;serif"/>
          <w:b w:val="false"/>
          <w:color w:val="000000"/>
          <w:sz w:val="24"/>
        </w:rPr>
        <w:t>are</w:t>
      </w:r>
      <w:r>
        <w:rPr>
          <w:color w:val="000000"/>
        </w:rPr>
        <w:t xml:space="preserve"> </w:t>
      </w:r>
      <w:r>
        <w:rPr>
          <w:rFonts w:ascii="Times New Roman;serif" w:hAnsi="Times New Roman;serif"/>
          <w:b w:val="false"/>
          <w:color w:val="000000"/>
          <w:sz w:val="24"/>
        </w:rPr>
        <w:t>made</w:t>
      </w:r>
      <w:r>
        <w:rPr>
          <w:color w:val="000000"/>
        </w:rPr>
        <w:t xml:space="preserve"> </w:t>
      </w:r>
      <w:r>
        <w:rPr>
          <w:rFonts w:ascii="Times New Roman;serif" w:hAnsi="Times New Roman;serif"/>
          <w:b w:val="false"/>
          <w:color w:val="000000"/>
          <w:sz w:val="24"/>
        </w:rPr>
        <w:t>or the</w:t>
      </w:r>
      <w:r>
        <w:rPr>
          <w:color w:val="000000"/>
        </w:rPr>
        <w:t xml:space="preserve"> </w:t>
      </w:r>
      <w:r>
        <w:rPr>
          <w:rFonts w:ascii="Times New Roman;serif" w:hAnsi="Times New Roman;serif"/>
          <w:b w:val="false"/>
          <w:color w:val="000000"/>
          <w:sz w:val="24"/>
        </w:rPr>
        <w:t>basis</w:t>
      </w:r>
      <w:r>
        <w:rPr>
          <w:color w:val="000000"/>
        </w:rPr>
        <w:t xml:space="preserve"> </w:t>
      </w:r>
      <w:r>
        <w:rPr>
          <w:rFonts w:ascii="Times New Roman;serif" w:hAnsi="Times New Roman;serif"/>
          <w:b w:val="false"/>
          <w:color w:val="000000"/>
          <w:sz w:val="24"/>
        </w:rPr>
        <w:t>on</w:t>
      </w:r>
      <w:r>
        <w:rPr>
          <w:color w:val="000000"/>
        </w:rPr>
        <w:t xml:space="preserve"> </w:t>
      </w:r>
      <w:r>
        <w:rPr>
          <w:rFonts w:ascii="Times New Roman;serif" w:hAnsi="Times New Roman;serif"/>
          <w:b w:val="false"/>
          <w:color w:val="000000"/>
          <w:sz w:val="24"/>
        </w:rPr>
        <w:t>which</w:t>
      </w:r>
      <w:r>
        <w:rPr>
          <w:color w:val="000000"/>
        </w:rPr>
        <w:t xml:space="preserve"> </w:t>
      </w:r>
      <w:r>
        <w:rPr>
          <w:rFonts w:ascii="Times New Roman;serif" w:hAnsi="Times New Roman;serif"/>
          <w:b w:val="false"/>
          <w:color w:val="000000"/>
          <w:sz w:val="24"/>
        </w:rPr>
        <w:t>such</w:t>
      </w:r>
      <w:r>
        <w:rPr>
          <w:color w:val="000000"/>
        </w:rPr>
        <w:t xml:space="preserve"> </w:t>
      </w:r>
      <w:r>
        <w:rPr>
          <w:rFonts w:ascii="Times New Roman;serif" w:hAnsi="Times New Roman;serif"/>
          <w:b w:val="false"/>
          <w:color w:val="000000"/>
          <w:sz w:val="24"/>
        </w:rPr>
        <w:t>contributions</w:t>
      </w:r>
      <w:r>
        <w:rPr>
          <w:color w:val="000000"/>
        </w:rPr>
        <w:t xml:space="preserve"> </w:t>
      </w:r>
      <w:r>
        <w:rPr>
          <w:rFonts w:ascii="Times New Roman;serif" w:hAnsi="Times New Roman;serif"/>
          <w:b w:val="false"/>
          <w:color w:val="000000"/>
          <w:sz w:val="24"/>
        </w:rPr>
        <w:t>are</w:t>
      </w:r>
      <w:r>
        <w:rPr>
          <w:color w:val="000000"/>
        </w:rPr>
        <w:t xml:space="preserve"> </w:t>
      </w:r>
      <w:r>
        <w:rPr>
          <w:rFonts w:ascii="Times New Roman;serif" w:hAnsi="Times New Roman;serif"/>
          <w:b w:val="false"/>
          <w:color w:val="000000"/>
          <w:sz w:val="24"/>
        </w:rPr>
        <w:t>determined,</w:t>
      </w:r>
      <w:r>
        <w:rPr>
          <w:color w:val="000000"/>
        </w:rPr>
        <w:t xml:space="preserve"> </w:t>
      </w:r>
      <w:r>
        <w:rPr>
          <w:rFonts w:ascii="Times New Roman;serif" w:hAnsi="Times New Roman;serif"/>
          <w:b w:val="false"/>
          <w:color w:val="000000"/>
          <w:sz w:val="24"/>
        </w:rPr>
        <w:t>except</w:t>
      </w:r>
      <w:r>
        <w:rPr>
          <w:color w:val="000000"/>
        </w:rPr>
        <w:t xml:space="preserve"> </w:t>
      </w:r>
      <w:r>
        <w:rPr>
          <w:rFonts w:ascii="Times New Roman;serif" w:hAnsi="Times New Roman;serif"/>
          <w:b w:val="false"/>
          <w:color w:val="000000"/>
          <w:sz w:val="24"/>
        </w:rPr>
        <w:t>as may be required by GAAP or any applicable Legal Requirement;</w:t>
      </w:r>
    </w:p>
    <w:p>
      <w:pPr>
        <w:pStyle w:val="TextBody"/>
        <w:bidi w:val="0"/>
        <w:spacing w:lineRule="auto" w:line="240" w:before="0" w:after="240"/>
        <w:ind w:left="0" w:right="0" w:firstLine="1440"/>
        <w:jc w:val="both"/>
        <w:rPr/>
      </w:pPr>
      <w:r>
        <w:rPr>
          <w:rFonts w:ascii="Times New Roman;serif" w:hAnsi="Times New Roman;serif"/>
          <w:b w:val="false"/>
          <w:color w:val="000000"/>
          <w:sz w:val="24"/>
        </w:rPr>
        <w:t xml:space="preserve">(xiv)except as set forth on </w:t>
      </w:r>
      <w:r>
        <w:rPr>
          <w:rFonts w:ascii="Times New Roman;serif" w:hAnsi="Times New Roman;serif"/>
          <w:b/>
          <w:color w:val="000000"/>
          <w:sz w:val="24"/>
        </w:rPr>
        <w:t>Schedule </w:t>
      </w:r>
      <w:hyperlink w:anchor="i1099959681bb4628a2304d2f74eec53e_13">
        <w:r>
          <w:rPr>
            <w:rStyle w:val="InternetLink"/>
            <w:rFonts w:ascii="Times New Roman;serif" w:hAnsi="Times New Roman;serif"/>
            <w:b/>
            <w:strike w:val="false"/>
            <w:dstrike w:val="false"/>
            <w:color w:val="000000"/>
            <w:sz w:val="24"/>
            <w:u w:val="none"/>
            <w:effect w:val="none"/>
          </w:rPr>
          <w:t>5.2(b)(xiv)</w:t>
        </w:r>
      </w:hyperlink>
      <w:r>
        <w:rPr>
          <w:rFonts w:ascii="Times New Roman;serif" w:hAnsi="Times New Roman;serif"/>
          <w:b w:val="false"/>
          <w:color w:val="000000"/>
          <w:sz w:val="24"/>
        </w:rPr>
        <w:t>, incur</w:t>
      </w:r>
      <w:r>
        <w:rPr>
          <w:color w:val="000000"/>
        </w:rPr>
        <w:t xml:space="preserve"> </w:t>
      </w:r>
      <w:r>
        <w:rPr>
          <w:rFonts w:ascii="Times New Roman;serif" w:hAnsi="Times New Roman;serif"/>
          <w:b w:val="false"/>
          <w:color w:val="000000"/>
          <w:sz w:val="24"/>
        </w:rPr>
        <w:t>or</w:t>
      </w:r>
      <w:r>
        <w:rPr>
          <w:color w:val="000000"/>
        </w:rPr>
        <w:t xml:space="preserve"> </w:t>
      </w:r>
      <w:r>
        <w:rPr>
          <w:rFonts w:ascii="Times New Roman;serif" w:hAnsi="Times New Roman;serif"/>
          <w:b w:val="false"/>
          <w:color w:val="000000"/>
          <w:sz w:val="24"/>
        </w:rPr>
        <w:t>guarantee</w:t>
      </w:r>
      <w:r>
        <w:rPr>
          <w:color w:val="000000"/>
        </w:rPr>
        <w:t xml:space="preserve"> </w:t>
      </w:r>
      <w:r>
        <w:rPr>
          <w:rFonts w:ascii="Times New Roman;serif" w:hAnsi="Times New Roman;serif"/>
          <w:b w:val="false"/>
          <w:color w:val="000000"/>
          <w:sz w:val="24"/>
        </w:rPr>
        <w:t>any</w:t>
      </w:r>
      <w:r>
        <w:rPr>
          <w:color w:val="000000"/>
        </w:rPr>
        <w:t xml:space="preserve"> </w:t>
      </w:r>
      <w:r>
        <w:rPr>
          <w:rFonts w:ascii="Times New Roman;serif" w:hAnsi="Times New Roman;serif"/>
          <w:b w:val="false"/>
          <w:color w:val="000000"/>
          <w:sz w:val="24"/>
        </w:rPr>
        <w:t>indebtedness</w:t>
      </w:r>
      <w:r>
        <w:rPr>
          <w:color w:val="000000"/>
        </w:rPr>
        <w:t xml:space="preserve"> </w:t>
      </w:r>
      <w:r>
        <w:rPr>
          <w:rFonts w:ascii="Times New Roman;serif" w:hAnsi="Times New Roman;serif"/>
          <w:b w:val="false"/>
          <w:color w:val="000000"/>
          <w:sz w:val="24"/>
        </w:rPr>
        <w:t>for</w:t>
      </w:r>
      <w:r>
        <w:rPr>
          <w:color w:val="000000"/>
        </w:rPr>
        <w:t xml:space="preserve"> </w:t>
      </w:r>
      <w:r>
        <w:rPr>
          <w:rFonts w:ascii="Times New Roman;serif" w:hAnsi="Times New Roman;serif"/>
          <w:b w:val="false"/>
          <w:color w:val="000000"/>
          <w:sz w:val="24"/>
        </w:rPr>
        <w:t>borrowed</w:t>
      </w:r>
      <w:r>
        <w:rPr>
          <w:color w:val="000000"/>
        </w:rPr>
        <w:t xml:space="preserve"> </w:t>
      </w:r>
      <w:r>
        <w:rPr>
          <w:rFonts w:ascii="Times New Roman;serif" w:hAnsi="Times New Roman;serif"/>
          <w:b w:val="false"/>
          <w:color w:val="000000"/>
          <w:sz w:val="24"/>
        </w:rPr>
        <w:t>money,</w:t>
      </w:r>
      <w:r>
        <w:rPr>
          <w:color w:val="000000"/>
        </w:rPr>
        <w:t xml:space="preserve"> </w:t>
      </w:r>
      <w:r>
        <w:rPr>
          <w:rFonts w:ascii="Times New Roman;serif" w:hAnsi="Times New Roman;serif"/>
          <w:b w:val="false"/>
          <w:color w:val="000000"/>
          <w:sz w:val="24"/>
        </w:rPr>
        <w:t>including any increase in any outstanding indebtedness, other than in the Ordinary Course of Business;</w:t>
      </w:r>
    </w:p>
    <w:p>
      <w:pPr>
        <w:pStyle w:val="TextBody"/>
        <w:bidi w:val="0"/>
        <w:spacing w:lineRule="auto" w:line="240" w:before="0" w:after="240"/>
        <w:ind w:left="0" w:right="0" w:firstLine="1440"/>
        <w:jc w:val="both"/>
        <w:rPr/>
      </w:pPr>
      <w:r>
        <w:rPr>
          <w:rFonts w:ascii="Times New Roman;serif" w:hAnsi="Times New Roman;serif"/>
          <w:b w:val="false"/>
          <w:color w:val="000000"/>
          <w:sz w:val="24"/>
        </w:rPr>
        <w:t>(xv)establish</w:t>
      </w:r>
      <w:r>
        <w:rPr>
          <w:color w:val="000000"/>
        </w:rPr>
        <w:t xml:space="preserve"> </w:t>
      </w:r>
      <w:r>
        <w:rPr>
          <w:rFonts w:ascii="Times New Roman;serif" w:hAnsi="Times New Roman;serif"/>
          <w:b w:val="false"/>
          <w:color w:val="000000"/>
          <w:sz w:val="24"/>
        </w:rPr>
        <w:t>any</w:t>
      </w:r>
      <w:r>
        <w:rPr>
          <w:color w:val="000000"/>
        </w:rPr>
        <w:t xml:space="preserve"> </w:t>
      </w:r>
      <w:r>
        <w:rPr>
          <w:rFonts w:ascii="Times New Roman;serif" w:hAnsi="Times New Roman;serif"/>
          <w:b w:val="false"/>
          <w:color w:val="000000"/>
          <w:sz w:val="24"/>
        </w:rPr>
        <w:t>new</w:t>
      </w:r>
      <w:r>
        <w:rPr>
          <w:color w:val="000000"/>
        </w:rPr>
        <w:t xml:space="preserve"> </w:t>
      </w:r>
      <w:r>
        <w:rPr>
          <w:rFonts w:ascii="Times New Roman;serif" w:hAnsi="Times New Roman;serif"/>
          <w:b w:val="false"/>
          <w:color w:val="000000"/>
          <w:sz w:val="24"/>
        </w:rPr>
        <w:t>Subsidiary</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Company</w:t>
      </w:r>
      <w:r>
        <w:rPr>
          <w:color w:val="000000"/>
        </w:rPr>
        <w:t xml:space="preserve"> </w:t>
      </w:r>
      <w:r>
        <w:rPr>
          <w:rFonts w:ascii="Times New Roman;serif" w:hAnsi="Times New Roman;serif"/>
          <w:b w:val="false"/>
          <w:color w:val="000000"/>
          <w:sz w:val="24"/>
        </w:rPr>
        <w:t>or</w:t>
      </w:r>
      <w:r>
        <w:rPr>
          <w:color w:val="000000"/>
        </w:rPr>
        <w:t xml:space="preserve"> </w:t>
      </w:r>
      <w:r>
        <w:rPr>
          <w:rFonts w:ascii="Times New Roman;serif" w:hAnsi="Times New Roman;serif"/>
          <w:b w:val="false"/>
          <w:color w:val="000000"/>
          <w:sz w:val="24"/>
        </w:rPr>
        <w:t>any</w:t>
      </w:r>
      <w:r>
        <w:rPr>
          <w:color w:val="000000"/>
        </w:rPr>
        <w:t xml:space="preserve"> </w:t>
      </w:r>
      <w:r>
        <w:rPr>
          <w:rFonts w:ascii="Times New Roman;serif" w:hAnsi="Times New Roman;serif"/>
          <w:b w:val="false"/>
          <w:color w:val="000000"/>
          <w:sz w:val="24"/>
        </w:rPr>
        <w:t>Affiliate</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the Company,</w:t>
      </w:r>
      <w:r>
        <w:rPr>
          <w:color w:val="000000"/>
        </w:rPr>
        <w:t xml:space="preserve"> </w:t>
      </w:r>
      <w:r>
        <w:rPr>
          <w:rFonts w:ascii="Times New Roman;serif" w:hAnsi="Times New Roman;serif"/>
          <w:b w:val="false"/>
          <w:color w:val="000000"/>
          <w:sz w:val="24"/>
        </w:rPr>
        <w:t>enter</w:t>
      </w:r>
      <w:r>
        <w:rPr>
          <w:color w:val="000000"/>
        </w:rPr>
        <w:t xml:space="preserve"> </w:t>
      </w:r>
      <w:r>
        <w:rPr>
          <w:rFonts w:ascii="Times New Roman;serif" w:hAnsi="Times New Roman;serif"/>
          <w:b w:val="false"/>
          <w:color w:val="000000"/>
          <w:sz w:val="24"/>
        </w:rPr>
        <w:t>into</w:t>
      </w:r>
      <w:r>
        <w:rPr>
          <w:color w:val="000000"/>
        </w:rPr>
        <w:t xml:space="preserve"> </w:t>
      </w:r>
      <w:r>
        <w:rPr>
          <w:rFonts w:ascii="Times New Roman;serif" w:hAnsi="Times New Roman;serif"/>
          <w:b w:val="false"/>
          <w:color w:val="000000"/>
          <w:sz w:val="24"/>
        </w:rPr>
        <w:t>any</w:t>
      </w:r>
      <w:r>
        <w:rPr>
          <w:color w:val="000000"/>
        </w:rPr>
        <w:t xml:space="preserve"> </w:t>
      </w:r>
      <w:r>
        <w:rPr>
          <w:rFonts w:ascii="Times New Roman;serif" w:hAnsi="Times New Roman;serif"/>
          <w:b w:val="false"/>
          <w:color w:val="000000"/>
          <w:sz w:val="24"/>
        </w:rPr>
        <w:t>new</w:t>
      </w:r>
      <w:r>
        <w:rPr>
          <w:color w:val="000000"/>
        </w:rPr>
        <w:t xml:space="preserve"> </w:t>
      </w:r>
      <w:r>
        <w:rPr>
          <w:rFonts w:ascii="Times New Roman;serif" w:hAnsi="Times New Roman;serif"/>
          <w:b w:val="false"/>
          <w:color w:val="000000"/>
          <w:sz w:val="24"/>
        </w:rPr>
        <w:t>line</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business</w:t>
      </w:r>
      <w:r>
        <w:rPr>
          <w:color w:val="000000"/>
        </w:rPr>
        <w:t xml:space="preserve"> </w:t>
      </w:r>
      <w:r>
        <w:rPr>
          <w:rFonts w:ascii="Times New Roman;serif" w:hAnsi="Times New Roman;serif"/>
          <w:b w:val="false"/>
          <w:color w:val="000000"/>
          <w:sz w:val="24"/>
        </w:rPr>
        <w:t>or</w:t>
      </w:r>
      <w:r>
        <w:rPr>
          <w:color w:val="000000"/>
        </w:rPr>
        <w:t xml:space="preserve"> </w:t>
      </w:r>
      <w:r>
        <w:rPr>
          <w:rFonts w:ascii="Times New Roman;serif" w:hAnsi="Times New Roman;serif"/>
          <w:b w:val="false"/>
          <w:color w:val="000000"/>
          <w:sz w:val="24"/>
        </w:rPr>
        <w:t>materially</w:t>
      </w:r>
      <w:r>
        <w:rPr>
          <w:color w:val="000000"/>
        </w:rPr>
        <w:t xml:space="preserve"> </w:t>
      </w:r>
      <w:r>
        <w:rPr>
          <w:rFonts w:ascii="Times New Roman;serif" w:hAnsi="Times New Roman;serif"/>
          <w:b w:val="false"/>
          <w:color w:val="000000"/>
          <w:sz w:val="24"/>
        </w:rPr>
        <w:t>change</w:t>
      </w:r>
      <w:r>
        <w:rPr>
          <w:color w:val="000000"/>
        </w:rPr>
        <w:t xml:space="preserve"> </w:t>
      </w:r>
      <w:r>
        <w:rPr>
          <w:rFonts w:ascii="Times New Roman;serif" w:hAnsi="Times New Roman;serif"/>
          <w:b w:val="false"/>
          <w:color w:val="000000"/>
          <w:sz w:val="24"/>
        </w:rPr>
        <w:t>its</w:t>
      </w:r>
      <w:r>
        <w:rPr>
          <w:color w:val="000000"/>
        </w:rPr>
        <w:t xml:space="preserve"> </w:t>
      </w:r>
      <w:r>
        <w:rPr>
          <w:rFonts w:ascii="Times New Roman;serif" w:hAnsi="Times New Roman;serif"/>
          <w:b w:val="false"/>
          <w:color w:val="000000"/>
          <w:sz w:val="24"/>
        </w:rPr>
        <w:t>lending,</w:t>
      </w:r>
      <w:r>
        <w:rPr>
          <w:color w:val="000000"/>
        </w:rPr>
        <w:t xml:space="preserve"> </w:t>
      </w:r>
      <w:r>
        <w:rPr>
          <w:rFonts w:ascii="Times New Roman;serif" w:hAnsi="Times New Roman;serif"/>
          <w:b w:val="false"/>
          <w:color w:val="000000"/>
          <w:sz w:val="24"/>
        </w:rPr>
        <w:t>investment, underwriting,</w:t>
      </w:r>
      <w:r>
        <w:rPr>
          <w:color w:val="000000"/>
        </w:rPr>
        <w:t xml:space="preserve"> </w:t>
      </w:r>
      <w:r>
        <w:rPr>
          <w:rFonts w:ascii="Times New Roman;serif" w:hAnsi="Times New Roman;serif"/>
          <w:b w:val="false"/>
          <w:color w:val="000000"/>
          <w:sz w:val="24"/>
        </w:rPr>
        <w:t>risk</w:t>
      </w:r>
      <w:r>
        <w:rPr>
          <w:color w:val="000000"/>
        </w:rPr>
        <w:t xml:space="preserve"> </w:t>
      </w:r>
      <w:r>
        <w:rPr>
          <w:rFonts w:ascii="Times New Roman;serif" w:hAnsi="Times New Roman;serif"/>
          <w:b w:val="false"/>
          <w:color w:val="000000"/>
          <w:sz w:val="24"/>
        </w:rPr>
        <w:t>and</w:t>
      </w:r>
      <w:r>
        <w:rPr>
          <w:color w:val="000000"/>
        </w:rPr>
        <w:t xml:space="preserve"> </w:t>
      </w:r>
      <w:r>
        <w:rPr>
          <w:rFonts w:ascii="Times New Roman;serif" w:hAnsi="Times New Roman;serif"/>
          <w:b w:val="false"/>
          <w:color w:val="000000"/>
          <w:sz w:val="24"/>
        </w:rPr>
        <w:t>asset</w:t>
      </w:r>
      <w:r>
        <w:rPr>
          <w:color w:val="000000"/>
        </w:rPr>
        <w:t xml:space="preserve"> </w:t>
      </w:r>
      <w:r>
        <w:rPr>
          <w:rFonts w:ascii="Times New Roman;serif" w:hAnsi="Times New Roman;serif"/>
          <w:b w:val="false"/>
          <w:color w:val="000000"/>
          <w:sz w:val="24"/>
        </w:rPr>
        <w:t>liability</w:t>
      </w:r>
      <w:r>
        <w:rPr>
          <w:color w:val="000000"/>
        </w:rPr>
        <w:t xml:space="preserve"> </w:t>
      </w:r>
      <w:r>
        <w:rPr>
          <w:rFonts w:ascii="Times New Roman;serif" w:hAnsi="Times New Roman;serif"/>
          <w:b w:val="false"/>
          <w:color w:val="000000"/>
          <w:sz w:val="24"/>
        </w:rPr>
        <w:t>management</w:t>
      </w:r>
      <w:r>
        <w:rPr>
          <w:color w:val="000000"/>
        </w:rPr>
        <w:t xml:space="preserve"> </w:t>
      </w:r>
      <w:r>
        <w:rPr>
          <w:rFonts w:ascii="Times New Roman;serif" w:hAnsi="Times New Roman;serif"/>
          <w:b w:val="false"/>
          <w:color w:val="000000"/>
          <w:sz w:val="24"/>
        </w:rPr>
        <w:t>and</w:t>
      </w:r>
      <w:r>
        <w:rPr>
          <w:color w:val="000000"/>
        </w:rPr>
        <w:t xml:space="preserve"> </w:t>
      </w:r>
      <w:r>
        <w:rPr>
          <w:rFonts w:ascii="Times New Roman;serif" w:hAnsi="Times New Roman;serif"/>
          <w:b w:val="false"/>
          <w:color w:val="000000"/>
          <w:sz w:val="24"/>
        </w:rPr>
        <w:t>other</w:t>
      </w:r>
      <w:r>
        <w:rPr>
          <w:color w:val="000000"/>
        </w:rPr>
        <w:t xml:space="preserve"> </w:t>
      </w:r>
      <w:r>
        <w:rPr>
          <w:rFonts w:ascii="Times New Roman;serif" w:hAnsi="Times New Roman;serif"/>
          <w:b w:val="false"/>
          <w:color w:val="000000"/>
          <w:sz w:val="24"/>
        </w:rPr>
        <w:t>banking</w:t>
      </w:r>
      <w:r>
        <w:rPr>
          <w:color w:val="000000"/>
        </w:rPr>
        <w:t xml:space="preserve"> </w:t>
      </w:r>
      <w:r>
        <w:rPr>
          <w:rFonts w:ascii="Times New Roman;serif" w:hAnsi="Times New Roman;serif"/>
          <w:b w:val="false"/>
          <w:color w:val="000000"/>
          <w:sz w:val="24"/>
        </w:rPr>
        <w:t>and</w:t>
      </w:r>
      <w:r>
        <w:rPr>
          <w:color w:val="000000"/>
        </w:rPr>
        <w:t xml:space="preserve"> </w:t>
      </w:r>
      <w:r>
        <w:rPr>
          <w:rFonts w:ascii="Times New Roman;serif" w:hAnsi="Times New Roman;serif"/>
          <w:b w:val="false"/>
          <w:color w:val="000000"/>
          <w:sz w:val="24"/>
        </w:rPr>
        <w:t>operating</w:t>
      </w:r>
      <w:r>
        <w:rPr>
          <w:color w:val="000000"/>
        </w:rPr>
        <w:t xml:space="preserve"> </w:t>
      </w:r>
      <w:r>
        <w:rPr>
          <w:rFonts w:ascii="Times New Roman;serif" w:hAnsi="Times New Roman;serif"/>
          <w:b w:val="false"/>
          <w:color w:val="000000"/>
          <w:sz w:val="24"/>
        </w:rPr>
        <w:t xml:space="preserve">policies, </w:t>
      </w:r>
    </w:p>
    <w:p>
      <w:pPr>
        <w:pStyle w:val="TextBody"/>
        <w:bidi w:val="0"/>
        <w:spacing w:before="0" w:after="0"/>
        <w:jc w:val="left"/>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629920"/>
                <wp:effectExtent l="0" t="0" r="0" b="0"/>
                <wp:wrapNone/>
                <wp:docPr id="53" name="Frame53"/>
                <a:graphic xmlns:a="http://schemas.openxmlformats.org/drawingml/2006/main">
                  <a:graphicData uri="http://schemas.microsoft.com/office/word/2010/wordprocessingShape">
                    <wps:wsp>
                      <wps:cNvSpPr txBox="1"/>
                      <wps:spPr>
                        <a:xfrm>
                          <a:off x="0" y="0"/>
                          <a:ext cx="6480175" cy="629920"/>
                        </a:xfrm>
                        <a:prstGeom prst="rect"/>
                        <a:solidFill>
                          <a:srgbClr val="FFFFFF"/>
                        </a:solidFill>
                      </wps:spPr>
                      <wps:txbx>
                        <w:txbxContent>
                          <w:tbl>
                            <w:tblPr>
                              <w:tblW w:w="1060" w:type="dxa"/>
                              <w:jc w:val="left"/>
                              <w:tblInd w:w="0" w:type="dxa"/>
                              <w:tblLayout w:type="fixed"/>
                              <w:tblCellMar>
                                <w:top w:w="28" w:type="dxa"/>
                                <w:left w:w="28" w:type="dxa"/>
                                <w:bottom w:w="28" w:type="dxa"/>
                                <w:right w:w="28" w:type="dxa"/>
                              </w:tblCellMar>
                            </w:tblPr>
                            <w:tblGrid>
                              <w:gridCol w:w="124"/>
                              <w:gridCol w:w="109"/>
                              <w:gridCol w:w="109"/>
                              <w:gridCol w:w="115"/>
                              <w:gridCol w:w="115"/>
                              <w:gridCol w:w="11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46"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39</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6pt;mso-wrap-distance-left:0pt;mso-wrap-distance-right:0pt;mso-wrap-distance-top:0pt;mso-wrap-distance-bottom:0pt;margin-top:0pt;mso-position-vertical:top;mso-position-vertical-relative:text;margin-left:0pt;mso-position-horizontal:left;mso-position-horizontal-relative:text">
                <v:textbox>
                  <w:txbxContent>
                    <w:tbl>
                      <w:tblPr>
                        <w:tblW w:w="1060" w:type="dxa"/>
                        <w:jc w:val="left"/>
                        <w:tblInd w:w="0" w:type="dxa"/>
                        <w:tblLayout w:type="fixed"/>
                        <w:tblCellMar>
                          <w:top w:w="28" w:type="dxa"/>
                          <w:left w:w="28" w:type="dxa"/>
                          <w:bottom w:w="28" w:type="dxa"/>
                          <w:right w:w="28" w:type="dxa"/>
                        </w:tblCellMar>
                      </w:tblPr>
                      <w:tblGrid>
                        <w:gridCol w:w="124"/>
                        <w:gridCol w:w="109"/>
                        <w:gridCol w:w="109"/>
                        <w:gridCol w:w="115"/>
                        <w:gridCol w:w="115"/>
                        <w:gridCol w:w="11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46"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39</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4"/>
        </w:rPr>
      </w:pPr>
      <w:r>
        <w:rPr>
          <w:rFonts w:ascii="Times New Roman;serif" w:hAnsi="Times New Roman;serif"/>
          <w:b w:val="false"/>
          <w:color w:val="000000"/>
          <w:sz w:val="24"/>
        </w:rPr>
        <w:t>except as required by applicable Legal Requirements or requested by any Regulatory Authority;</w:t>
      </w:r>
    </w:p>
    <w:p>
      <w:pPr>
        <w:pStyle w:val="TextBody"/>
        <w:bidi w:val="0"/>
        <w:spacing w:lineRule="auto" w:line="240" w:before="0" w:after="240"/>
        <w:ind w:left="0" w:right="0" w:firstLine="1440"/>
        <w:jc w:val="both"/>
        <w:rPr/>
      </w:pPr>
      <w:r>
        <w:rPr>
          <w:rFonts w:ascii="Times New Roman;serif" w:hAnsi="Times New Roman;serif"/>
          <w:b w:val="false"/>
          <w:color w:val="000000"/>
          <w:sz w:val="24"/>
        </w:rPr>
        <w:t xml:space="preserve">(xvi)except as set forth on </w:t>
      </w:r>
      <w:r>
        <w:rPr>
          <w:rFonts w:ascii="Times New Roman;serif" w:hAnsi="Times New Roman;serif"/>
          <w:b/>
          <w:color w:val="000000"/>
          <w:sz w:val="24"/>
        </w:rPr>
        <w:t>Schedule </w:t>
      </w:r>
      <w:hyperlink w:anchor="i1099959681bb4628a2304d2f74eec53e_13">
        <w:r>
          <w:rPr>
            <w:rStyle w:val="InternetLink"/>
            <w:rFonts w:ascii="Times New Roman;serif" w:hAnsi="Times New Roman;serif"/>
            <w:b/>
            <w:strike w:val="false"/>
            <w:dstrike w:val="false"/>
            <w:color w:val="000000"/>
            <w:sz w:val="24"/>
            <w:u w:val="none"/>
            <w:effect w:val="none"/>
          </w:rPr>
          <w:t>5.2(b)(xvi)</w:t>
        </w:r>
      </w:hyperlink>
      <w:r>
        <w:rPr>
          <w:rFonts w:ascii="Times New Roman;serif" w:hAnsi="Times New Roman;serif"/>
          <w:b w:val="false"/>
          <w:color w:val="000000"/>
          <w:sz w:val="24"/>
        </w:rPr>
        <w:t>, settle any action, suit, claim or Proceeding against it or any of its Subsidiaries,</w:t>
      </w:r>
      <w:r>
        <w:rPr>
          <w:color w:val="000000"/>
        </w:rPr>
        <w:t xml:space="preserve"> </w:t>
      </w:r>
      <w:r>
        <w:rPr>
          <w:rFonts w:ascii="Times New Roman;serif" w:hAnsi="Times New Roman;serif"/>
          <w:b w:val="false"/>
          <w:color w:val="000000"/>
          <w:sz w:val="24"/>
        </w:rPr>
        <w:t>except</w:t>
      </w:r>
      <w:r>
        <w:rPr>
          <w:color w:val="000000"/>
        </w:rPr>
        <w:t xml:space="preserve"> </w:t>
      </w:r>
      <w:r>
        <w:rPr>
          <w:rFonts w:ascii="Times New Roman;serif" w:hAnsi="Times New Roman;serif"/>
          <w:b w:val="false"/>
          <w:color w:val="000000"/>
          <w:sz w:val="24"/>
        </w:rPr>
        <w:t>for</w:t>
      </w:r>
      <w:r>
        <w:rPr>
          <w:color w:val="000000"/>
        </w:rPr>
        <w:t xml:space="preserve"> </w:t>
      </w:r>
      <w:r>
        <w:rPr>
          <w:rFonts w:ascii="Times New Roman;serif" w:hAnsi="Times New Roman;serif"/>
          <w:b w:val="false"/>
          <w:color w:val="000000"/>
          <w:sz w:val="24"/>
        </w:rPr>
        <w:t>an</w:t>
      </w:r>
      <w:r>
        <w:rPr>
          <w:color w:val="000000"/>
        </w:rPr>
        <w:t xml:space="preserve"> </w:t>
      </w:r>
      <w:r>
        <w:rPr>
          <w:rFonts w:ascii="Times New Roman;serif" w:hAnsi="Times New Roman;serif"/>
          <w:b w:val="false"/>
          <w:color w:val="000000"/>
          <w:sz w:val="24"/>
        </w:rPr>
        <w:t>actions,</w:t>
      </w:r>
      <w:r>
        <w:rPr>
          <w:color w:val="000000"/>
        </w:rPr>
        <w:t xml:space="preserve"> </w:t>
      </w:r>
      <w:r>
        <w:rPr>
          <w:rFonts w:ascii="Times New Roman;serif" w:hAnsi="Times New Roman;serif"/>
          <w:b w:val="false"/>
          <w:color w:val="000000"/>
          <w:sz w:val="24"/>
        </w:rPr>
        <w:t>suits,</w:t>
      </w:r>
      <w:r>
        <w:rPr>
          <w:color w:val="000000"/>
        </w:rPr>
        <w:t xml:space="preserve"> </w:t>
      </w:r>
      <w:r>
        <w:rPr>
          <w:rFonts w:ascii="Times New Roman;serif" w:hAnsi="Times New Roman;serif"/>
          <w:b w:val="false"/>
          <w:color w:val="000000"/>
          <w:sz w:val="24"/>
        </w:rPr>
        <w:t>claims</w:t>
      </w:r>
      <w:r>
        <w:rPr>
          <w:color w:val="000000"/>
        </w:rPr>
        <w:t xml:space="preserve"> </w:t>
      </w:r>
      <w:r>
        <w:rPr>
          <w:rFonts w:ascii="Times New Roman;serif" w:hAnsi="Times New Roman;serif"/>
          <w:b w:val="false"/>
          <w:color w:val="000000"/>
          <w:sz w:val="24"/>
        </w:rPr>
        <w:t>or</w:t>
      </w:r>
      <w:r>
        <w:rPr>
          <w:color w:val="000000"/>
        </w:rPr>
        <w:t xml:space="preserve"> </w:t>
      </w:r>
      <w:r>
        <w:rPr>
          <w:rFonts w:ascii="Times New Roman;serif" w:hAnsi="Times New Roman;serif"/>
          <w:b w:val="false"/>
          <w:color w:val="000000"/>
          <w:sz w:val="24"/>
        </w:rPr>
        <w:t>Proceedings</w:t>
      </w:r>
      <w:r>
        <w:rPr>
          <w:color w:val="000000"/>
        </w:rPr>
        <w:t xml:space="preserve"> </w:t>
      </w:r>
      <w:r>
        <w:rPr>
          <w:rFonts w:ascii="Times New Roman;serif" w:hAnsi="Times New Roman;serif"/>
          <w:b w:val="false"/>
          <w:color w:val="000000"/>
          <w:sz w:val="24"/>
        </w:rPr>
        <w:t>that</w:t>
      </w:r>
      <w:r>
        <w:rPr>
          <w:color w:val="000000"/>
        </w:rPr>
        <w:t xml:space="preserve"> </w:t>
      </w:r>
      <w:r>
        <w:rPr>
          <w:rFonts w:ascii="Times New Roman;serif" w:hAnsi="Times New Roman;serif"/>
          <w:b w:val="false"/>
          <w:color w:val="000000"/>
          <w:sz w:val="24"/>
        </w:rPr>
        <w:t>are</w:t>
      </w:r>
      <w:r>
        <w:rPr>
          <w:color w:val="000000"/>
        </w:rPr>
        <w:t xml:space="preserve"> </w:t>
      </w:r>
      <w:r>
        <w:rPr>
          <w:rFonts w:ascii="Times New Roman;serif" w:hAnsi="Times New Roman;serif"/>
          <w:b w:val="false"/>
          <w:color w:val="000000"/>
          <w:sz w:val="24"/>
        </w:rPr>
        <w:t>settled</w:t>
      </w:r>
      <w:r>
        <w:rPr>
          <w:color w:val="000000"/>
        </w:rPr>
        <w:t xml:space="preserve"> </w:t>
      </w:r>
      <w:r>
        <w:rPr>
          <w:rFonts w:ascii="Times New Roman;serif" w:hAnsi="Times New Roman;serif"/>
          <w:b w:val="false"/>
          <w:color w:val="000000"/>
          <w:sz w:val="24"/>
        </w:rPr>
        <w:t>in</w:t>
      </w:r>
      <w:r>
        <w:rPr>
          <w:color w:val="000000"/>
        </w:rPr>
        <w:t xml:space="preserve"> </w:t>
      </w:r>
      <w:r>
        <w:rPr>
          <w:rFonts w:ascii="Times New Roman;serif" w:hAnsi="Times New Roman;serif"/>
          <w:b w:val="false"/>
          <w:color w:val="000000"/>
          <w:sz w:val="24"/>
        </w:rPr>
        <w:t>an</w:t>
      </w:r>
      <w:r>
        <w:rPr>
          <w:color w:val="000000"/>
        </w:rPr>
        <w:t xml:space="preserve"> </w:t>
      </w:r>
      <w:r>
        <w:rPr>
          <w:rFonts w:ascii="Times New Roman;serif" w:hAnsi="Times New Roman;serif"/>
          <w:b w:val="false"/>
          <w:color w:val="000000"/>
          <w:sz w:val="24"/>
        </w:rPr>
        <w:t>amount and</w:t>
      </w:r>
      <w:r>
        <w:rPr>
          <w:color w:val="000000"/>
        </w:rPr>
        <w:t xml:space="preserve"> </w:t>
      </w:r>
      <w:r>
        <w:rPr>
          <w:rFonts w:ascii="Times New Roman;serif" w:hAnsi="Times New Roman;serif"/>
          <w:b w:val="false"/>
          <w:color w:val="000000"/>
          <w:sz w:val="24"/>
        </w:rPr>
        <w:t>for</w:t>
      </w:r>
      <w:r>
        <w:rPr>
          <w:color w:val="000000"/>
        </w:rPr>
        <w:t xml:space="preserve"> </w:t>
      </w:r>
      <w:r>
        <w:rPr>
          <w:rFonts w:ascii="Times New Roman;serif" w:hAnsi="Times New Roman;serif"/>
          <w:b w:val="false"/>
          <w:color w:val="000000"/>
          <w:sz w:val="24"/>
        </w:rPr>
        <w:t>consideration</w:t>
      </w:r>
      <w:r>
        <w:rPr>
          <w:color w:val="000000"/>
        </w:rPr>
        <w:t xml:space="preserve"> </w:t>
      </w:r>
      <w:r>
        <w:rPr>
          <w:rFonts w:ascii="Times New Roman;serif" w:hAnsi="Times New Roman;serif"/>
          <w:b w:val="false"/>
          <w:color w:val="000000"/>
          <w:sz w:val="24"/>
        </w:rPr>
        <w:t>not</w:t>
      </w:r>
      <w:r>
        <w:rPr>
          <w:color w:val="000000"/>
        </w:rPr>
        <w:t xml:space="preserve"> </w:t>
      </w:r>
      <w:r>
        <w:rPr>
          <w:rFonts w:ascii="Times New Roman;serif" w:hAnsi="Times New Roman;serif"/>
          <w:b w:val="false"/>
          <w:color w:val="000000"/>
          <w:sz w:val="24"/>
        </w:rPr>
        <w:t>in</w:t>
      </w:r>
      <w:r>
        <w:rPr>
          <w:color w:val="000000"/>
        </w:rPr>
        <w:t xml:space="preserve"> </w:t>
      </w:r>
      <w:r>
        <w:rPr>
          <w:rFonts w:ascii="Times New Roman;serif" w:hAnsi="Times New Roman;serif"/>
          <w:b w:val="false"/>
          <w:color w:val="000000"/>
          <w:sz w:val="24"/>
        </w:rPr>
        <w:t>excess</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$100,000,</w:t>
      </w:r>
      <w:r>
        <w:rPr>
          <w:color w:val="000000"/>
        </w:rPr>
        <w:t xml:space="preserve"> </w:t>
      </w:r>
      <w:r>
        <w:rPr>
          <w:rFonts w:ascii="Times New Roman;serif" w:hAnsi="Times New Roman;serif"/>
          <w:b w:val="false"/>
          <w:color w:val="000000"/>
          <w:sz w:val="24"/>
        </w:rPr>
        <w:t>in</w:t>
      </w:r>
      <w:r>
        <w:rPr>
          <w:color w:val="000000"/>
        </w:rPr>
        <w:t xml:space="preserve"> </w:t>
      </w:r>
      <w:r>
        <w:rPr>
          <w:rFonts w:ascii="Times New Roman;serif" w:hAnsi="Times New Roman;serif"/>
          <w:b w:val="false"/>
          <w:color w:val="000000"/>
          <w:sz w:val="24"/>
        </w:rPr>
        <w:t>aggregate,</w:t>
      </w:r>
      <w:r>
        <w:rPr>
          <w:color w:val="000000"/>
        </w:rPr>
        <w:t xml:space="preserve"> </w:t>
      </w:r>
      <w:r>
        <w:rPr>
          <w:rFonts w:ascii="Times New Roman;serif" w:hAnsi="Times New Roman;serif"/>
          <w:b w:val="false"/>
          <w:color w:val="000000"/>
          <w:sz w:val="24"/>
        </w:rPr>
        <w:t>and</w:t>
      </w:r>
      <w:r>
        <w:rPr>
          <w:color w:val="000000"/>
        </w:rPr>
        <w:t xml:space="preserve"> </w:t>
      </w:r>
      <w:r>
        <w:rPr>
          <w:rFonts w:ascii="Times New Roman;serif" w:hAnsi="Times New Roman;serif"/>
          <w:b w:val="false"/>
          <w:color w:val="000000"/>
          <w:sz w:val="24"/>
        </w:rPr>
        <w:t>that</w:t>
      </w:r>
      <w:r>
        <w:rPr>
          <w:color w:val="000000"/>
        </w:rPr>
        <w:t xml:space="preserve"> </w:t>
      </w:r>
      <w:r>
        <w:rPr>
          <w:rFonts w:ascii="Times New Roman;serif" w:hAnsi="Times New Roman;serif"/>
          <w:b w:val="false"/>
          <w:color w:val="000000"/>
          <w:sz w:val="24"/>
        </w:rPr>
        <w:t>would</w:t>
      </w:r>
      <w:r>
        <w:rPr>
          <w:color w:val="000000"/>
        </w:rPr>
        <w:t xml:space="preserve"> </w:t>
      </w:r>
      <w:r>
        <w:rPr>
          <w:rFonts w:ascii="Times New Roman;serif" w:hAnsi="Times New Roman;serif"/>
          <w:b w:val="false"/>
          <w:color w:val="000000"/>
          <w:sz w:val="24"/>
        </w:rPr>
        <w:t>not:</w:t>
      </w:r>
    </w:p>
    <w:p>
      <w:pPr>
        <w:pStyle w:val="TextBody"/>
        <w:bidi w:val="0"/>
        <w:spacing w:lineRule="auto" w:line="240" w:before="0" w:after="240"/>
        <w:ind w:left="0" w:right="0" w:firstLine="720"/>
        <w:jc w:val="both"/>
        <w:rPr/>
      </w:pPr>
      <w:r>
        <w:rPr>
          <w:rFonts w:ascii="Times New Roman;serif" w:hAnsi="Times New Roman;serif"/>
          <w:b w:val="false"/>
          <w:color w:val="000000"/>
          <w:sz w:val="24"/>
        </w:rPr>
        <w:t>(A)impose</w:t>
      </w:r>
      <w:r>
        <w:rPr>
          <w:color w:val="000000"/>
        </w:rPr>
        <w:t xml:space="preserve"> </w:t>
      </w:r>
      <w:r>
        <w:rPr>
          <w:rFonts w:ascii="Times New Roman;serif" w:hAnsi="Times New Roman;serif"/>
          <w:b w:val="false"/>
          <w:color w:val="000000"/>
          <w:sz w:val="24"/>
        </w:rPr>
        <w:t>any</w:t>
      </w:r>
      <w:r>
        <w:rPr>
          <w:color w:val="000000"/>
        </w:rPr>
        <w:t xml:space="preserve"> </w:t>
      </w:r>
      <w:r>
        <w:rPr>
          <w:rFonts w:ascii="Times New Roman;serif" w:hAnsi="Times New Roman;serif"/>
          <w:b w:val="false"/>
          <w:color w:val="000000"/>
          <w:sz w:val="24"/>
        </w:rPr>
        <w:t>material restriction</w:t>
      </w:r>
      <w:r>
        <w:rPr>
          <w:color w:val="000000"/>
        </w:rPr>
        <w:t xml:space="preserve"> </w:t>
      </w:r>
      <w:r>
        <w:rPr>
          <w:rFonts w:ascii="Times New Roman;serif" w:hAnsi="Times New Roman;serif"/>
          <w:b w:val="false"/>
          <w:color w:val="000000"/>
          <w:sz w:val="24"/>
        </w:rPr>
        <w:t>on</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business</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the Company</w:t>
      </w:r>
      <w:r>
        <w:rPr>
          <w:color w:val="000000"/>
        </w:rPr>
        <w:t xml:space="preserve"> </w:t>
      </w:r>
      <w:r>
        <w:rPr>
          <w:rFonts w:ascii="Times New Roman;serif" w:hAnsi="Times New Roman;serif"/>
          <w:b w:val="false"/>
          <w:color w:val="000000"/>
          <w:sz w:val="24"/>
        </w:rPr>
        <w:t>or</w:t>
      </w:r>
      <w:r>
        <w:rPr>
          <w:color w:val="000000"/>
        </w:rPr>
        <w:t xml:space="preserve"> </w:t>
      </w:r>
      <w:r>
        <w:rPr>
          <w:rFonts w:ascii="Times New Roman;serif" w:hAnsi="Times New Roman;serif"/>
          <w:b w:val="false"/>
          <w:color w:val="000000"/>
          <w:sz w:val="24"/>
        </w:rPr>
        <w:t>its</w:t>
      </w:r>
      <w:r>
        <w:rPr>
          <w:color w:val="000000"/>
        </w:rPr>
        <w:t xml:space="preserve"> </w:t>
      </w:r>
      <w:r>
        <w:rPr>
          <w:rFonts w:ascii="Times New Roman;serif" w:hAnsi="Times New Roman;serif"/>
          <w:b w:val="false"/>
          <w:color w:val="000000"/>
          <w:sz w:val="24"/>
        </w:rPr>
        <w:t>Subsidiaries;</w:t>
      </w:r>
      <w:r>
        <w:rPr>
          <w:color w:val="000000"/>
        </w:rPr>
        <w:t xml:space="preserve"> </w:t>
      </w:r>
      <w:r>
        <w:rPr>
          <w:rFonts w:ascii="Times New Roman;serif" w:hAnsi="Times New Roman;serif"/>
          <w:b w:val="false"/>
          <w:color w:val="000000"/>
          <w:sz w:val="24"/>
        </w:rPr>
        <w:t>or</w:t>
      </w:r>
    </w:p>
    <w:p>
      <w:pPr>
        <w:pStyle w:val="TextBody"/>
        <w:bidi w:val="0"/>
        <w:spacing w:lineRule="auto" w:line="240"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(B)create precedent for claims that is reasonably likely to be adverse to it or its Subsidiaries;</w:t>
      </w:r>
    </w:p>
    <w:p>
      <w:pPr>
        <w:pStyle w:val="TextBody"/>
        <w:bidi w:val="0"/>
        <w:spacing w:lineRule="auto" w:line="240" w:before="0" w:after="240"/>
        <w:ind w:left="0" w:right="0" w:firstLine="1440"/>
        <w:jc w:val="both"/>
        <w:rPr/>
      </w:pPr>
      <w:r>
        <w:rPr>
          <w:rFonts w:ascii="Times New Roman;serif" w:hAnsi="Times New Roman;serif"/>
          <w:b w:val="false"/>
          <w:color w:val="000000"/>
          <w:sz w:val="24"/>
        </w:rPr>
        <w:t>(xvii)make application for the opening, relocation or closing of any, or open,</w:t>
      </w:r>
      <w:r>
        <w:rPr>
          <w:color w:val="000000"/>
        </w:rPr>
        <w:t xml:space="preserve"> </w:t>
      </w:r>
      <w:r>
        <w:rPr>
          <w:rFonts w:ascii="Times New Roman;serif" w:hAnsi="Times New Roman;serif"/>
          <w:b w:val="false"/>
          <w:color w:val="000000"/>
          <w:sz w:val="24"/>
        </w:rPr>
        <w:t>relocate</w:t>
      </w:r>
      <w:r>
        <w:rPr>
          <w:color w:val="000000"/>
        </w:rPr>
        <w:t xml:space="preserve"> </w:t>
      </w:r>
      <w:r>
        <w:rPr>
          <w:rFonts w:ascii="Times New Roman;serif" w:hAnsi="Times New Roman;serif"/>
          <w:b w:val="false"/>
          <w:color w:val="000000"/>
          <w:sz w:val="24"/>
        </w:rPr>
        <w:t>or</w:t>
      </w:r>
      <w:r>
        <w:rPr>
          <w:color w:val="000000"/>
        </w:rPr>
        <w:t xml:space="preserve"> </w:t>
      </w:r>
      <w:r>
        <w:rPr>
          <w:rFonts w:ascii="Times New Roman;serif" w:hAnsi="Times New Roman;serif"/>
          <w:b w:val="false"/>
          <w:color w:val="000000"/>
          <w:sz w:val="24"/>
        </w:rPr>
        <w:t>close</w:t>
      </w:r>
      <w:r>
        <w:rPr>
          <w:color w:val="000000"/>
        </w:rPr>
        <w:t xml:space="preserve"> </w:t>
      </w:r>
      <w:r>
        <w:rPr>
          <w:rFonts w:ascii="Times New Roman;serif" w:hAnsi="Times New Roman;serif"/>
          <w:b w:val="false"/>
          <w:color w:val="000000"/>
          <w:sz w:val="24"/>
        </w:rPr>
        <w:t>any,</w:t>
      </w:r>
      <w:r>
        <w:rPr>
          <w:color w:val="000000"/>
        </w:rPr>
        <w:t xml:space="preserve"> </w:t>
      </w:r>
      <w:r>
        <w:rPr>
          <w:rFonts w:ascii="Times New Roman;serif" w:hAnsi="Times New Roman;serif"/>
          <w:b w:val="false"/>
          <w:color w:val="000000"/>
          <w:sz w:val="24"/>
        </w:rPr>
        <w:t>branch</w:t>
      </w:r>
      <w:r>
        <w:rPr>
          <w:color w:val="000000"/>
        </w:rPr>
        <w:t xml:space="preserve"> </w:t>
      </w:r>
      <w:r>
        <w:rPr>
          <w:rFonts w:ascii="Times New Roman;serif" w:hAnsi="Times New Roman;serif"/>
          <w:b w:val="false"/>
          <w:color w:val="000000"/>
          <w:sz w:val="24"/>
        </w:rPr>
        <w:t>office,</w:t>
      </w:r>
      <w:r>
        <w:rPr>
          <w:color w:val="000000"/>
        </w:rPr>
        <w:t xml:space="preserve"> </w:t>
      </w:r>
      <w:r>
        <w:rPr>
          <w:rFonts w:ascii="Times New Roman;serif" w:hAnsi="Times New Roman;serif"/>
          <w:b w:val="false"/>
          <w:color w:val="000000"/>
          <w:sz w:val="24"/>
        </w:rPr>
        <w:t>loan</w:t>
      </w:r>
      <w:r>
        <w:rPr>
          <w:color w:val="000000"/>
        </w:rPr>
        <w:t xml:space="preserve"> </w:t>
      </w:r>
      <w:r>
        <w:rPr>
          <w:rFonts w:ascii="Times New Roman;serif" w:hAnsi="Times New Roman;serif"/>
          <w:b w:val="false"/>
          <w:color w:val="000000"/>
          <w:sz w:val="24"/>
        </w:rPr>
        <w:t>production</w:t>
      </w:r>
      <w:r>
        <w:rPr>
          <w:color w:val="000000"/>
        </w:rPr>
        <w:t xml:space="preserve"> </w:t>
      </w:r>
      <w:r>
        <w:rPr>
          <w:rFonts w:ascii="Times New Roman;serif" w:hAnsi="Times New Roman;serif"/>
          <w:b w:val="false"/>
          <w:color w:val="000000"/>
          <w:sz w:val="24"/>
        </w:rPr>
        <w:t>office</w:t>
      </w:r>
      <w:r>
        <w:rPr>
          <w:color w:val="000000"/>
        </w:rPr>
        <w:t xml:space="preserve"> </w:t>
      </w:r>
      <w:r>
        <w:rPr>
          <w:rFonts w:ascii="Times New Roman;serif" w:hAnsi="Times New Roman;serif"/>
          <w:b w:val="false"/>
          <w:color w:val="000000"/>
          <w:sz w:val="24"/>
        </w:rPr>
        <w:t>or</w:t>
      </w:r>
      <w:r>
        <w:rPr>
          <w:color w:val="000000"/>
        </w:rPr>
        <w:t xml:space="preserve"> </w:t>
      </w:r>
      <w:r>
        <w:rPr>
          <w:rFonts w:ascii="Times New Roman;serif" w:hAnsi="Times New Roman;serif"/>
          <w:b w:val="false"/>
          <w:color w:val="000000"/>
          <w:sz w:val="24"/>
        </w:rPr>
        <w:t>other</w:t>
      </w:r>
      <w:r>
        <w:rPr>
          <w:color w:val="000000"/>
        </w:rPr>
        <w:t xml:space="preserve"> </w:t>
      </w:r>
      <w:r>
        <w:rPr>
          <w:rFonts w:ascii="Times New Roman;serif" w:hAnsi="Times New Roman;serif"/>
          <w:b w:val="false"/>
          <w:color w:val="000000"/>
          <w:sz w:val="24"/>
        </w:rPr>
        <w:t>significant</w:t>
      </w:r>
      <w:r>
        <w:rPr>
          <w:color w:val="000000"/>
        </w:rPr>
        <w:t xml:space="preserve"> </w:t>
      </w:r>
      <w:r>
        <w:rPr>
          <w:rFonts w:ascii="Times New Roman;serif" w:hAnsi="Times New Roman;serif"/>
          <w:b w:val="false"/>
          <w:color w:val="000000"/>
          <w:sz w:val="24"/>
        </w:rPr>
        <w:t>office or operations facility;</w:t>
      </w:r>
    </w:p>
    <w:p>
      <w:pPr>
        <w:pStyle w:val="TextBody"/>
        <w:bidi w:val="0"/>
        <w:spacing w:lineRule="auto" w:line="240" w:before="0" w:after="240"/>
        <w:ind w:left="0" w:right="0" w:firstLine="1440"/>
        <w:jc w:val="both"/>
        <w:rPr/>
      </w:pPr>
      <w:r>
        <w:rPr>
          <w:rFonts w:ascii="Times New Roman;serif" w:hAnsi="Times New Roman;serif"/>
          <w:b w:val="false"/>
          <w:color w:val="000000"/>
          <w:sz w:val="24"/>
        </w:rPr>
        <w:t xml:space="preserve">(xviii)except as set forth on </w:t>
      </w:r>
      <w:r>
        <w:rPr>
          <w:rFonts w:ascii="Times New Roman;serif" w:hAnsi="Times New Roman;serif"/>
          <w:b/>
          <w:color w:val="000000"/>
          <w:sz w:val="24"/>
        </w:rPr>
        <w:t>Schedule </w:t>
      </w:r>
      <w:hyperlink w:anchor="i1099959681bb4628a2304d2f74eec53e_13">
        <w:r>
          <w:rPr>
            <w:rStyle w:val="InternetLink"/>
            <w:rFonts w:ascii="Times New Roman;serif" w:hAnsi="Times New Roman;serif"/>
            <w:b/>
            <w:strike w:val="false"/>
            <w:dstrike w:val="false"/>
            <w:color w:val="000000"/>
            <w:sz w:val="24"/>
            <w:u w:val="none"/>
            <w:effect w:val="none"/>
          </w:rPr>
          <w:t>5.2(b)(xviii)</w:t>
        </w:r>
      </w:hyperlink>
      <w:r>
        <w:rPr>
          <w:rFonts w:ascii="Times New Roman;serif" w:hAnsi="Times New Roman;serif"/>
          <w:b w:val="false"/>
          <w:color w:val="000000"/>
          <w:sz w:val="24"/>
        </w:rPr>
        <w:t>, make</w:t>
      </w:r>
      <w:r>
        <w:rPr>
          <w:color w:val="000000"/>
        </w:rPr>
        <w:t xml:space="preserve"> </w:t>
      </w:r>
      <w:r>
        <w:rPr>
          <w:rFonts w:ascii="Times New Roman;serif" w:hAnsi="Times New Roman;serif"/>
          <w:b w:val="false"/>
          <w:color w:val="000000"/>
          <w:sz w:val="24"/>
        </w:rPr>
        <w:t>or</w:t>
      </w:r>
      <w:r>
        <w:rPr>
          <w:color w:val="000000"/>
        </w:rPr>
        <w:t xml:space="preserve"> </w:t>
      </w:r>
      <w:r>
        <w:rPr>
          <w:rFonts w:ascii="Times New Roman;serif" w:hAnsi="Times New Roman;serif"/>
          <w:b w:val="false"/>
          <w:color w:val="000000"/>
          <w:sz w:val="24"/>
        </w:rPr>
        <w:t>change</w:t>
      </w:r>
      <w:r>
        <w:rPr>
          <w:color w:val="000000"/>
        </w:rPr>
        <w:t xml:space="preserve"> </w:t>
      </w:r>
      <w:r>
        <w:rPr>
          <w:rFonts w:ascii="Times New Roman;serif" w:hAnsi="Times New Roman;serif"/>
          <w:b w:val="false"/>
          <w:color w:val="000000"/>
          <w:sz w:val="24"/>
        </w:rPr>
        <w:t>any</w:t>
      </w:r>
      <w:r>
        <w:rPr>
          <w:color w:val="000000"/>
        </w:rPr>
        <w:t xml:space="preserve"> </w:t>
      </w:r>
      <w:r>
        <w:rPr>
          <w:rFonts w:ascii="Times New Roman;serif" w:hAnsi="Times New Roman;serif"/>
          <w:b w:val="false"/>
          <w:color w:val="000000"/>
          <w:sz w:val="24"/>
        </w:rPr>
        <w:t>material</w:t>
      </w:r>
      <w:r>
        <w:rPr>
          <w:color w:val="000000"/>
        </w:rPr>
        <w:t xml:space="preserve"> </w:t>
      </w:r>
      <w:r>
        <w:rPr>
          <w:rFonts w:ascii="Times New Roman;serif" w:hAnsi="Times New Roman;serif"/>
          <w:b w:val="false"/>
          <w:color w:val="000000"/>
          <w:sz w:val="24"/>
        </w:rPr>
        <w:t>Tax</w:t>
      </w:r>
      <w:r>
        <w:rPr>
          <w:color w:val="000000"/>
        </w:rPr>
        <w:t xml:space="preserve"> </w:t>
      </w:r>
      <w:r>
        <w:rPr>
          <w:rFonts w:ascii="Times New Roman;serif" w:hAnsi="Times New Roman;serif"/>
          <w:b w:val="false"/>
          <w:color w:val="000000"/>
          <w:sz w:val="24"/>
        </w:rPr>
        <w:t>elections,</w:t>
      </w:r>
      <w:r>
        <w:rPr>
          <w:color w:val="000000"/>
        </w:rPr>
        <w:t xml:space="preserve"> </w:t>
      </w:r>
      <w:r>
        <w:rPr>
          <w:rFonts w:ascii="Times New Roman;serif" w:hAnsi="Times New Roman;serif"/>
          <w:b w:val="false"/>
          <w:color w:val="000000"/>
          <w:sz w:val="24"/>
        </w:rPr>
        <w:t>change</w:t>
      </w:r>
      <w:r>
        <w:rPr>
          <w:color w:val="000000"/>
        </w:rPr>
        <w:t xml:space="preserve"> </w:t>
      </w:r>
      <w:r>
        <w:rPr>
          <w:rFonts w:ascii="Times New Roman;serif" w:hAnsi="Times New Roman;serif"/>
          <w:b w:val="false"/>
          <w:color w:val="000000"/>
          <w:sz w:val="24"/>
        </w:rPr>
        <w:t>or</w:t>
      </w:r>
      <w:r>
        <w:rPr>
          <w:color w:val="000000"/>
        </w:rPr>
        <w:t xml:space="preserve"> </w:t>
      </w:r>
      <w:r>
        <w:rPr>
          <w:rFonts w:ascii="Times New Roman;serif" w:hAnsi="Times New Roman;serif"/>
          <w:b w:val="false"/>
          <w:color w:val="000000"/>
          <w:sz w:val="24"/>
        </w:rPr>
        <w:t>consent</w:t>
      </w:r>
      <w:r>
        <w:rPr>
          <w:color w:val="000000"/>
        </w:rPr>
        <w:t xml:space="preserve"> </w:t>
      </w:r>
      <w:r>
        <w:rPr>
          <w:rFonts w:ascii="Times New Roman;serif" w:hAnsi="Times New Roman;serif"/>
          <w:b w:val="false"/>
          <w:color w:val="000000"/>
          <w:sz w:val="24"/>
        </w:rPr>
        <w:t>to</w:t>
      </w:r>
      <w:r>
        <w:rPr>
          <w:color w:val="000000"/>
        </w:rPr>
        <w:t xml:space="preserve"> </w:t>
      </w:r>
      <w:r>
        <w:rPr>
          <w:rFonts w:ascii="Times New Roman;serif" w:hAnsi="Times New Roman;serif"/>
          <w:b w:val="false"/>
          <w:color w:val="000000"/>
          <w:sz w:val="24"/>
        </w:rPr>
        <w:t>any material change in its or any of its Subsidiaries’ method of accounting for Tax purposes (except</w:t>
      </w:r>
      <w:r>
        <w:rPr>
          <w:color w:val="000000"/>
        </w:rPr>
        <w:t xml:space="preserve"> </w:t>
      </w:r>
      <w:r>
        <w:rPr>
          <w:rFonts w:ascii="Times New Roman;serif" w:hAnsi="Times New Roman;serif"/>
          <w:b w:val="false"/>
          <w:color w:val="000000"/>
          <w:sz w:val="24"/>
        </w:rPr>
        <w:t>as</w:t>
      </w:r>
      <w:r>
        <w:rPr>
          <w:color w:val="000000"/>
        </w:rPr>
        <w:t xml:space="preserve"> </w:t>
      </w:r>
      <w:r>
        <w:rPr>
          <w:rFonts w:ascii="Times New Roman;serif" w:hAnsi="Times New Roman;serif"/>
          <w:b w:val="false"/>
          <w:color w:val="000000"/>
          <w:sz w:val="24"/>
        </w:rPr>
        <w:t>required</w:t>
      </w:r>
      <w:r>
        <w:rPr>
          <w:color w:val="000000"/>
        </w:rPr>
        <w:t xml:space="preserve"> </w:t>
      </w:r>
      <w:r>
        <w:rPr>
          <w:rFonts w:ascii="Times New Roman;serif" w:hAnsi="Times New Roman;serif"/>
          <w:b w:val="false"/>
          <w:color w:val="000000"/>
          <w:sz w:val="24"/>
        </w:rPr>
        <w:t>by</w:t>
      </w:r>
      <w:r>
        <w:rPr>
          <w:color w:val="000000"/>
        </w:rPr>
        <w:t xml:space="preserve"> </w:t>
      </w:r>
      <w:r>
        <w:rPr>
          <w:rFonts w:ascii="Times New Roman;serif" w:hAnsi="Times New Roman;serif"/>
          <w:b w:val="false"/>
          <w:color w:val="000000"/>
          <w:sz w:val="24"/>
        </w:rPr>
        <w:t>a</w:t>
      </w:r>
      <w:r>
        <w:rPr>
          <w:color w:val="000000"/>
        </w:rPr>
        <w:t xml:space="preserve"> </w:t>
      </w:r>
      <w:r>
        <w:rPr>
          <w:rFonts w:ascii="Times New Roman;serif" w:hAnsi="Times New Roman;serif"/>
          <w:b w:val="false"/>
          <w:color w:val="000000"/>
          <w:sz w:val="24"/>
        </w:rPr>
        <w:t>change</w:t>
      </w:r>
      <w:r>
        <w:rPr>
          <w:color w:val="000000"/>
        </w:rPr>
        <w:t xml:space="preserve"> </w:t>
      </w:r>
      <w:r>
        <w:rPr>
          <w:rFonts w:ascii="Times New Roman;serif" w:hAnsi="Times New Roman;serif"/>
          <w:b w:val="false"/>
          <w:color w:val="000000"/>
          <w:sz w:val="24"/>
        </w:rPr>
        <w:t>in</w:t>
      </w:r>
      <w:r>
        <w:rPr>
          <w:color w:val="000000"/>
        </w:rPr>
        <w:t xml:space="preserve"> </w:t>
      </w:r>
      <w:r>
        <w:rPr>
          <w:rFonts w:ascii="Times New Roman;serif" w:hAnsi="Times New Roman;serif"/>
          <w:b w:val="false"/>
          <w:color w:val="000000"/>
          <w:sz w:val="24"/>
        </w:rPr>
        <w:t>GAAP</w:t>
      </w:r>
      <w:r>
        <w:rPr>
          <w:color w:val="000000"/>
        </w:rPr>
        <w:t xml:space="preserve"> </w:t>
      </w:r>
      <w:r>
        <w:rPr>
          <w:rFonts w:ascii="Times New Roman;serif" w:hAnsi="Times New Roman;serif"/>
          <w:b w:val="false"/>
          <w:color w:val="000000"/>
          <w:sz w:val="24"/>
        </w:rPr>
        <w:t>or</w:t>
      </w:r>
      <w:r>
        <w:rPr>
          <w:color w:val="000000"/>
        </w:rPr>
        <w:t xml:space="preserve"> </w:t>
      </w:r>
      <w:r>
        <w:rPr>
          <w:rFonts w:ascii="Times New Roman;serif" w:hAnsi="Times New Roman;serif"/>
          <w:b w:val="false"/>
          <w:color w:val="000000"/>
          <w:sz w:val="24"/>
        </w:rPr>
        <w:t>applicable</w:t>
      </w:r>
      <w:r>
        <w:rPr>
          <w:color w:val="000000"/>
        </w:rPr>
        <w:t xml:space="preserve"> </w:t>
      </w:r>
      <w:r>
        <w:rPr>
          <w:rFonts w:ascii="Times New Roman;serif" w:hAnsi="Times New Roman;serif"/>
          <w:b w:val="false"/>
          <w:color w:val="000000"/>
          <w:sz w:val="24"/>
        </w:rPr>
        <w:t>Tax</w:t>
      </w:r>
      <w:r>
        <w:rPr>
          <w:color w:val="000000"/>
        </w:rPr>
        <w:t xml:space="preserve"> </w:t>
      </w:r>
      <w:r>
        <w:rPr>
          <w:rFonts w:ascii="Times New Roman;serif" w:hAnsi="Times New Roman;serif"/>
          <w:b w:val="false"/>
          <w:color w:val="000000"/>
          <w:sz w:val="24"/>
        </w:rPr>
        <w:t>law),</w:t>
      </w:r>
      <w:r>
        <w:rPr>
          <w:color w:val="000000"/>
        </w:rPr>
        <w:t xml:space="preserve"> </w:t>
      </w:r>
      <w:r>
        <w:rPr>
          <w:rFonts w:ascii="Times New Roman;serif" w:hAnsi="Times New Roman;serif"/>
          <w:b w:val="false"/>
          <w:color w:val="000000"/>
          <w:sz w:val="24"/>
        </w:rPr>
        <w:t>take</w:t>
      </w:r>
      <w:r>
        <w:rPr>
          <w:color w:val="000000"/>
        </w:rPr>
        <w:t xml:space="preserve"> </w:t>
      </w:r>
      <w:r>
        <w:rPr>
          <w:rFonts w:ascii="Times New Roman;serif" w:hAnsi="Times New Roman;serif"/>
          <w:b w:val="false"/>
          <w:color w:val="000000"/>
          <w:sz w:val="24"/>
        </w:rPr>
        <w:t>any</w:t>
      </w:r>
      <w:r>
        <w:rPr>
          <w:color w:val="000000"/>
        </w:rPr>
        <w:t xml:space="preserve"> </w:t>
      </w:r>
      <w:r>
        <w:rPr>
          <w:rFonts w:ascii="Times New Roman;serif" w:hAnsi="Times New Roman;serif"/>
          <w:b w:val="false"/>
          <w:color w:val="000000"/>
          <w:sz w:val="24"/>
        </w:rPr>
        <w:t>material</w:t>
      </w:r>
      <w:r>
        <w:rPr>
          <w:color w:val="000000"/>
        </w:rPr>
        <w:t xml:space="preserve"> </w:t>
      </w:r>
      <w:r>
        <w:rPr>
          <w:rFonts w:ascii="Times New Roman;serif" w:hAnsi="Times New Roman;serif"/>
          <w:b w:val="false"/>
          <w:color w:val="000000"/>
          <w:sz w:val="24"/>
        </w:rPr>
        <w:t>position on</w:t>
      </w:r>
      <w:r>
        <w:rPr>
          <w:color w:val="000000"/>
        </w:rPr>
        <w:t xml:space="preserve"> </w:t>
      </w:r>
      <w:r>
        <w:rPr>
          <w:rFonts w:ascii="Times New Roman;serif" w:hAnsi="Times New Roman;serif"/>
          <w:b w:val="false"/>
          <w:color w:val="000000"/>
          <w:sz w:val="24"/>
        </w:rPr>
        <w:t>any</w:t>
      </w:r>
      <w:r>
        <w:rPr>
          <w:color w:val="000000"/>
        </w:rPr>
        <w:t xml:space="preserve"> </w:t>
      </w:r>
      <w:r>
        <w:rPr>
          <w:rFonts w:ascii="Times New Roman;serif" w:hAnsi="Times New Roman;serif"/>
          <w:b w:val="false"/>
          <w:color w:val="000000"/>
          <w:sz w:val="24"/>
        </w:rPr>
        <w:t>material</w:t>
      </w:r>
      <w:r>
        <w:rPr>
          <w:color w:val="000000"/>
        </w:rPr>
        <w:t xml:space="preserve"> </w:t>
      </w:r>
      <w:r>
        <w:rPr>
          <w:rFonts w:ascii="Times New Roman;serif" w:hAnsi="Times New Roman;serif"/>
          <w:b w:val="false"/>
          <w:color w:val="000000"/>
          <w:sz w:val="24"/>
        </w:rPr>
        <w:t>Tax</w:t>
      </w:r>
      <w:r>
        <w:rPr>
          <w:color w:val="000000"/>
        </w:rPr>
        <w:t xml:space="preserve"> </w:t>
      </w:r>
      <w:r>
        <w:rPr>
          <w:rFonts w:ascii="Times New Roman;serif" w:hAnsi="Times New Roman;serif"/>
          <w:b w:val="false"/>
          <w:color w:val="000000"/>
          <w:sz w:val="24"/>
        </w:rPr>
        <w:t>Return</w:t>
      </w:r>
      <w:r>
        <w:rPr>
          <w:color w:val="000000"/>
        </w:rPr>
        <w:t xml:space="preserve"> </w:t>
      </w:r>
      <w:r>
        <w:rPr>
          <w:rFonts w:ascii="Times New Roman;serif" w:hAnsi="Times New Roman;serif"/>
          <w:b w:val="false"/>
          <w:color w:val="000000"/>
          <w:sz w:val="24"/>
        </w:rPr>
        <w:t>filed</w:t>
      </w:r>
      <w:r>
        <w:rPr>
          <w:color w:val="000000"/>
        </w:rPr>
        <w:t xml:space="preserve"> </w:t>
      </w:r>
      <w:r>
        <w:rPr>
          <w:rFonts w:ascii="Times New Roman;serif" w:hAnsi="Times New Roman;serif"/>
          <w:b w:val="false"/>
          <w:color w:val="000000"/>
          <w:sz w:val="24"/>
        </w:rPr>
        <w:t>on</w:t>
      </w:r>
      <w:r>
        <w:rPr>
          <w:color w:val="000000"/>
        </w:rPr>
        <w:t xml:space="preserve"> </w:t>
      </w:r>
      <w:r>
        <w:rPr>
          <w:rFonts w:ascii="Times New Roman;serif" w:hAnsi="Times New Roman;serif"/>
          <w:b w:val="false"/>
          <w:color w:val="000000"/>
          <w:sz w:val="24"/>
        </w:rPr>
        <w:t>or</w:t>
      </w:r>
      <w:r>
        <w:rPr>
          <w:color w:val="000000"/>
        </w:rPr>
        <w:t xml:space="preserve"> </w:t>
      </w:r>
      <w:r>
        <w:rPr>
          <w:rFonts w:ascii="Times New Roman;serif" w:hAnsi="Times New Roman;serif"/>
          <w:b w:val="false"/>
          <w:color w:val="000000"/>
          <w:sz w:val="24"/>
        </w:rPr>
        <w:t>after</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date</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this</w:t>
      </w:r>
      <w:r>
        <w:rPr>
          <w:color w:val="000000"/>
        </w:rPr>
        <w:t xml:space="preserve"> </w:t>
      </w:r>
      <w:r>
        <w:rPr>
          <w:rFonts w:ascii="Times New Roman;serif" w:hAnsi="Times New Roman;serif"/>
          <w:b w:val="false"/>
          <w:color w:val="000000"/>
          <w:sz w:val="24"/>
        </w:rPr>
        <w:t>Agreement</w:t>
      </w:r>
      <w:r>
        <w:rPr>
          <w:color w:val="000000"/>
        </w:rPr>
        <w:t xml:space="preserve"> </w:t>
      </w:r>
      <w:r>
        <w:rPr>
          <w:rFonts w:ascii="Times New Roman;serif" w:hAnsi="Times New Roman;serif"/>
          <w:b w:val="false"/>
          <w:color w:val="000000"/>
          <w:sz w:val="24"/>
        </w:rPr>
        <w:t>that</w:t>
      </w:r>
      <w:r>
        <w:rPr>
          <w:color w:val="000000"/>
        </w:rPr>
        <w:t xml:space="preserve"> </w:t>
      </w:r>
      <w:r>
        <w:rPr>
          <w:rFonts w:ascii="Times New Roman;serif" w:hAnsi="Times New Roman;serif"/>
          <w:b w:val="false"/>
          <w:color w:val="000000"/>
          <w:sz w:val="24"/>
        </w:rPr>
        <w:t>is</w:t>
      </w:r>
      <w:r>
        <w:rPr>
          <w:color w:val="000000"/>
        </w:rPr>
        <w:t xml:space="preserve"> </w:t>
      </w:r>
      <w:r>
        <w:rPr>
          <w:rFonts w:ascii="Times New Roman;serif" w:hAnsi="Times New Roman;serif"/>
          <w:b w:val="false"/>
          <w:color w:val="000000"/>
          <w:sz w:val="24"/>
        </w:rPr>
        <w:t>inconsistent with prior practice, settle or compromise any material Tax liability, claim or assessment, enter</w:t>
      </w:r>
      <w:r>
        <w:rPr>
          <w:color w:val="000000"/>
        </w:rPr>
        <w:t xml:space="preserve"> </w:t>
      </w:r>
      <w:r>
        <w:rPr>
          <w:rFonts w:ascii="Times New Roman;serif" w:hAnsi="Times New Roman;serif"/>
          <w:b w:val="false"/>
          <w:color w:val="000000"/>
          <w:sz w:val="24"/>
        </w:rPr>
        <w:t>into</w:t>
      </w:r>
      <w:r>
        <w:rPr>
          <w:color w:val="000000"/>
        </w:rPr>
        <w:t xml:space="preserve"> </w:t>
      </w:r>
      <w:r>
        <w:rPr>
          <w:rFonts w:ascii="Times New Roman;serif" w:hAnsi="Times New Roman;serif"/>
          <w:b w:val="false"/>
          <w:color w:val="000000"/>
          <w:sz w:val="24"/>
        </w:rPr>
        <w:t>any</w:t>
      </w:r>
      <w:r>
        <w:rPr>
          <w:color w:val="000000"/>
        </w:rPr>
        <w:t xml:space="preserve"> </w:t>
      </w:r>
      <w:r>
        <w:rPr>
          <w:rFonts w:ascii="Times New Roman;serif" w:hAnsi="Times New Roman;serif"/>
          <w:b w:val="false"/>
          <w:color w:val="000000"/>
          <w:sz w:val="24"/>
        </w:rPr>
        <w:t>closing</w:t>
      </w:r>
      <w:r>
        <w:rPr>
          <w:color w:val="000000"/>
        </w:rPr>
        <w:t xml:space="preserve"> </w:t>
      </w:r>
      <w:r>
        <w:rPr>
          <w:rFonts w:ascii="Times New Roman;serif" w:hAnsi="Times New Roman;serif"/>
          <w:b w:val="false"/>
          <w:color w:val="000000"/>
          <w:sz w:val="24"/>
        </w:rPr>
        <w:t>agreement,</w:t>
      </w:r>
      <w:r>
        <w:rPr>
          <w:color w:val="000000"/>
        </w:rPr>
        <w:t xml:space="preserve"> </w:t>
      </w:r>
      <w:r>
        <w:rPr>
          <w:rFonts w:ascii="Times New Roman;serif" w:hAnsi="Times New Roman;serif"/>
          <w:b w:val="false"/>
          <w:color w:val="000000"/>
          <w:sz w:val="24"/>
        </w:rPr>
        <w:t>waive</w:t>
      </w:r>
      <w:r>
        <w:rPr>
          <w:color w:val="000000"/>
        </w:rPr>
        <w:t xml:space="preserve"> </w:t>
      </w:r>
      <w:r>
        <w:rPr>
          <w:rFonts w:ascii="Times New Roman;serif" w:hAnsi="Times New Roman;serif"/>
          <w:b w:val="false"/>
          <w:color w:val="000000"/>
          <w:sz w:val="24"/>
        </w:rPr>
        <w:t>or</w:t>
      </w:r>
      <w:r>
        <w:rPr>
          <w:color w:val="000000"/>
        </w:rPr>
        <w:t xml:space="preserve"> </w:t>
      </w:r>
      <w:r>
        <w:rPr>
          <w:rFonts w:ascii="Times New Roman;serif" w:hAnsi="Times New Roman;serif"/>
          <w:b w:val="false"/>
          <w:color w:val="000000"/>
          <w:sz w:val="24"/>
        </w:rPr>
        <w:t>extend</w:t>
      </w:r>
      <w:r>
        <w:rPr>
          <w:color w:val="000000"/>
        </w:rPr>
        <w:t xml:space="preserve"> </w:t>
      </w:r>
      <w:r>
        <w:rPr>
          <w:rFonts w:ascii="Times New Roman;serif" w:hAnsi="Times New Roman;serif"/>
          <w:b w:val="false"/>
          <w:color w:val="000000"/>
          <w:sz w:val="24"/>
        </w:rPr>
        <w:t>any</w:t>
      </w:r>
      <w:r>
        <w:rPr>
          <w:color w:val="000000"/>
        </w:rPr>
        <w:t xml:space="preserve"> </w:t>
      </w:r>
      <w:r>
        <w:rPr>
          <w:rFonts w:ascii="Times New Roman;serif" w:hAnsi="Times New Roman;serif"/>
          <w:b w:val="false"/>
          <w:color w:val="000000"/>
          <w:sz w:val="24"/>
        </w:rPr>
        <w:t>statute</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limitations</w:t>
      </w:r>
      <w:r>
        <w:rPr>
          <w:color w:val="000000"/>
        </w:rPr>
        <w:t xml:space="preserve"> </w:t>
      </w:r>
      <w:r>
        <w:rPr>
          <w:rFonts w:ascii="Times New Roman;serif" w:hAnsi="Times New Roman;serif"/>
          <w:b w:val="false"/>
          <w:color w:val="000000"/>
          <w:sz w:val="24"/>
        </w:rPr>
        <w:t>with</w:t>
      </w:r>
      <w:r>
        <w:rPr>
          <w:color w:val="000000"/>
        </w:rPr>
        <w:t xml:space="preserve"> </w:t>
      </w:r>
      <w:r>
        <w:rPr>
          <w:rFonts w:ascii="Times New Roman;serif" w:hAnsi="Times New Roman;serif"/>
          <w:b w:val="false"/>
          <w:color w:val="000000"/>
          <w:sz w:val="24"/>
        </w:rPr>
        <w:t>respect</w:t>
      </w:r>
      <w:r>
        <w:rPr>
          <w:color w:val="000000"/>
        </w:rPr>
        <w:t xml:space="preserve"> </w:t>
      </w:r>
      <w:r>
        <w:rPr>
          <w:rFonts w:ascii="Times New Roman;serif" w:hAnsi="Times New Roman;serif"/>
          <w:b w:val="false"/>
          <w:color w:val="000000"/>
          <w:sz w:val="24"/>
        </w:rPr>
        <w:t>to a</w:t>
      </w:r>
      <w:r>
        <w:rPr>
          <w:color w:val="000000"/>
        </w:rPr>
        <w:t xml:space="preserve"> </w:t>
      </w:r>
      <w:r>
        <w:rPr>
          <w:rFonts w:ascii="Times New Roman;serif" w:hAnsi="Times New Roman;serif"/>
          <w:b w:val="false"/>
          <w:color w:val="000000"/>
          <w:sz w:val="24"/>
        </w:rPr>
        <w:t>material</w:t>
      </w:r>
      <w:r>
        <w:rPr>
          <w:color w:val="000000"/>
        </w:rPr>
        <w:t xml:space="preserve"> </w:t>
      </w:r>
      <w:r>
        <w:rPr>
          <w:rFonts w:ascii="Times New Roman;serif" w:hAnsi="Times New Roman;serif"/>
          <w:b w:val="false"/>
          <w:color w:val="000000"/>
          <w:sz w:val="24"/>
        </w:rPr>
        <w:t>amount</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Taxes,</w:t>
      </w:r>
      <w:r>
        <w:rPr>
          <w:color w:val="000000"/>
        </w:rPr>
        <w:t xml:space="preserve"> </w:t>
      </w:r>
      <w:r>
        <w:rPr>
          <w:rFonts w:ascii="Times New Roman;serif" w:hAnsi="Times New Roman;serif"/>
          <w:b w:val="false"/>
          <w:color w:val="000000"/>
          <w:sz w:val="24"/>
        </w:rPr>
        <w:t>surrender</w:t>
      </w:r>
      <w:r>
        <w:rPr>
          <w:color w:val="000000"/>
        </w:rPr>
        <w:t xml:space="preserve"> </w:t>
      </w:r>
      <w:r>
        <w:rPr>
          <w:rFonts w:ascii="Times New Roman;serif" w:hAnsi="Times New Roman;serif"/>
          <w:b w:val="false"/>
          <w:color w:val="000000"/>
          <w:sz w:val="24"/>
        </w:rPr>
        <w:t>any</w:t>
      </w:r>
      <w:r>
        <w:rPr>
          <w:color w:val="000000"/>
        </w:rPr>
        <w:t xml:space="preserve"> </w:t>
      </w:r>
      <w:r>
        <w:rPr>
          <w:rFonts w:ascii="Times New Roman;serif" w:hAnsi="Times New Roman;serif"/>
          <w:b w:val="false"/>
          <w:color w:val="000000"/>
          <w:sz w:val="24"/>
        </w:rPr>
        <w:t>right</w:t>
      </w:r>
      <w:r>
        <w:rPr>
          <w:color w:val="000000"/>
        </w:rPr>
        <w:t xml:space="preserve"> </w:t>
      </w:r>
      <w:r>
        <w:rPr>
          <w:rFonts w:ascii="Times New Roman;serif" w:hAnsi="Times New Roman;serif"/>
          <w:b w:val="false"/>
          <w:color w:val="000000"/>
          <w:sz w:val="24"/>
        </w:rPr>
        <w:t>to</w:t>
      </w:r>
      <w:r>
        <w:rPr>
          <w:color w:val="000000"/>
        </w:rPr>
        <w:t xml:space="preserve"> </w:t>
      </w:r>
      <w:r>
        <w:rPr>
          <w:rFonts w:ascii="Times New Roman;serif" w:hAnsi="Times New Roman;serif"/>
          <w:b w:val="false"/>
          <w:color w:val="000000"/>
          <w:sz w:val="24"/>
        </w:rPr>
        <w:t>claim</w:t>
      </w:r>
      <w:r>
        <w:rPr>
          <w:color w:val="000000"/>
        </w:rPr>
        <w:t xml:space="preserve"> </w:t>
      </w:r>
      <w:r>
        <w:rPr>
          <w:rFonts w:ascii="Times New Roman;serif" w:hAnsi="Times New Roman;serif"/>
          <w:b w:val="false"/>
          <w:color w:val="000000"/>
          <w:sz w:val="24"/>
        </w:rPr>
        <w:t>a</w:t>
      </w:r>
      <w:r>
        <w:rPr>
          <w:color w:val="000000"/>
        </w:rPr>
        <w:t xml:space="preserve"> </w:t>
      </w:r>
      <w:r>
        <w:rPr>
          <w:rFonts w:ascii="Times New Roman;serif" w:hAnsi="Times New Roman;serif"/>
          <w:b w:val="false"/>
          <w:color w:val="000000"/>
          <w:sz w:val="24"/>
        </w:rPr>
        <w:t>refund</w:t>
      </w:r>
      <w:r>
        <w:rPr>
          <w:color w:val="000000"/>
        </w:rPr>
        <w:t xml:space="preserve"> </w:t>
      </w:r>
      <w:r>
        <w:rPr>
          <w:rFonts w:ascii="Times New Roman;serif" w:hAnsi="Times New Roman;serif"/>
          <w:b w:val="false"/>
          <w:color w:val="000000"/>
          <w:sz w:val="24"/>
        </w:rPr>
        <w:t>for</w:t>
      </w:r>
      <w:r>
        <w:rPr>
          <w:color w:val="000000"/>
        </w:rPr>
        <w:t xml:space="preserve"> </w:t>
      </w:r>
      <w:r>
        <w:rPr>
          <w:rFonts w:ascii="Times New Roman;serif" w:hAnsi="Times New Roman;serif"/>
          <w:b w:val="false"/>
          <w:color w:val="000000"/>
          <w:sz w:val="24"/>
        </w:rPr>
        <w:t>a</w:t>
      </w:r>
      <w:r>
        <w:rPr>
          <w:color w:val="000000"/>
        </w:rPr>
        <w:t xml:space="preserve"> </w:t>
      </w:r>
      <w:r>
        <w:rPr>
          <w:rFonts w:ascii="Times New Roman;serif" w:hAnsi="Times New Roman;serif"/>
          <w:b w:val="false"/>
          <w:color w:val="000000"/>
          <w:sz w:val="24"/>
        </w:rPr>
        <w:t>material</w:t>
      </w:r>
      <w:r>
        <w:rPr>
          <w:color w:val="000000"/>
        </w:rPr>
        <w:t xml:space="preserve"> </w:t>
      </w:r>
      <w:r>
        <w:rPr>
          <w:rFonts w:ascii="Times New Roman;serif" w:hAnsi="Times New Roman;serif"/>
          <w:b w:val="false"/>
          <w:color w:val="000000"/>
          <w:sz w:val="24"/>
        </w:rPr>
        <w:t>amount</w:t>
      </w:r>
      <w:r>
        <w:rPr>
          <w:color w:val="000000"/>
        </w:rPr>
        <w:t xml:space="preserve"> </w:t>
      </w:r>
      <w:r>
        <w:rPr>
          <w:rFonts w:ascii="Times New Roman;serif" w:hAnsi="Times New Roman;serif"/>
          <w:b w:val="false"/>
          <w:color w:val="000000"/>
          <w:sz w:val="24"/>
        </w:rPr>
        <w:t>of Taxes, file any material amended Tax Return or fail to timely file any Tax Return that becomes due;</w:t>
      </w:r>
    </w:p>
    <w:p>
      <w:pPr>
        <w:pStyle w:val="TextBody"/>
        <w:bidi w:val="0"/>
        <w:spacing w:lineRule="auto" w:line="240" w:before="0" w:after="240"/>
        <w:ind w:left="0" w:right="0" w:firstLine="1440"/>
        <w:jc w:val="both"/>
        <w:rPr/>
      </w:pPr>
      <w:r>
        <w:rPr>
          <w:rFonts w:ascii="Times New Roman;serif" w:hAnsi="Times New Roman;serif"/>
          <w:b w:val="false"/>
          <w:color w:val="000000"/>
          <w:sz w:val="24"/>
        </w:rPr>
        <w:t>(xix)hire</w:t>
      </w:r>
      <w:r>
        <w:rPr>
          <w:color w:val="000000"/>
        </w:rPr>
        <w:t xml:space="preserve"> </w:t>
      </w:r>
      <w:r>
        <w:rPr>
          <w:rFonts w:ascii="Times New Roman;serif" w:hAnsi="Times New Roman;serif"/>
          <w:b w:val="false"/>
          <w:color w:val="000000"/>
          <w:sz w:val="24"/>
        </w:rPr>
        <w:t>or</w:t>
      </w:r>
      <w:r>
        <w:rPr>
          <w:color w:val="000000"/>
        </w:rPr>
        <w:t xml:space="preserve"> </w:t>
      </w:r>
      <w:r>
        <w:rPr>
          <w:rFonts w:ascii="Times New Roman;serif" w:hAnsi="Times New Roman;serif"/>
          <w:b w:val="false"/>
          <w:color w:val="000000"/>
          <w:sz w:val="24"/>
        </w:rPr>
        <w:t>terminate</w:t>
      </w:r>
      <w:r>
        <w:rPr>
          <w:color w:val="000000"/>
        </w:rPr>
        <w:t xml:space="preserve"> </w:t>
      </w:r>
      <w:r>
        <w:rPr>
          <w:rFonts w:ascii="Times New Roman;serif" w:hAnsi="Times New Roman;serif"/>
          <w:b w:val="false"/>
          <w:color w:val="000000"/>
          <w:sz w:val="24"/>
        </w:rPr>
        <w:t>(other</w:t>
      </w:r>
      <w:r>
        <w:rPr>
          <w:color w:val="000000"/>
        </w:rPr>
        <w:t xml:space="preserve"> </w:t>
      </w:r>
      <w:r>
        <w:rPr>
          <w:rFonts w:ascii="Times New Roman;serif" w:hAnsi="Times New Roman;serif"/>
          <w:b w:val="false"/>
          <w:color w:val="000000"/>
          <w:sz w:val="24"/>
        </w:rPr>
        <w:t>than</w:t>
      </w:r>
      <w:r>
        <w:rPr>
          <w:color w:val="000000"/>
        </w:rPr>
        <w:t xml:space="preserve"> </w:t>
      </w:r>
      <w:r>
        <w:rPr>
          <w:rFonts w:ascii="Times New Roman;serif" w:hAnsi="Times New Roman;serif"/>
          <w:b w:val="false"/>
          <w:color w:val="000000"/>
          <w:sz w:val="24"/>
        </w:rPr>
        <w:t>for</w:t>
      </w:r>
      <w:r>
        <w:rPr>
          <w:color w:val="000000"/>
        </w:rPr>
        <w:t xml:space="preserve"> </w:t>
      </w:r>
      <w:r>
        <w:rPr>
          <w:rFonts w:ascii="Times New Roman;serif" w:hAnsi="Times New Roman;serif"/>
          <w:b w:val="false"/>
          <w:color w:val="000000"/>
          <w:sz w:val="24"/>
        </w:rPr>
        <w:t>cause)</w:t>
      </w:r>
      <w:r>
        <w:rPr>
          <w:color w:val="000000"/>
        </w:rPr>
        <w:t xml:space="preserve"> </w:t>
      </w:r>
      <w:r>
        <w:rPr>
          <w:rFonts w:ascii="Times New Roman;serif" w:hAnsi="Times New Roman;serif"/>
          <w:b w:val="false"/>
          <w:color w:val="000000"/>
          <w:sz w:val="24"/>
        </w:rPr>
        <w:t>any</w:t>
      </w:r>
      <w:r>
        <w:rPr>
          <w:color w:val="000000"/>
        </w:rPr>
        <w:t xml:space="preserve"> </w:t>
      </w:r>
      <w:r>
        <w:rPr>
          <w:rFonts w:ascii="Times New Roman;serif" w:hAnsi="Times New Roman;serif"/>
          <w:b w:val="false"/>
          <w:color w:val="000000"/>
          <w:sz w:val="24"/>
        </w:rPr>
        <w:t>employee</w:t>
      </w:r>
      <w:r>
        <w:rPr>
          <w:color w:val="000000"/>
        </w:rPr>
        <w:t xml:space="preserve"> </w:t>
      </w:r>
      <w:r>
        <w:rPr>
          <w:rFonts w:ascii="Times New Roman;serif" w:hAnsi="Times New Roman;serif"/>
          <w:b w:val="false"/>
          <w:color w:val="000000"/>
          <w:sz w:val="24"/>
        </w:rPr>
        <w:t>with</w:t>
      </w:r>
      <w:r>
        <w:rPr>
          <w:color w:val="000000"/>
        </w:rPr>
        <w:t xml:space="preserve"> </w:t>
      </w:r>
      <w:r>
        <w:rPr>
          <w:rFonts w:ascii="Times New Roman;serif" w:hAnsi="Times New Roman;serif"/>
          <w:b w:val="false"/>
          <w:color w:val="000000"/>
          <w:sz w:val="24"/>
        </w:rPr>
        <w:t>an</w:t>
      </w:r>
      <w:r>
        <w:rPr>
          <w:color w:val="000000"/>
        </w:rPr>
        <w:t xml:space="preserve"> </w:t>
      </w:r>
      <w:r>
        <w:rPr>
          <w:rFonts w:ascii="Times New Roman;serif" w:hAnsi="Times New Roman;serif"/>
          <w:b w:val="false"/>
          <w:color w:val="000000"/>
          <w:sz w:val="24"/>
        </w:rPr>
        <w:t>annual salary in excess of $125,000;</w:t>
      </w:r>
    </w:p>
    <w:p>
      <w:pPr>
        <w:pStyle w:val="TextBody"/>
        <w:bidi w:val="0"/>
        <w:spacing w:lineRule="auto" w:line="240"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(xx)materially increase or decrease the rate of interest paid on deposit accounts, except in the Ordinary Course of Business and in a manner consistent with safe and sound banking practices;</w:t>
      </w:r>
    </w:p>
    <w:p>
      <w:pPr>
        <w:pStyle w:val="TextBody"/>
        <w:bidi w:val="0"/>
        <w:spacing w:lineRule="auto" w:line="240" w:before="0" w:after="240"/>
        <w:ind w:left="0" w:right="0" w:firstLine="1440"/>
        <w:jc w:val="both"/>
        <w:rPr/>
      </w:pPr>
      <w:r>
        <w:rPr>
          <w:rFonts w:ascii="Times New Roman;serif" w:hAnsi="Times New Roman;serif"/>
          <w:b w:val="false"/>
          <w:color w:val="000000"/>
          <w:sz w:val="24"/>
        </w:rPr>
        <w:t>(xxi)(A) implement</w:t>
      </w:r>
      <w:r>
        <w:rPr>
          <w:color w:val="000000"/>
        </w:rPr>
        <w:t xml:space="preserve"> </w:t>
      </w:r>
      <w:r>
        <w:rPr>
          <w:rFonts w:ascii="Times New Roman;serif" w:hAnsi="Times New Roman;serif"/>
          <w:b w:val="false"/>
          <w:color w:val="000000"/>
          <w:sz w:val="24"/>
        </w:rPr>
        <w:t>or</w:t>
      </w:r>
      <w:r>
        <w:rPr>
          <w:color w:val="000000"/>
        </w:rPr>
        <w:t xml:space="preserve"> </w:t>
      </w:r>
      <w:r>
        <w:rPr>
          <w:rFonts w:ascii="Times New Roman;serif" w:hAnsi="Times New Roman;serif"/>
          <w:b w:val="false"/>
          <w:color w:val="000000"/>
          <w:sz w:val="24"/>
        </w:rPr>
        <w:t>adopt</w:t>
      </w:r>
      <w:r>
        <w:rPr>
          <w:color w:val="000000"/>
        </w:rPr>
        <w:t xml:space="preserve"> </w:t>
      </w:r>
      <w:r>
        <w:rPr>
          <w:rFonts w:ascii="Times New Roman;serif" w:hAnsi="Times New Roman;serif"/>
          <w:b w:val="false"/>
          <w:color w:val="000000"/>
          <w:sz w:val="24"/>
        </w:rPr>
        <w:t>any</w:t>
      </w:r>
      <w:r>
        <w:rPr>
          <w:color w:val="000000"/>
        </w:rPr>
        <w:t xml:space="preserve"> </w:t>
      </w:r>
      <w:r>
        <w:rPr>
          <w:rFonts w:ascii="Times New Roman;serif" w:hAnsi="Times New Roman;serif"/>
          <w:b w:val="false"/>
          <w:color w:val="000000"/>
          <w:sz w:val="24"/>
        </w:rPr>
        <w:t>material</w:t>
      </w:r>
      <w:r>
        <w:rPr>
          <w:color w:val="000000"/>
        </w:rPr>
        <w:t xml:space="preserve"> </w:t>
      </w:r>
      <w:r>
        <w:rPr>
          <w:rFonts w:ascii="Times New Roman;serif" w:hAnsi="Times New Roman;serif"/>
          <w:b w:val="false"/>
          <w:color w:val="000000"/>
          <w:sz w:val="24"/>
        </w:rPr>
        <w:t>change</w:t>
      </w:r>
      <w:r>
        <w:rPr>
          <w:color w:val="000000"/>
        </w:rPr>
        <w:t xml:space="preserve"> </w:t>
      </w:r>
      <w:r>
        <w:rPr>
          <w:rFonts w:ascii="Times New Roman;serif" w:hAnsi="Times New Roman;serif"/>
          <w:b w:val="false"/>
          <w:color w:val="000000"/>
          <w:sz w:val="24"/>
        </w:rPr>
        <w:t>in</w:t>
      </w:r>
      <w:r>
        <w:rPr>
          <w:color w:val="000000"/>
        </w:rPr>
        <w:t xml:space="preserve"> </w:t>
      </w:r>
      <w:r>
        <w:rPr>
          <w:rFonts w:ascii="Times New Roman;serif" w:hAnsi="Times New Roman;serif"/>
          <w:b w:val="false"/>
          <w:color w:val="000000"/>
          <w:sz w:val="24"/>
        </w:rPr>
        <w:t>its</w:t>
      </w:r>
      <w:r>
        <w:rPr>
          <w:color w:val="000000"/>
        </w:rPr>
        <w:t xml:space="preserve"> </w:t>
      </w:r>
      <w:r>
        <w:rPr>
          <w:rFonts w:ascii="Times New Roman;serif" w:hAnsi="Times New Roman;serif"/>
          <w:b w:val="false"/>
          <w:color w:val="000000"/>
          <w:sz w:val="24"/>
        </w:rPr>
        <w:t>interest</w:t>
      </w:r>
      <w:r>
        <w:rPr>
          <w:color w:val="000000"/>
        </w:rPr>
        <w:t xml:space="preserve"> </w:t>
      </w:r>
      <w:r>
        <w:rPr>
          <w:rFonts w:ascii="Times New Roman;serif" w:hAnsi="Times New Roman;serif"/>
          <w:b w:val="false"/>
          <w:color w:val="000000"/>
          <w:sz w:val="24"/>
        </w:rPr>
        <w:t>rate</w:t>
      </w:r>
      <w:r>
        <w:rPr>
          <w:color w:val="000000"/>
        </w:rPr>
        <w:t xml:space="preserve"> </w:t>
      </w:r>
      <w:r>
        <w:rPr>
          <w:rFonts w:ascii="Times New Roman;serif" w:hAnsi="Times New Roman;serif"/>
          <w:b w:val="false"/>
          <w:color w:val="000000"/>
          <w:sz w:val="24"/>
        </w:rPr>
        <w:t>or</w:t>
      </w:r>
      <w:r>
        <w:rPr>
          <w:color w:val="000000"/>
        </w:rPr>
        <w:t xml:space="preserve"> </w:t>
      </w:r>
      <w:r>
        <w:rPr>
          <w:rFonts w:ascii="Times New Roman;serif" w:hAnsi="Times New Roman;serif"/>
          <w:b w:val="false"/>
          <w:color w:val="000000"/>
          <w:sz w:val="24"/>
        </w:rPr>
        <w:t>fee pricing or its risk</w:t>
      </w:r>
      <w:r>
        <w:rPr>
          <w:color w:val="000000"/>
        </w:rPr>
        <w:t xml:space="preserve"> </w:t>
      </w:r>
      <w:r>
        <w:rPr>
          <w:rFonts w:ascii="Times New Roman;serif" w:hAnsi="Times New Roman;serif"/>
          <w:b w:val="false"/>
          <w:color w:val="000000"/>
          <w:sz w:val="24"/>
        </w:rPr>
        <w:t>management policies, procedures or practices; (B) fail to comply in any material</w:t>
      </w:r>
      <w:r>
        <w:rPr>
          <w:color w:val="000000"/>
        </w:rPr>
        <w:t xml:space="preserve"> </w:t>
      </w:r>
      <w:r>
        <w:rPr>
          <w:rFonts w:ascii="Times New Roman;serif" w:hAnsi="Times New Roman;serif"/>
          <w:b w:val="false"/>
          <w:color w:val="000000"/>
          <w:sz w:val="24"/>
        </w:rPr>
        <w:t>respect</w:t>
      </w:r>
      <w:r>
        <w:rPr>
          <w:color w:val="000000"/>
        </w:rPr>
        <w:t xml:space="preserve"> </w:t>
      </w:r>
      <w:r>
        <w:rPr>
          <w:rFonts w:ascii="Times New Roman;serif" w:hAnsi="Times New Roman;serif"/>
          <w:b w:val="false"/>
          <w:color w:val="000000"/>
          <w:sz w:val="24"/>
        </w:rPr>
        <w:t>with</w:t>
      </w:r>
      <w:r>
        <w:rPr>
          <w:color w:val="000000"/>
        </w:rPr>
        <w:t xml:space="preserve"> </w:t>
      </w:r>
      <w:r>
        <w:rPr>
          <w:rFonts w:ascii="Times New Roman;serif" w:hAnsi="Times New Roman;serif"/>
          <w:b w:val="false"/>
          <w:color w:val="000000"/>
          <w:sz w:val="24"/>
        </w:rPr>
        <w:t>its</w:t>
      </w:r>
      <w:r>
        <w:rPr>
          <w:color w:val="000000"/>
        </w:rPr>
        <w:t xml:space="preserve"> </w:t>
      </w:r>
      <w:r>
        <w:rPr>
          <w:rFonts w:ascii="Times New Roman;serif" w:hAnsi="Times New Roman;serif"/>
          <w:b w:val="false"/>
          <w:color w:val="000000"/>
          <w:sz w:val="24"/>
        </w:rPr>
        <w:t>existing</w:t>
      </w:r>
      <w:r>
        <w:rPr>
          <w:color w:val="000000"/>
        </w:rPr>
        <w:t xml:space="preserve"> </w:t>
      </w:r>
      <w:r>
        <w:rPr>
          <w:rFonts w:ascii="Times New Roman;serif" w:hAnsi="Times New Roman;serif"/>
          <w:b w:val="false"/>
          <w:color w:val="000000"/>
          <w:sz w:val="24"/>
        </w:rPr>
        <w:t>policies</w:t>
      </w:r>
      <w:r>
        <w:rPr>
          <w:color w:val="000000"/>
        </w:rPr>
        <w:t xml:space="preserve"> </w:t>
      </w:r>
      <w:r>
        <w:rPr>
          <w:rFonts w:ascii="Times New Roman;serif" w:hAnsi="Times New Roman;serif"/>
          <w:b w:val="false"/>
          <w:color w:val="000000"/>
          <w:sz w:val="24"/>
        </w:rPr>
        <w:t>or</w:t>
      </w:r>
      <w:r>
        <w:rPr>
          <w:color w:val="000000"/>
        </w:rPr>
        <w:t xml:space="preserve"> </w:t>
      </w:r>
      <w:r>
        <w:rPr>
          <w:rFonts w:ascii="Times New Roman;serif" w:hAnsi="Times New Roman;serif"/>
          <w:b w:val="false"/>
          <w:color w:val="000000"/>
          <w:sz w:val="24"/>
        </w:rPr>
        <w:t>practices</w:t>
      </w:r>
      <w:r>
        <w:rPr>
          <w:color w:val="000000"/>
        </w:rPr>
        <w:t xml:space="preserve"> </w:t>
      </w:r>
      <w:r>
        <w:rPr>
          <w:rFonts w:ascii="Times New Roman;serif" w:hAnsi="Times New Roman;serif"/>
          <w:b w:val="false"/>
          <w:color w:val="000000"/>
          <w:sz w:val="24"/>
        </w:rPr>
        <w:t>with</w:t>
      </w:r>
      <w:r>
        <w:rPr>
          <w:color w:val="000000"/>
        </w:rPr>
        <w:t xml:space="preserve"> </w:t>
      </w:r>
      <w:r>
        <w:rPr>
          <w:rFonts w:ascii="Times New Roman;serif" w:hAnsi="Times New Roman;serif"/>
          <w:b w:val="false"/>
          <w:color w:val="000000"/>
          <w:sz w:val="24"/>
        </w:rPr>
        <w:t>respect</w:t>
      </w:r>
      <w:r>
        <w:rPr>
          <w:color w:val="000000"/>
        </w:rPr>
        <w:t xml:space="preserve"> </w:t>
      </w:r>
      <w:r>
        <w:rPr>
          <w:rFonts w:ascii="Times New Roman;serif" w:hAnsi="Times New Roman;serif"/>
          <w:b w:val="false"/>
          <w:color w:val="000000"/>
          <w:sz w:val="24"/>
        </w:rPr>
        <w:t>to</w:t>
      </w:r>
      <w:r>
        <w:rPr>
          <w:color w:val="000000"/>
        </w:rPr>
        <w:t xml:space="preserve"> </w:t>
      </w:r>
      <w:r>
        <w:rPr>
          <w:rFonts w:ascii="Times New Roman;serif" w:hAnsi="Times New Roman;serif"/>
          <w:b w:val="false"/>
          <w:color w:val="000000"/>
          <w:sz w:val="24"/>
        </w:rPr>
        <w:t>managing</w:t>
      </w:r>
      <w:r>
        <w:rPr>
          <w:color w:val="000000"/>
        </w:rPr>
        <w:t xml:space="preserve"> </w:t>
      </w:r>
      <w:r>
        <w:rPr>
          <w:rFonts w:ascii="Times New Roman;serif" w:hAnsi="Times New Roman;serif"/>
          <w:b w:val="false"/>
          <w:color w:val="000000"/>
          <w:sz w:val="24"/>
        </w:rPr>
        <w:t>its</w:t>
      </w:r>
      <w:r>
        <w:rPr>
          <w:color w:val="000000"/>
        </w:rPr>
        <w:t xml:space="preserve"> </w:t>
      </w:r>
      <w:r>
        <w:rPr>
          <w:rFonts w:ascii="Times New Roman;serif" w:hAnsi="Times New Roman;serif"/>
          <w:b w:val="false"/>
          <w:color w:val="000000"/>
          <w:sz w:val="24"/>
        </w:rPr>
        <w:t>exposure to interest rate and other risks; or (C) materially change its investment, underwriting, or asset liability management, hedging or other banking or operating policies or practices, including policies and practices with respect to underwriting, pricing, originating, acquiring,</w:t>
      </w:r>
      <w:r>
        <w:rPr>
          <w:color w:val="000000"/>
        </w:rPr>
        <w:t xml:space="preserve"> </w:t>
      </w:r>
      <w:r>
        <w:rPr>
          <w:rFonts w:ascii="Times New Roman;serif" w:hAnsi="Times New Roman;serif"/>
          <w:b w:val="false"/>
          <w:color w:val="000000"/>
          <w:sz w:val="24"/>
        </w:rPr>
        <w:t>selling,</w:t>
      </w:r>
      <w:r>
        <w:rPr>
          <w:color w:val="000000"/>
        </w:rPr>
        <w:t xml:space="preserve"> </w:t>
      </w:r>
      <w:r>
        <w:rPr>
          <w:rFonts w:ascii="Times New Roman;serif" w:hAnsi="Times New Roman;serif"/>
          <w:b w:val="false"/>
          <w:color w:val="000000"/>
          <w:sz w:val="24"/>
        </w:rPr>
        <w:t>servicing,</w:t>
      </w:r>
      <w:r>
        <w:rPr>
          <w:color w:val="000000"/>
        </w:rPr>
        <w:t xml:space="preserve"> </w:t>
      </w:r>
      <w:r>
        <w:rPr>
          <w:rFonts w:ascii="Times New Roman;serif" w:hAnsi="Times New Roman;serif"/>
          <w:b w:val="false"/>
          <w:color w:val="000000"/>
          <w:sz w:val="24"/>
        </w:rPr>
        <w:t>or</w:t>
      </w:r>
      <w:r>
        <w:rPr>
          <w:color w:val="000000"/>
        </w:rPr>
        <w:t xml:space="preserve"> </w:t>
      </w:r>
      <w:r>
        <w:rPr>
          <w:rFonts w:ascii="Times New Roman;serif" w:hAnsi="Times New Roman;serif"/>
          <w:b w:val="false"/>
          <w:color w:val="000000"/>
          <w:sz w:val="24"/>
        </w:rPr>
        <w:t>buying</w:t>
      </w:r>
      <w:r>
        <w:rPr>
          <w:color w:val="000000"/>
        </w:rPr>
        <w:t xml:space="preserve"> </w:t>
      </w:r>
      <w:r>
        <w:rPr>
          <w:rFonts w:ascii="Times New Roman;serif" w:hAnsi="Times New Roman;serif"/>
          <w:b w:val="false"/>
          <w:color w:val="000000"/>
          <w:sz w:val="24"/>
        </w:rPr>
        <w:t>or</w:t>
      </w:r>
      <w:r>
        <w:rPr>
          <w:color w:val="000000"/>
        </w:rPr>
        <w:t xml:space="preserve"> </w:t>
      </w:r>
      <w:r>
        <w:rPr>
          <w:rFonts w:ascii="Times New Roman;serif" w:hAnsi="Times New Roman;serif"/>
          <w:b w:val="false"/>
          <w:color w:val="000000"/>
          <w:sz w:val="24"/>
        </w:rPr>
        <w:t>selling</w:t>
      </w:r>
      <w:r>
        <w:rPr>
          <w:color w:val="000000"/>
        </w:rPr>
        <w:t xml:space="preserve"> </w:t>
      </w:r>
      <w:r>
        <w:rPr>
          <w:rFonts w:ascii="Times New Roman;serif" w:hAnsi="Times New Roman;serif"/>
          <w:b w:val="false"/>
          <w:color w:val="000000"/>
          <w:sz w:val="24"/>
        </w:rPr>
        <w:t>rights</w:t>
      </w:r>
      <w:r>
        <w:rPr>
          <w:color w:val="000000"/>
        </w:rPr>
        <w:t xml:space="preserve"> </w:t>
      </w:r>
      <w:r>
        <w:rPr>
          <w:rFonts w:ascii="Times New Roman;serif" w:hAnsi="Times New Roman;serif"/>
          <w:b w:val="false"/>
          <w:color w:val="000000"/>
          <w:sz w:val="24"/>
        </w:rPr>
        <w:t>to</w:t>
      </w:r>
      <w:r>
        <w:rPr>
          <w:color w:val="000000"/>
        </w:rPr>
        <w:t xml:space="preserve"> </w:t>
      </w:r>
      <w:r>
        <w:rPr>
          <w:rFonts w:ascii="Times New Roman;serif" w:hAnsi="Times New Roman;serif"/>
          <w:b w:val="false"/>
          <w:color w:val="000000"/>
          <w:sz w:val="24"/>
        </w:rPr>
        <w:t>service</w:t>
      </w:r>
      <w:r>
        <w:rPr>
          <w:color w:val="000000"/>
        </w:rPr>
        <w:t xml:space="preserve"> </w:t>
      </w:r>
      <w:r>
        <w:rPr>
          <w:rFonts w:ascii="Times New Roman;serif" w:hAnsi="Times New Roman;serif"/>
          <w:b w:val="false"/>
          <w:color w:val="000000"/>
          <w:sz w:val="24"/>
        </w:rPr>
        <w:t>loans,</w:t>
      </w:r>
      <w:r>
        <w:rPr>
          <w:color w:val="000000"/>
        </w:rPr>
        <w:t xml:space="preserve"> </w:t>
      </w:r>
      <w:r>
        <w:rPr>
          <w:rFonts w:ascii="Times New Roman;serif" w:hAnsi="Times New Roman;serif"/>
          <w:b w:val="false"/>
          <w:color w:val="000000"/>
          <w:sz w:val="24"/>
        </w:rPr>
        <w:t>except</w:t>
      </w:r>
      <w:r>
        <w:rPr>
          <w:color w:val="000000"/>
        </w:rPr>
        <w:t xml:space="preserve"> </w:t>
      </w:r>
      <w:r>
        <w:rPr>
          <w:rFonts w:ascii="Times New Roman;serif" w:hAnsi="Times New Roman;serif"/>
          <w:b w:val="false"/>
          <w:color w:val="000000"/>
          <w:sz w:val="24"/>
        </w:rPr>
        <w:t>in</w:t>
      </w:r>
      <w:r>
        <w:rPr>
          <w:color w:val="000000"/>
        </w:rPr>
        <w:t xml:space="preserve"> </w:t>
      </w:r>
      <w:r>
        <w:rPr>
          <w:rFonts w:ascii="Times New Roman;serif" w:hAnsi="Times New Roman;serif"/>
          <w:b w:val="false"/>
          <w:color w:val="000000"/>
          <w:sz w:val="24"/>
        </w:rPr>
        <w:t>each</w:t>
      </w:r>
      <w:r>
        <w:rPr>
          <w:color w:val="000000"/>
        </w:rPr>
        <w:t xml:space="preserve"> </w:t>
      </w:r>
      <w:r>
        <w:rPr>
          <w:rFonts w:ascii="Times New Roman;serif" w:hAnsi="Times New Roman;serif"/>
          <w:b w:val="false"/>
          <w:color w:val="000000"/>
          <w:sz w:val="24"/>
        </w:rPr>
        <w:t>case (A) through (C) as required by any Regulatory Authority or otherwise in the Ordinary Course of Business;</w:t>
      </w:r>
    </w:p>
    <w:p>
      <w:pPr>
        <w:pStyle w:val="TextBody"/>
        <w:bidi w:val="0"/>
        <w:spacing w:lineRule="auto" w:line="240"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(xxii)foreclose upon or otherwise acquire any commercial real property having an appraised value greater than $1,000,000 prior to obtaining a recent Phase I environmental review thereof;</w:t>
      </w:r>
    </w:p>
    <w:p>
      <w:pPr>
        <w:pStyle w:val="TextBody"/>
        <w:bidi w:val="0"/>
        <w:spacing w:lineRule="auto" w:line="240" w:before="0" w:after="240"/>
        <w:ind w:left="0" w:right="0" w:firstLine="1440"/>
        <w:jc w:val="both"/>
        <w:rPr/>
      </w:pPr>
      <w:r>
        <w:rPr>
          <w:rFonts w:ascii="Times New Roman;serif" w:hAnsi="Times New Roman;serif"/>
          <w:b w:val="false"/>
          <w:color w:val="000000"/>
          <w:sz w:val="24"/>
        </w:rPr>
        <w:t>(xxiii)make</w:t>
      </w:r>
      <w:r>
        <w:rPr>
          <w:color w:val="000000"/>
        </w:rPr>
        <w:t xml:space="preserve"> </w:t>
      </w:r>
      <w:r>
        <w:rPr>
          <w:rFonts w:ascii="Times New Roman;serif" w:hAnsi="Times New Roman;serif"/>
          <w:b w:val="false"/>
          <w:color w:val="000000"/>
          <w:sz w:val="24"/>
        </w:rPr>
        <w:t>any</w:t>
      </w:r>
      <w:r>
        <w:rPr>
          <w:color w:val="000000"/>
        </w:rPr>
        <w:t xml:space="preserve"> </w:t>
      </w:r>
      <w:r>
        <w:rPr>
          <w:rFonts w:ascii="Times New Roman;serif" w:hAnsi="Times New Roman;serif"/>
          <w:b w:val="false"/>
          <w:color w:val="000000"/>
          <w:sz w:val="24"/>
        </w:rPr>
        <w:t>capital</w:t>
      </w:r>
      <w:r>
        <w:rPr>
          <w:color w:val="000000"/>
        </w:rPr>
        <w:t xml:space="preserve"> </w:t>
      </w:r>
      <w:r>
        <w:rPr>
          <w:rFonts w:ascii="Times New Roman;serif" w:hAnsi="Times New Roman;serif"/>
          <w:b w:val="false"/>
          <w:color w:val="000000"/>
          <w:sz w:val="24"/>
        </w:rPr>
        <w:t>expenditure</w:t>
      </w:r>
      <w:r>
        <w:rPr>
          <w:color w:val="000000"/>
        </w:rPr>
        <w:t xml:space="preserve"> </w:t>
      </w:r>
      <w:r>
        <w:rPr>
          <w:rFonts w:ascii="Times New Roman;serif" w:hAnsi="Times New Roman;serif"/>
          <w:b w:val="false"/>
          <w:color w:val="000000"/>
          <w:sz w:val="24"/>
        </w:rPr>
        <w:t>in</w:t>
      </w:r>
      <w:r>
        <w:rPr>
          <w:color w:val="000000"/>
        </w:rPr>
        <w:t xml:space="preserve"> </w:t>
      </w:r>
      <w:r>
        <w:rPr>
          <w:rFonts w:ascii="Times New Roman;serif" w:hAnsi="Times New Roman;serif"/>
          <w:b w:val="false"/>
          <w:color w:val="000000"/>
          <w:sz w:val="24"/>
        </w:rPr>
        <w:t>excess</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$250,000</w:t>
      </w:r>
      <w:r>
        <w:rPr>
          <w:color w:val="000000"/>
        </w:rPr>
        <w:t xml:space="preserve"> </w:t>
      </w:r>
      <w:r>
        <w:rPr>
          <w:rFonts w:ascii="Times New Roman;serif" w:hAnsi="Times New Roman;serif"/>
          <w:b w:val="false"/>
          <w:color w:val="000000"/>
          <w:sz w:val="24"/>
        </w:rPr>
        <w:t>in</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aggregate without</w:t>
      </w:r>
      <w:r>
        <w:rPr>
          <w:color w:val="000000"/>
        </w:rPr>
        <w:t xml:space="preserve"> </w:t>
      </w:r>
      <w:r>
        <w:rPr>
          <w:rFonts w:ascii="Times New Roman;serif" w:hAnsi="Times New Roman;serif"/>
          <w:b w:val="false"/>
          <w:color w:val="000000"/>
          <w:sz w:val="24"/>
        </w:rPr>
        <w:t>consulting</w:t>
      </w:r>
      <w:r>
        <w:rPr>
          <w:color w:val="000000"/>
        </w:rPr>
        <w:t xml:space="preserve"> </w:t>
      </w:r>
      <w:r>
        <w:rPr>
          <w:rFonts w:ascii="Times New Roman;serif" w:hAnsi="Times New Roman;serif"/>
          <w:b w:val="false"/>
          <w:color w:val="000000"/>
          <w:sz w:val="24"/>
        </w:rPr>
        <w:t>with</w:t>
      </w:r>
      <w:r>
        <w:rPr>
          <w:color w:val="000000"/>
        </w:rPr>
        <w:t xml:space="preserve"> </w:t>
      </w:r>
      <w:r>
        <w:rPr>
          <w:rFonts w:ascii="Times New Roman;serif" w:hAnsi="Times New Roman;serif"/>
          <w:b w:val="false"/>
          <w:color w:val="000000"/>
          <w:sz w:val="24"/>
        </w:rPr>
        <w:t>Acquiror,</w:t>
      </w:r>
      <w:r>
        <w:rPr>
          <w:color w:val="000000"/>
        </w:rPr>
        <w:t xml:space="preserve"> </w:t>
      </w:r>
      <w:r>
        <w:rPr>
          <w:rFonts w:ascii="Times New Roman;serif" w:hAnsi="Times New Roman;serif"/>
          <w:b w:val="false"/>
          <w:color w:val="000000"/>
          <w:sz w:val="24"/>
        </w:rPr>
        <w:t>except</w:t>
      </w:r>
      <w:r>
        <w:rPr>
          <w:color w:val="000000"/>
        </w:rPr>
        <w:t xml:space="preserve"> </w:t>
      </w:r>
      <w:r>
        <w:rPr>
          <w:rFonts w:ascii="Times New Roman;serif" w:hAnsi="Times New Roman;serif"/>
          <w:b w:val="false"/>
          <w:color w:val="000000"/>
          <w:sz w:val="24"/>
        </w:rPr>
        <w:t>pursuant</w:t>
      </w:r>
      <w:r>
        <w:rPr>
          <w:color w:val="000000"/>
        </w:rPr>
        <w:t xml:space="preserve"> </w:t>
      </w:r>
      <w:r>
        <w:rPr>
          <w:rFonts w:ascii="Times New Roman;serif" w:hAnsi="Times New Roman;serif"/>
          <w:b w:val="false"/>
          <w:color w:val="000000"/>
          <w:sz w:val="24"/>
        </w:rPr>
        <w:t>to</w:t>
      </w:r>
      <w:r>
        <w:rPr>
          <w:color w:val="000000"/>
        </w:rPr>
        <w:t xml:space="preserve"> </w:t>
      </w:r>
      <w:r>
        <w:rPr>
          <w:rFonts w:ascii="Times New Roman;serif" w:hAnsi="Times New Roman;serif"/>
          <w:b w:val="false"/>
          <w:color w:val="000000"/>
          <w:sz w:val="24"/>
        </w:rPr>
        <w:t>commitments</w:t>
      </w:r>
      <w:r>
        <w:rPr>
          <w:color w:val="000000"/>
        </w:rPr>
        <w:t xml:space="preserve"> </w:t>
      </w:r>
      <w:r>
        <w:rPr>
          <w:rFonts w:ascii="Times New Roman;serif" w:hAnsi="Times New Roman;serif"/>
          <w:b w:val="false"/>
          <w:color w:val="000000"/>
          <w:sz w:val="24"/>
        </w:rPr>
        <w:t>made</w:t>
      </w:r>
      <w:r>
        <w:rPr>
          <w:color w:val="000000"/>
        </w:rPr>
        <w:t xml:space="preserve"> </w:t>
      </w:r>
      <w:r>
        <w:rPr>
          <w:rFonts w:ascii="Times New Roman;serif" w:hAnsi="Times New Roman;serif"/>
          <w:b w:val="false"/>
          <w:color w:val="000000"/>
          <w:sz w:val="24"/>
        </w:rPr>
        <w:t>prior</w:t>
      </w:r>
      <w:r>
        <w:rPr>
          <w:color w:val="000000"/>
        </w:rPr>
        <w:t xml:space="preserve"> </w:t>
      </w:r>
      <w:r>
        <w:rPr>
          <w:rFonts w:ascii="Times New Roman;serif" w:hAnsi="Times New Roman;serif"/>
          <w:b w:val="false"/>
          <w:color w:val="000000"/>
          <w:sz w:val="24"/>
        </w:rPr>
        <w:t>to</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date of this Agreement;</w:t>
      </w:r>
    </w:p>
    <w:p>
      <w:pPr>
        <w:pStyle w:val="TextBody"/>
        <w:bidi w:val="0"/>
        <w:spacing w:before="0" w:after="0"/>
        <w:jc w:val="left"/>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629920"/>
                <wp:effectExtent l="0" t="0" r="0" b="0"/>
                <wp:wrapNone/>
                <wp:docPr id="54" name="Frame54"/>
                <a:graphic xmlns:a="http://schemas.openxmlformats.org/drawingml/2006/main">
                  <a:graphicData uri="http://schemas.microsoft.com/office/word/2010/wordprocessingShape">
                    <wps:wsp>
                      <wps:cNvSpPr txBox="1"/>
                      <wps:spPr>
                        <a:xfrm>
                          <a:off x="0" y="0"/>
                          <a:ext cx="6480175" cy="629920"/>
                        </a:xfrm>
                        <a:prstGeom prst="rect"/>
                        <a:solidFill>
                          <a:srgbClr val="FFFFFF"/>
                        </a:solidFill>
                      </wps:spPr>
                      <wps:txbx>
                        <w:txbxContent>
                          <w:tbl>
                            <w:tblPr>
                              <w:tblW w:w="1060" w:type="dxa"/>
                              <w:jc w:val="left"/>
                              <w:tblInd w:w="0" w:type="dxa"/>
                              <w:tblLayout w:type="fixed"/>
                              <w:tblCellMar>
                                <w:top w:w="28" w:type="dxa"/>
                                <w:left w:w="28" w:type="dxa"/>
                                <w:bottom w:w="28" w:type="dxa"/>
                                <w:right w:w="28" w:type="dxa"/>
                              </w:tblCellMar>
                            </w:tblPr>
                            <w:tblGrid>
                              <w:gridCol w:w="124"/>
                              <w:gridCol w:w="109"/>
                              <w:gridCol w:w="109"/>
                              <w:gridCol w:w="115"/>
                              <w:gridCol w:w="115"/>
                              <w:gridCol w:w="11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46"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40</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6pt;mso-wrap-distance-left:0pt;mso-wrap-distance-right:0pt;mso-wrap-distance-top:0pt;mso-wrap-distance-bottom:0pt;margin-top:0pt;mso-position-vertical:top;mso-position-vertical-relative:text;margin-left:0pt;mso-position-horizontal:left;mso-position-horizontal-relative:text">
                <v:textbox>
                  <w:txbxContent>
                    <w:tbl>
                      <w:tblPr>
                        <w:tblW w:w="1060" w:type="dxa"/>
                        <w:jc w:val="left"/>
                        <w:tblInd w:w="0" w:type="dxa"/>
                        <w:tblLayout w:type="fixed"/>
                        <w:tblCellMar>
                          <w:top w:w="28" w:type="dxa"/>
                          <w:left w:w="28" w:type="dxa"/>
                          <w:bottom w:w="28" w:type="dxa"/>
                          <w:right w:w="28" w:type="dxa"/>
                        </w:tblCellMar>
                      </w:tblPr>
                      <w:tblGrid>
                        <w:gridCol w:w="124"/>
                        <w:gridCol w:w="109"/>
                        <w:gridCol w:w="109"/>
                        <w:gridCol w:w="115"/>
                        <w:gridCol w:w="115"/>
                        <w:gridCol w:w="11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46"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40</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firstLine="1440"/>
        <w:jc w:val="both"/>
        <w:rPr/>
      </w:pPr>
      <w:r>
        <w:rPr>
          <w:rFonts w:ascii="Times New Roman;serif" w:hAnsi="Times New Roman;serif"/>
          <w:b w:val="false"/>
          <w:color w:val="000000"/>
          <w:sz w:val="24"/>
        </w:rPr>
        <w:t>(xxiv)take</w:t>
      </w:r>
      <w:r>
        <w:rPr>
          <w:color w:val="000000"/>
        </w:rPr>
        <w:t xml:space="preserve"> </w:t>
      </w:r>
      <w:r>
        <w:rPr>
          <w:rFonts w:ascii="Times New Roman;serif" w:hAnsi="Times New Roman;serif"/>
          <w:b w:val="false"/>
          <w:color w:val="000000"/>
          <w:sz w:val="24"/>
        </w:rPr>
        <w:t>any</w:t>
      </w:r>
      <w:r>
        <w:rPr>
          <w:color w:val="000000"/>
        </w:rPr>
        <w:t xml:space="preserve"> </w:t>
      </w:r>
      <w:r>
        <w:rPr>
          <w:rFonts w:ascii="Times New Roman;serif" w:hAnsi="Times New Roman;serif"/>
          <w:b w:val="false"/>
          <w:color w:val="000000"/>
          <w:sz w:val="24"/>
        </w:rPr>
        <w:t>action</w:t>
      </w:r>
      <w:r>
        <w:rPr>
          <w:color w:val="000000"/>
        </w:rPr>
        <w:t xml:space="preserve"> </w:t>
      </w:r>
      <w:r>
        <w:rPr>
          <w:rFonts w:ascii="Times New Roman;serif" w:hAnsi="Times New Roman;serif"/>
          <w:b w:val="false"/>
          <w:color w:val="000000"/>
          <w:sz w:val="24"/>
        </w:rPr>
        <w:t>that</w:t>
      </w:r>
      <w:r>
        <w:rPr>
          <w:color w:val="000000"/>
        </w:rPr>
        <w:t xml:space="preserve"> </w:t>
      </w:r>
      <w:r>
        <w:rPr>
          <w:rFonts w:ascii="Times New Roman;serif" w:hAnsi="Times New Roman;serif"/>
          <w:b w:val="false"/>
          <w:color w:val="000000"/>
          <w:sz w:val="24"/>
        </w:rPr>
        <w:t>is</w:t>
      </w:r>
      <w:r>
        <w:rPr>
          <w:color w:val="000000"/>
        </w:rPr>
        <w:t xml:space="preserve"> </w:t>
      </w:r>
      <w:r>
        <w:rPr>
          <w:rFonts w:ascii="Times New Roman;serif" w:hAnsi="Times New Roman;serif"/>
          <w:b w:val="false"/>
          <w:color w:val="000000"/>
          <w:sz w:val="24"/>
        </w:rPr>
        <w:t>intended</w:t>
      </w:r>
      <w:r>
        <w:rPr>
          <w:color w:val="000000"/>
        </w:rPr>
        <w:t xml:space="preserve"> </w:t>
      </w:r>
      <w:r>
        <w:rPr>
          <w:rFonts w:ascii="Times New Roman;serif" w:hAnsi="Times New Roman;serif"/>
          <w:b w:val="false"/>
          <w:color w:val="000000"/>
          <w:sz w:val="24"/>
        </w:rPr>
        <w:t>or</w:t>
      </w:r>
      <w:r>
        <w:rPr>
          <w:color w:val="000000"/>
        </w:rPr>
        <w:t xml:space="preserve"> </w:t>
      </w:r>
      <w:r>
        <w:rPr>
          <w:rFonts w:ascii="Times New Roman;serif" w:hAnsi="Times New Roman;serif"/>
          <w:b w:val="false"/>
          <w:color w:val="000000"/>
          <w:sz w:val="24"/>
        </w:rPr>
        <w:t>is</w:t>
      </w:r>
      <w:r>
        <w:rPr>
          <w:color w:val="000000"/>
        </w:rPr>
        <w:t xml:space="preserve"> </w:t>
      </w:r>
      <w:r>
        <w:rPr>
          <w:rFonts w:ascii="Times New Roman;serif" w:hAnsi="Times New Roman;serif"/>
          <w:b w:val="false"/>
          <w:color w:val="000000"/>
          <w:sz w:val="24"/>
        </w:rPr>
        <w:t>reasonably</w:t>
      </w:r>
      <w:r>
        <w:rPr>
          <w:color w:val="000000"/>
        </w:rPr>
        <w:t xml:space="preserve"> </w:t>
      </w:r>
      <w:r>
        <w:rPr>
          <w:rFonts w:ascii="Times New Roman;serif" w:hAnsi="Times New Roman;serif"/>
          <w:b w:val="false"/>
          <w:color w:val="000000"/>
          <w:sz w:val="24"/>
        </w:rPr>
        <w:t>likely</w:t>
      </w:r>
      <w:r>
        <w:rPr>
          <w:color w:val="000000"/>
        </w:rPr>
        <w:t xml:space="preserve"> </w:t>
      </w:r>
      <w:r>
        <w:rPr>
          <w:rFonts w:ascii="Times New Roman;serif" w:hAnsi="Times New Roman;serif"/>
          <w:b w:val="false"/>
          <w:color w:val="000000"/>
          <w:sz w:val="24"/>
        </w:rPr>
        <w:t>to</w:t>
      </w:r>
      <w:r>
        <w:rPr>
          <w:color w:val="000000"/>
        </w:rPr>
        <w:t xml:space="preserve"> </w:t>
      </w:r>
      <w:r>
        <w:rPr>
          <w:rFonts w:ascii="Times New Roman;serif" w:hAnsi="Times New Roman;serif"/>
          <w:b w:val="false"/>
          <w:color w:val="000000"/>
          <w:sz w:val="24"/>
        </w:rPr>
        <w:t>result</w:t>
      </w:r>
      <w:r>
        <w:rPr>
          <w:color w:val="000000"/>
        </w:rPr>
        <w:t xml:space="preserve"> </w:t>
      </w:r>
      <w:r>
        <w:rPr>
          <w:rFonts w:ascii="Times New Roman;serif" w:hAnsi="Times New Roman;serif"/>
          <w:b w:val="false"/>
          <w:color w:val="000000"/>
          <w:sz w:val="24"/>
        </w:rPr>
        <w:t>in:</w:t>
      </w:r>
    </w:p>
    <w:p>
      <w:pPr>
        <w:pStyle w:val="TextBody"/>
        <w:bidi w:val="0"/>
        <w:spacing w:lineRule="auto" w:line="240" w:before="0" w:after="240"/>
        <w:ind w:left="0" w:right="0" w:firstLine="720"/>
        <w:jc w:val="both"/>
        <w:rPr/>
      </w:pPr>
      <w:r>
        <w:rPr>
          <w:rFonts w:ascii="Times New Roman;serif" w:hAnsi="Times New Roman;serif"/>
          <w:b w:val="false"/>
          <w:color w:val="000000"/>
          <w:sz w:val="24"/>
        </w:rPr>
        <w:t>(A)any</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conditions</w:t>
      </w:r>
      <w:r>
        <w:rPr>
          <w:color w:val="000000"/>
        </w:rPr>
        <w:t xml:space="preserve"> </w:t>
      </w:r>
      <w:r>
        <w:rPr>
          <w:rFonts w:ascii="Times New Roman;serif" w:hAnsi="Times New Roman;serif"/>
          <w:b w:val="false"/>
          <w:color w:val="000000"/>
          <w:sz w:val="24"/>
        </w:rPr>
        <w:t>to</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Merger</w:t>
      </w:r>
      <w:r>
        <w:rPr>
          <w:color w:val="000000"/>
        </w:rPr>
        <w:t xml:space="preserve"> </w:t>
      </w:r>
      <w:r>
        <w:rPr>
          <w:rFonts w:ascii="Times New Roman;serif" w:hAnsi="Times New Roman;serif"/>
          <w:b w:val="false"/>
          <w:color w:val="000000"/>
          <w:sz w:val="24"/>
        </w:rPr>
        <w:t>set</w:t>
      </w:r>
      <w:r>
        <w:rPr>
          <w:color w:val="000000"/>
        </w:rPr>
        <w:t xml:space="preserve"> </w:t>
      </w:r>
      <w:r>
        <w:rPr>
          <w:rFonts w:ascii="Times New Roman;serif" w:hAnsi="Times New Roman;serif"/>
          <w:b w:val="false"/>
          <w:color w:val="000000"/>
          <w:sz w:val="24"/>
        </w:rPr>
        <w:t>forth</w:t>
      </w:r>
      <w:r>
        <w:rPr>
          <w:color w:val="000000"/>
        </w:rPr>
        <w:t xml:space="preserve"> </w:t>
      </w:r>
      <w:r>
        <w:rPr>
          <w:rFonts w:ascii="Times New Roman;serif" w:hAnsi="Times New Roman;serif"/>
          <w:b w:val="false"/>
          <w:color w:val="000000"/>
          <w:sz w:val="24"/>
        </w:rPr>
        <w:t>in</w:t>
      </w:r>
      <w:r>
        <w:rPr>
          <w:color w:val="000000"/>
        </w:rPr>
        <w:t xml:space="preserve"> </w:t>
      </w:r>
      <w:r>
        <w:rPr>
          <w:rFonts w:ascii="Times New Roman;serif" w:hAnsi="Times New Roman;serif"/>
          <w:b w:val="false"/>
          <w:color w:val="000000"/>
          <w:sz w:val="24"/>
        </w:rPr>
        <w:t>this</w:t>
      </w:r>
      <w:r>
        <w:rPr>
          <w:color w:val="000000"/>
        </w:rPr>
        <w:t xml:space="preserve"> </w:t>
      </w:r>
      <w:r>
        <w:rPr>
          <w:rFonts w:ascii="Times New Roman;serif" w:hAnsi="Times New Roman;serif"/>
          <w:b w:val="false"/>
          <w:color w:val="000000"/>
          <w:sz w:val="24"/>
        </w:rPr>
        <w:t>Agreement</w:t>
      </w:r>
      <w:r>
        <w:rPr>
          <w:color w:val="000000"/>
        </w:rPr>
        <w:t xml:space="preserve"> </w:t>
      </w:r>
      <w:r>
        <w:rPr>
          <w:rFonts w:ascii="Times New Roman;serif" w:hAnsi="Times New Roman;serif"/>
          <w:b w:val="false"/>
          <w:color w:val="000000"/>
          <w:sz w:val="24"/>
        </w:rPr>
        <w:t>not</w:t>
      </w:r>
      <w:r>
        <w:rPr>
          <w:color w:val="000000"/>
        </w:rPr>
        <w:t xml:space="preserve"> </w:t>
      </w:r>
      <w:r>
        <w:rPr>
          <w:rFonts w:ascii="Times New Roman;serif" w:hAnsi="Times New Roman;serif"/>
          <w:b w:val="false"/>
          <w:color w:val="000000"/>
          <w:sz w:val="24"/>
        </w:rPr>
        <w:t>being</w:t>
      </w:r>
      <w:r>
        <w:rPr>
          <w:color w:val="000000"/>
        </w:rPr>
        <w:t xml:space="preserve"> </w:t>
      </w:r>
      <w:r>
        <w:rPr>
          <w:rFonts w:ascii="Times New Roman;serif" w:hAnsi="Times New Roman;serif"/>
          <w:b w:val="false"/>
          <w:color w:val="000000"/>
          <w:sz w:val="24"/>
        </w:rPr>
        <w:t>satisfied;</w:t>
      </w:r>
      <w:r>
        <w:rPr>
          <w:color w:val="000000"/>
        </w:rPr>
        <w:t xml:space="preserve"> </w:t>
      </w:r>
      <w:r>
        <w:rPr>
          <w:rFonts w:ascii="Times New Roman;serif" w:hAnsi="Times New Roman;serif"/>
          <w:b w:val="false"/>
          <w:color w:val="000000"/>
          <w:sz w:val="24"/>
        </w:rPr>
        <w:t>or</w:t>
      </w:r>
    </w:p>
    <w:p>
      <w:pPr>
        <w:pStyle w:val="TextBody"/>
        <w:bidi w:val="0"/>
        <w:spacing w:lineRule="auto" w:line="240" w:before="0" w:after="240"/>
        <w:ind w:left="0" w:right="0" w:firstLine="720"/>
        <w:jc w:val="both"/>
        <w:rPr/>
      </w:pPr>
      <w:r>
        <w:rPr>
          <w:rFonts w:ascii="Times New Roman;serif" w:hAnsi="Times New Roman;serif"/>
          <w:b w:val="false"/>
          <w:color w:val="000000"/>
          <w:sz w:val="24"/>
        </w:rPr>
        <w:t>(B)a</w:t>
      </w:r>
      <w:r>
        <w:rPr>
          <w:color w:val="000000"/>
        </w:rPr>
        <w:t xml:space="preserve"> </w:t>
      </w:r>
      <w:r>
        <w:rPr>
          <w:rFonts w:ascii="Times New Roman;serif" w:hAnsi="Times New Roman;serif"/>
          <w:b w:val="false"/>
          <w:color w:val="000000"/>
          <w:sz w:val="24"/>
        </w:rPr>
        <w:t>material</w:t>
      </w:r>
      <w:r>
        <w:rPr>
          <w:color w:val="000000"/>
        </w:rPr>
        <w:t xml:space="preserve"> </w:t>
      </w:r>
      <w:r>
        <w:rPr>
          <w:rFonts w:ascii="Times New Roman;serif" w:hAnsi="Times New Roman;serif"/>
          <w:b w:val="false"/>
          <w:color w:val="000000"/>
          <w:sz w:val="24"/>
        </w:rPr>
        <w:t>violation</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any</w:t>
      </w:r>
      <w:r>
        <w:rPr>
          <w:color w:val="000000"/>
        </w:rPr>
        <w:t xml:space="preserve"> </w:t>
      </w:r>
      <w:r>
        <w:rPr>
          <w:rFonts w:ascii="Times New Roman;serif" w:hAnsi="Times New Roman;serif"/>
          <w:b w:val="false"/>
          <w:color w:val="000000"/>
          <w:sz w:val="24"/>
        </w:rPr>
        <w:t>provision</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this</w:t>
      </w:r>
      <w:r>
        <w:rPr>
          <w:color w:val="000000"/>
        </w:rPr>
        <w:t xml:space="preserve"> </w:t>
      </w:r>
      <w:r>
        <w:rPr>
          <w:rFonts w:ascii="Times New Roman;serif" w:hAnsi="Times New Roman;serif"/>
          <w:b w:val="false"/>
          <w:color w:val="000000"/>
          <w:sz w:val="24"/>
        </w:rPr>
        <w:t>Agreement; or</w:t>
      </w:r>
    </w:p>
    <w:p>
      <w:pPr>
        <w:pStyle w:val="TextBody"/>
        <w:bidi w:val="0"/>
        <w:spacing w:lineRule="auto" w:line="240" w:before="0" w:after="240"/>
        <w:ind w:left="0" w:right="0" w:firstLine="1440"/>
        <w:jc w:val="both"/>
        <w:rPr/>
      </w:pPr>
      <w:r>
        <w:rPr>
          <w:rFonts w:ascii="Times New Roman;serif" w:hAnsi="Times New Roman;serif"/>
          <w:b w:val="false"/>
          <w:color w:val="000000"/>
          <w:sz w:val="24"/>
        </w:rPr>
        <w:t xml:space="preserve">(xxv)agree to take, make any commitment to take, or adopt any resolutions of the Company Board in support of, any of the actions prohibited by this </w:t>
      </w:r>
      <w:r>
        <w:rPr>
          <w:rFonts w:ascii="Times New Roman;serif" w:hAnsi="Times New Roman;serif"/>
          <w:b/>
          <w:color w:val="000000"/>
          <w:sz w:val="24"/>
        </w:rPr>
        <w:t>Section 5.2(b</w:t>
      </w:r>
      <w:r>
        <w:rPr>
          <w:rFonts w:ascii="Times New Roman;serif" w:hAnsi="Times New Roman;serif"/>
          <w:b w:val="false"/>
          <w:color w:val="000000"/>
          <w:sz w:val="24"/>
        </w:rPr>
        <w:t>).</w:t>
      </w:r>
    </w:p>
    <w:p>
      <w:pPr>
        <w:pStyle w:val="TextBody"/>
        <w:bidi w:val="0"/>
        <w:spacing w:lineRule="auto" w:line="240" w:before="0" w:after="240"/>
        <w:ind w:left="0" w:right="0" w:firstLine="1440"/>
        <w:jc w:val="both"/>
        <w:rPr/>
      </w:pPr>
      <w:r>
        <w:rPr>
          <w:rFonts w:ascii="Times New Roman;serif" w:hAnsi="Times New Roman;serif"/>
          <w:b w:val="false"/>
          <w:color w:val="000000"/>
          <w:sz w:val="24"/>
        </w:rPr>
        <w:t>(c)</w:t>
      </w:r>
      <w:r>
        <w:rPr>
          <w:rFonts w:ascii="Times New Roman;serif" w:hAnsi="Times New Roman;serif"/>
          <w:b w:val="false"/>
          <w:color w:val="000000"/>
          <w:sz w:val="24"/>
        </w:rPr>
        <w:t xml:space="preserve">For purposes of </w:t>
      </w:r>
      <w:r>
        <w:rPr>
          <w:rFonts w:ascii="Times New Roman;serif" w:hAnsi="Times New Roman;serif"/>
          <w:b/>
          <w:color w:val="000000"/>
          <w:sz w:val="24"/>
        </w:rPr>
        <w:t>Section 5.2(b),</w:t>
      </w:r>
      <w:r>
        <w:rPr>
          <w:color w:val="000000"/>
        </w:rPr>
        <w:t xml:space="preserve"> </w:t>
      </w:r>
      <w:r>
        <w:rPr>
          <w:rFonts w:ascii="Times New Roman;serif" w:hAnsi="Times New Roman;serif"/>
          <w:b w:val="false"/>
          <w:color w:val="000000"/>
          <w:sz w:val="24"/>
        </w:rPr>
        <w:t>Acquiror’s consent shall be deemed to have been given if the Company has made a written request to J. Lance Carter, President and Chief Executive Officer of Acquiror,</w:t>
      </w:r>
      <w:r>
        <w:rPr>
          <w:color w:val="000000"/>
        </w:rPr>
        <w:t xml:space="preserve"> </w:t>
      </w:r>
      <w:r>
        <w:rPr>
          <w:rFonts w:ascii="Times New Roman;serif" w:hAnsi="Times New Roman;serif"/>
          <w:b w:val="false"/>
          <w:color w:val="000000"/>
          <w:sz w:val="24"/>
        </w:rPr>
        <w:t>Peter R. Chapman, Executive Vice President and Chief Financial Officer of Acquiror, and Mark W. Scheirer, Executive Vice President and Chief Credit Officer of Acquiror, for</w:t>
      </w:r>
      <w:r>
        <w:rPr>
          <w:color w:val="000000"/>
        </w:rPr>
        <w:t xml:space="preserve"> </w:t>
      </w:r>
      <w:r>
        <w:rPr>
          <w:rFonts w:ascii="Times New Roman;serif" w:hAnsi="Times New Roman;serif"/>
          <w:b w:val="false"/>
          <w:color w:val="000000"/>
          <w:sz w:val="24"/>
        </w:rPr>
        <w:t>permission</w:t>
      </w:r>
      <w:r>
        <w:rPr>
          <w:color w:val="000000"/>
        </w:rPr>
        <w:t xml:space="preserve"> </w:t>
      </w:r>
      <w:r>
        <w:rPr>
          <w:rFonts w:ascii="Times New Roman;serif" w:hAnsi="Times New Roman;serif"/>
          <w:b w:val="false"/>
          <w:color w:val="000000"/>
          <w:sz w:val="24"/>
        </w:rPr>
        <w:t>to</w:t>
      </w:r>
      <w:r>
        <w:rPr>
          <w:color w:val="000000"/>
        </w:rPr>
        <w:t xml:space="preserve"> </w:t>
      </w:r>
      <w:r>
        <w:rPr>
          <w:rFonts w:ascii="Times New Roman;serif" w:hAnsi="Times New Roman;serif"/>
          <w:b w:val="false"/>
          <w:color w:val="000000"/>
          <w:sz w:val="24"/>
        </w:rPr>
        <w:t>take</w:t>
      </w:r>
      <w:r>
        <w:rPr>
          <w:color w:val="000000"/>
        </w:rPr>
        <w:t xml:space="preserve"> </w:t>
      </w:r>
      <w:r>
        <w:rPr>
          <w:rFonts w:ascii="Times New Roman;serif" w:hAnsi="Times New Roman;serif"/>
          <w:b w:val="false"/>
          <w:color w:val="000000"/>
          <w:sz w:val="24"/>
        </w:rPr>
        <w:t>any</w:t>
      </w:r>
      <w:r>
        <w:rPr>
          <w:color w:val="000000"/>
        </w:rPr>
        <w:t xml:space="preserve"> </w:t>
      </w:r>
      <w:r>
        <w:rPr>
          <w:rFonts w:ascii="Times New Roman;serif" w:hAnsi="Times New Roman;serif"/>
          <w:b w:val="false"/>
          <w:color w:val="000000"/>
          <w:sz w:val="24"/>
        </w:rPr>
        <w:t>action</w:t>
      </w:r>
      <w:r>
        <w:rPr>
          <w:color w:val="000000"/>
        </w:rPr>
        <w:t xml:space="preserve"> </w:t>
      </w:r>
      <w:r>
        <w:rPr>
          <w:rFonts w:ascii="Times New Roman;serif" w:hAnsi="Times New Roman;serif"/>
          <w:b w:val="false"/>
          <w:color w:val="000000"/>
          <w:sz w:val="24"/>
        </w:rPr>
        <w:t>otherwise</w:t>
      </w:r>
      <w:r>
        <w:rPr>
          <w:color w:val="000000"/>
        </w:rPr>
        <w:t xml:space="preserve"> </w:t>
      </w:r>
      <w:r>
        <w:rPr>
          <w:rFonts w:ascii="Times New Roman;serif" w:hAnsi="Times New Roman;serif"/>
          <w:b w:val="false"/>
          <w:color w:val="000000"/>
          <w:sz w:val="24"/>
        </w:rPr>
        <w:t>prohibited</w:t>
      </w:r>
      <w:r>
        <w:rPr>
          <w:color w:val="000000"/>
        </w:rPr>
        <w:t xml:space="preserve"> </w:t>
      </w:r>
      <w:r>
        <w:rPr>
          <w:rFonts w:ascii="Times New Roman;serif" w:hAnsi="Times New Roman;serif"/>
          <w:b w:val="false"/>
          <w:color w:val="000000"/>
          <w:sz w:val="24"/>
        </w:rPr>
        <w:t>by</w:t>
      </w:r>
      <w:r>
        <w:rPr>
          <w:color w:val="000000"/>
        </w:rPr>
        <w:t xml:space="preserve"> </w:t>
      </w:r>
      <w:r>
        <w:rPr>
          <w:rFonts w:ascii="Times New Roman;serif" w:hAnsi="Times New Roman;serif"/>
          <w:b/>
          <w:color w:val="000000"/>
          <w:sz w:val="24"/>
        </w:rPr>
        <w:t xml:space="preserve">Section 5.2(b), </w:t>
      </w:r>
      <w:r>
        <w:rPr>
          <w:rFonts w:ascii="Times New Roman;serif" w:hAnsi="Times New Roman;serif"/>
          <w:b w:val="false"/>
          <w:color w:val="000000"/>
          <w:sz w:val="24"/>
        </w:rPr>
        <w:t>and</w:t>
      </w:r>
      <w:r>
        <w:rPr>
          <w:color w:val="000000"/>
        </w:rPr>
        <w:t xml:space="preserve"> </w:t>
      </w:r>
      <w:r>
        <w:rPr>
          <w:rFonts w:ascii="Times New Roman;serif" w:hAnsi="Times New Roman;serif"/>
          <w:b w:val="false"/>
          <w:color w:val="000000"/>
          <w:sz w:val="24"/>
        </w:rPr>
        <w:t>Acquiror has</w:t>
      </w:r>
      <w:r>
        <w:rPr>
          <w:color w:val="000000"/>
        </w:rPr>
        <w:t xml:space="preserve"> </w:t>
      </w:r>
      <w:r>
        <w:rPr>
          <w:rFonts w:ascii="Times New Roman;serif" w:hAnsi="Times New Roman;serif"/>
          <w:b w:val="false"/>
          <w:color w:val="000000"/>
          <w:sz w:val="24"/>
        </w:rPr>
        <w:t>failed</w:t>
      </w:r>
      <w:r>
        <w:rPr>
          <w:color w:val="000000"/>
        </w:rPr>
        <w:t xml:space="preserve"> </w:t>
      </w:r>
      <w:r>
        <w:rPr>
          <w:rFonts w:ascii="Times New Roman;serif" w:hAnsi="Times New Roman;serif"/>
          <w:b w:val="false"/>
          <w:color w:val="000000"/>
          <w:sz w:val="24"/>
        </w:rPr>
        <w:t>to</w:t>
      </w:r>
      <w:r>
        <w:rPr>
          <w:color w:val="000000"/>
        </w:rPr>
        <w:t xml:space="preserve"> </w:t>
      </w:r>
      <w:r>
        <w:rPr>
          <w:rFonts w:ascii="Times New Roman;serif" w:hAnsi="Times New Roman;serif"/>
          <w:b w:val="false"/>
          <w:color w:val="000000"/>
          <w:sz w:val="24"/>
        </w:rPr>
        <w:t>respond</w:t>
      </w:r>
      <w:r>
        <w:rPr>
          <w:color w:val="000000"/>
        </w:rPr>
        <w:t xml:space="preserve"> </w:t>
      </w:r>
      <w:r>
        <w:rPr>
          <w:rFonts w:ascii="Times New Roman;serif" w:hAnsi="Times New Roman;serif"/>
          <w:b w:val="false"/>
          <w:color w:val="000000"/>
          <w:sz w:val="24"/>
        </w:rPr>
        <w:t>to</w:t>
      </w:r>
      <w:r>
        <w:rPr>
          <w:color w:val="000000"/>
        </w:rPr>
        <w:t xml:space="preserve"> </w:t>
      </w:r>
      <w:r>
        <w:rPr>
          <w:rFonts w:ascii="Times New Roman;serif" w:hAnsi="Times New Roman;serif"/>
          <w:b w:val="false"/>
          <w:color w:val="000000"/>
          <w:sz w:val="24"/>
        </w:rPr>
        <w:t>such</w:t>
      </w:r>
      <w:r>
        <w:rPr>
          <w:color w:val="000000"/>
        </w:rPr>
        <w:t xml:space="preserve"> </w:t>
      </w:r>
      <w:r>
        <w:rPr>
          <w:rFonts w:ascii="Times New Roman;serif" w:hAnsi="Times New Roman;serif"/>
          <w:b w:val="false"/>
          <w:color w:val="000000"/>
          <w:sz w:val="24"/>
        </w:rPr>
        <w:t>request</w:t>
      </w:r>
      <w:r>
        <w:rPr>
          <w:color w:val="000000"/>
        </w:rPr>
        <w:t xml:space="preserve"> </w:t>
      </w:r>
      <w:r>
        <w:rPr>
          <w:rFonts w:ascii="Times New Roman;serif" w:hAnsi="Times New Roman;serif"/>
          <w:b w:val="false"/>
          <w:color w:val="000000"/>
          <w:sz w:val="24"/>
        </w:rPr>
        <w:t>within</w:t>
      </w:r>
      <w:r>
        <w:rPr>
          <w:color w:val="000000"/>
        </w:rPr>
        <w:t xml:space="preserve"> </w:t>
      </w:r>
      <w:r>
        <w:rPr>
          <w:rFonts w:ascii="Times New Roman;serif" w:hAnsi="Times New Roman;serif"/>
          <w:b w:val="false"/>
          <w:color w:val="000000"/>
          <w:sz w:val="24"/>
        </w:rPr>
        <w:t>five</w:t>
      </w:r>
      <w:r>
        <w:rPr>
          <w:color w:val="000000"/>
        </w:rPr>
        <w:t xml:space="preserve"> </w:t>
      </w:r>
      <w:r>
        <w:rPr>
          <w:rFonts w:ascii="Times New Roman;serif" w:hAnsi="Times New Roman;serif"/>
          <w:b w:val="false"/>
          <w:color w:val="000000"/>
          <w:sz w:val="24"/>
        </w:rPr>
        <w:t>(5)</w:t>
      </w:r>
      <w:r>
        <w:rPr>
          <w:color w:val="000000"/>
        </w:rPr>
        <w:t xml:space="preserve"> </w:t>
      </w:r>
      <w:r>
        <w:rPr>
          <w:rFonts w:ascii="Times New Roman;serif" w:hAnsi="Times New Roman;serif"/>
          <w:b w:val="false"/>
          <w:color w:val="000000"/>
          <w:sz w:val="24"/>
        </w:rPr>
        <w:t>Business</w:t>
      </w:r>
      <w:r>
        <w:rPr>
          <w:color w:val="000000"/>
        </w:rPr>
        <w:t xml:space="preserve"> </w:t>
      </w:r>
      <w:r>
        <w:rPr>
          <w:rFonts w:ascii="Times New Roman;serif" w:hAnsi="Times New Roman;serif"/>
          <w:b w:val="false"/>
          <w:color w:val="000000"/>
          <w:sz w:val="24"/>
        </w:rPr>
        <w:t>Days</w:t>
      </w:r>
      <w:r>
        <w:rPr>
          <w:color w:val="000000"/>
        </w:rPr>
        <w:t xml:space="preserve"> </w:t>
      </w:r>
      <w:r>
        <w:rPr>
          <w:rFonts w:ascii="Times New Roman;serif" w:hAnsi="Times New Roman;serif"/>
          <w:b w:val="false"/>
          <w:color w:val="000000"/>
          <w:sz w:val="24"/>
        </w:rPr>
        <w:t>after</w:t>
      </w:r>
      <w:r>
        <w:rPr>
          <w:color w:val="000000"/>
        </w:rPr>
        <w:t xml:space="preserve"> </w:t>
      </w:r>
      <w:r>
        <w:rPr>
          <w:rFonts w:ascii="Times New Roman;serif" w:hAnsi="Times New Roman;serif"/>
          <w:b w:val="false"/>
          <w:color w:val="000000"/>
          <w:sz w:val="24"/>
        </w:rPr>
        <w:t>Acquiror’s</w:t>
      </w:r>
      <w:r>
        <w:rPr>
          <w:color w:val="000000"/>
        </w:rPr>
        <w:t xml:space="preserve"> </w:t>
      </w:r>
      <w:r>
        <w:rPr>
          <w:rFonts w:ascii="Times New Roman;serif" w:hAnsi="Times New Roman;serif"/>
          <w:b w:val="false"/>
          <w:color w:val="000000"/>
          <w:sz w:val="24"/>
        </w:rPr>
        <w:t>receipt</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 xml:space="preserve">such request; </w:t>
      </w:r>
      <w:r>
        <w:rPr>
          <w:rFonts w:ascii="Times New Roman;serif" w:hAnsi="Times New Roman;serif"/>
          <w:b w:val="false"/>
          <w:i/>
          <w:color w:val="000000"/>
          <w:sz w:val="24"/>
        </w:rPr>
        <w:t xml:space="preserve">provided, however, </w:t>
      </w:r>
      <w:r>
        <w:rPr>
          <w:rFonts w:ascii="Times New Roman;serif" w:hAnsi="Times New Roman;serif"/>
          <w:b w:val="false"/>
          <w:color w:val="000000"/>
          <w:sz w:val="24"/>
        </w:rPr>
        <w:t xml:space="preserve">that for the purposes of </w:t>
      </w:r>
      <w:r>
        <w:rPr>
          <w:rFonts w:ascii="Times New Roman;serif" w:hAnsi="Times New Roman;serif"/>
          <w:b/>
          <w:color w:val="000000"/>
          <w:sz w:val="24"/>
        </w:rPr>
        <w:t>Section 5.2(b)(v)</w:t>
      </w:r>
      <w:r>
        <w:rPr>
          <w:rFonts w:ascii="Times New Roman;serif" w:hAnsi="Times New Roman;serif"/>
          <w:b w:val="false"/>
          <w:color w:val="000000"/>
          <w:sz w:val="24"/>
        </w:rPr>
        <w:t>, Acquiror’s consent shall be deemed to have been given if Acquiror has</w:t>
      </w:r>
      <w:r>
        <w:rPr>
          <w:color w:val="000000"/>
        </w:rPr>
        <w:t xml:space="preserve"> </w:t>
      </w:r>
      <w:r>
        <w:rPr>
          <w:rFonts w:ascii="Times New Roman;serif" w:hAnsi="Times New Roman;serif"/>
          <w:b w:val="false"/>
          <w:color w:val="000000"/>
          <w:sz w:val="24"/>
        </w:rPr>
        <w:t>failed</w:t>
      </w:r>
      <w:r>
        <w:rPr>
          <w:color w:val="000000"/>
        </w:rPr>
        <w:t xml:space="preserve"> </w:t>
      </w:r>
      <w:r>
        <w:rPr>
          <w:rFonts w:ascii="Times New Roman;serif" w:hAnsi="Times New Roman;serif"/>
          <w:b w:val="false"/>
          <w:color w:val="000000"/>
          <w:sz w:val="24"/>
        </w:rPr>
        <w:t>to</w:t>
      </w:r>
      <w:r>
        <w:rPr>
          <w:color w:val="000000"/>
        </w:rPr>
        <w:t xml:space="preserve"> </w:t>
      </w:r>
      <w:r>
        <w:rPr>
          <w:rFonts w:ascii="Times New Roman;serif" w:hAnsi="Times New Roman;serif"/>
          <w:b w:val="false"/>
          <w:color w:val="000000"/>
          <w:sz w:val="24"/>
        </w:rPr>
        <w:t>respond</w:t>
      </w:r>
      <w:r>
        <w:rPr>
          <w:color w:val="000000"/>
        </w:rPr>
        <w:t xml:space="preserve"> </w:t>
      </w:r>
      <w:r>
        <w:rPr>
          <w:rFonts w:ascii="Times New Roman;serif" w:hAnsi="Times New Roman;serif"/>
          <w:b w:val="false"/>
          <w:color w:val="000000"/>
          <w:sz w:val="24"/>
        </w:rPr>
        <w:t>to</w:t>
      </w:r>
      <w:r>
        <w:rPr>
          <w:color w:val="000000"/>
        </w:rPr>
        <w:t xml:space="preserve"> </w:t>
      </w:r>
      <w:r>
        <w:rPr>
          <w:rFonts w:ascii="Times New Roman;serif" w:hAnsi="Times New Roman;serif"/>
          <w:b w:val="false"/>
          <w:color w:val="000000"/>
          <w:sz w:val="24"/>
        </w:rPr>
        <w:t>such</w:t>
      </w:r>
      <w:r>
        <w:rPr>
          <w:color w:val="000000"/>
        </w:rPr>
        <w:t xml:space="preserve"> </w:t>
      </w:r>
      <w:r>
        <w:rPr>
          <w:rFonts w:ascii="Times New Roman;serif" w:hAnsi="Times New Roman;serif"/>
          <w:b w:val="false"/>
          <w:color w:val="000000"/>
          <w:sz w:val="24"/>
        </w:rPr>
        <w:t>request</w:t>
      </w:r>
      <w:r>
        <w:rPr>
          <w:color w:val="000000"/>
        </w:rPr>
        <w:t xml:space="preserve"> </w:t>
      </w:r>
      <w:r>
        <w:rPr>
          <w:rFonts w:ascii="Times New Roman;serif" w:hAnsi="Times New Roman;serif"/>
          <w:b w:val="false"/>
          <w:color w:val="000000"/>
          <w:sz w:val="24"/>
        </w:rPr>
        <w:t>within</w:t>
      </w:r>
      <w:r>
        <w:rPr>
          <w:color w:val="000000"/>
        </w:rPr>
        <w:t xml:space="preserve"> </w:t>
      </w:r>
      <w:r>
        <w:rPr>
          <w:rFonts w:ascii="Times New Roman;serif" w:hAnsi="Times New Roman;serif"/>
          <w:b w:val="false"/>
          <w:color w:val="000000"/>
          <w:sz w:val="24"/>
        </w:rPr>
        <w:t>three (3)</w:t>
      </w:r>
      <w:r>
        <w:rPr>
          <w:color w:val="000000"/>
        </w:rPr>
        <w:t xml:space="preserve"> </w:t>
      </w:r>
      <w:r>
        <w:rPr>
          <w:rFonts w:ascii="Times New Roman;serif" w:hAnsi="Times New Roman;serif"/>
          <w:b w:val="false"/>
          <w:color w:val="000000"/>
          <w:sz w:val="24"/>
        </w:rPr>
        <w:t>Business</w:t>
      </w:r>
      <w:r>
        <w:rPr>
          <w:color w:val="000000"/>
        </w:rPr>
        <w:t xml:space="preserve"> </w:t>
      </w:r>
      <w:r>
        <w:rPr>
          <w:rFonts w:ascii="Times New Roman;serif" w:hAnsi="Times New Roman;serif"/>
          <w:b w:val="false"/>
          <w:color w:val="000000"/>
          <w:sz w:val="24"/>
        </w:rPr>
        <w:t>Days</w:t>
      </w:r>
      <w:r>
        <w:rPr>
          <w:color w:val="000000"/>
        </w:rPr>
        <w:t xml:space="preserve"> </w:t>
      </w:r>
      <w:r>
        <w:rPr>
          <w:rFonts w:ascii="Times New Roman;serif" w:hAnsi="Times New Roman;serif"/>
          <w:b w:val="false"/>
          <w:color w:val="000000"/>
          <w:sz w:val="24"/>
        </w:rPr>
        <w:t>after</w:t>
      </w:r>
      <w:r>
        <w:rPr>
          <w:color w:val="000000"/>
        </w:rPr>
        <w:t xml:space="preserve"> </w:t>
      </w:r>
      <w:r>
        <w:rPr>
          <w:rFonts w:ascii="Times New Roman;serif" w:hAnsi="Times New Roman;serif"/>
          <w:b w:val="false"/>
          <w:color w:val="000000"/>
          <w:sz w:val="24"/>
        </w:rPr>
        <w:t>Acquiror’s</w:t>
      </w:r>
      <w:r>
        <w:rPr>
          <w:color w:val="000000"/>
        </w:rPr>
        <w:t xml:space="preserve"> </w:t>
      </w:r>
      <w:r>
        <w:rPr>
          <w:rFonts w:ascii="Times New Roman;serif" w:hAnsi="Times New Roman;serif"/>
          <w:b w:val="false"/>
          <w:color w:val="000000"/>
          <w:sz w:val="24"/>
        </w:rPr>
        <w:t>receipt</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such request.</w:t>
      </w:r>
    </w:p>
    <w:p>
      <w:pPr>
        <w:pStyle w:val="TextBody"/>
        <w:bidi w:val="0"/>
        <w:spacing w:lineRule="auto" w:line="240" w:before="0" w:after="240"/>
        <w:ind w:left="0" w:right="0" w:firstLine="720"/>
        <w:jc w:val="both"/>
        <w:rPr/>
      </w:pPr>
      <w:r>
        <w:rPr>
          <w:rFonts w:ascii="Times New Roman;serif" w:hAnsi="Times New Roman;serif"/>
          <w:b/>
          <w:color w:val="000000"/>
          <w:sz w:val="24"/>
        </w:rPr>
        <w:t>Section 5.3</w:t>
      </w:r>
      <w:r>
        <w:rPr>
          <w:rFonts w:ascii="Times New Roman;serif" w:hAnsi="Times New Roman;serif"/>
          <w:b/>
          <w:color w:val="000000"/>
          <w:sz w:val="24"/>
          <w:u w:val="single"/>
        </w:rPr>
        <w:t>Notice of Changes</w:t>
      </w:r>
      <w:r>
        <w:rPr>
          <w:rFonts w:ascii="Times New Roman;serif" w:hAnsi="Times New Roman;serif"/>
          <w:b w:val="false"/>
          <w:color w:val="000000"/>
          <w:sz w:val="24"/>
        </w:rPr>
        <w:t>. The Company will give prompt notice to Acquiror of any fact, event or circumstance known to it that: (a)</w:t>
      </w:r>
      <w:r>
        <w:rPr>
          <w:color w:val="000000"/>
        </w:rPr>
        <w:t xml:space="preserve"> </w:t>
      </w:r>
      <w:r>
        <w:rPr>
          <w:rFonts w:ascii="Times New Roman;serif" w:hAnsi="Times New Roman;serif"/>
          <w:b w:val="false"/>
          <w:color w:val="000000"/>
          <w:sz w:val="24"/>
        </w:rPr>
        <w:t>is reasonably likely, individually or taken together</w:t>
      </w:r>
      <w:r>
        <w:rPr>
          <w:color w:val="000000"/>
        </w:rPr>
        <w:t xml:space="preserve"> </w:t>
      </w:r>
      <w:r>
        <w:rPr>
          <w:rFonts w:ascii="Times New Roman;serif" w:hAnsi="Times New Roman;serif"/>
          <w:b w:val="false"/>
          <w:color w:val="000000"/>
          <w:sz w:val="24"/>
        </w:rPr>
        <w:t>with</w:t>
      </w:r>
      <w:r>
        <w:rPr>
          <w:color w:val="000000"/>
        </w:rPr>
        <w:t xml:space="preserve"> </w:t>
      </w:r>
      <w:r>
        <w:rPr>
          <w:rFonts w:ascii="Times New Roman;serif" w:hAnsi="Times New Roman;serif"/>
          <w:b w:val="false"/>
          <w:color w:val="000000"/>
          <w:sz w:val="24"/>
        </w:rPr>
        <w:t>all</w:t>
      </w:r>
      <w:r>
        <w:rPr>
          <w:color w:val="000000"/>
        </w:rPr>
        <w:t xml:space="preserve"> </w:t>
      </w:r>
      <w:r>
        <w:rPr>
          <w:rFonts w:ascii="Times New Roman;serif" w:hAnsi="Times New Roman;serif"/>
          <w:b w:val="false"/>
          <w:color w:val="000000"/>
          <w:sz w:val="24"/>
        </w:rPr>
        <w:t>other</w:t>
      </w:r>
      <w:r>
        <w:rPr>
          <w:color w:val="000000"/>
        </w:rPr>
        <w:t xml:space="preserve"> </w:t>
      </w:r>
      <w:r>
        <w:rPr>
          <w:rFonts w:ascii="Times New Roman;serif" w:hAnsi="Times New Roman;serif"/>
          <w:b w:val="false"/>
          <w:color w:val="000000"/>
          <w:sz w:val="24"/>
        </w:rPr>
        <w:t>facts,</w:t>
      </w:r>
      <w:r>
        <w:rPr>
          <w:color w:val="000000"/>
        </w:rPr>
        <w:t xml:space="preserve"> </w:t>
      </w:r>
      <w:r>
        <w:rPr>
          <w:rFonts w:ascii="Times New Roman;serif" w:hAnsi="Times New Roman;serif"/>
          <w:b w:val="false"/>
          <w:color w:val="000000"/>
          <w:sz w:val="24"/>
        </w:rPr>
        <w:t>events</w:t>
      </w:r>
      <w:r>
        <w:rPr>
          <w:color w:val="000000"/>
        </w:rPr>
        <w:t xml:space="preserve"> </w:t>
      </w:r>
      <w:r>
        <w:rPr>
          <w:rFonts w:ascii="Times New Roman;serif" w:hAnsi="Times New Roman;serif"/>
          <w:b w:val="false"/>
          <w:color w:val="000000"/>
          <w:sz w:val="24"/>
        </w:rPr>
        <w:t>and</w:t>
      </w:r>
      <w:r>
        <w:rPr>
          <w:color w:val="000000"/>
        </w:rPr>
        <w:t xml:space="preserve"> </w:t>
      </w:r>
      <w:r>
        <w:rPr>
          <w:rFonts w:ascii="Times New Roman;serif" w:hAnsi="Times New Roman;serif"/>
          <w:b w:val="false"/>
          <w:color w:val="000000"/>
          <w:sz w:val="24"/>
        </w:rPr>
        <w:t>circumstances</w:t>
      </w:r>
      <w:r>
        <w:rPr>
          <w:color w:val="000000"/>
        </w:rPr>
        <w:t xml:space="preserve"> </w:t>
      </w:r>
      <w:r>
        <w:rPr>
          <w:rFonts w:ascii="Times New Roman;serif" w:hAnsi="Times New Roman;serif"/>
          <w:b w:val="false"/>
          <w:color w:val="000000"/>
          <w:sz w:val="24"/>
        </w:rPr>
        <w:t>known</w:t>
      </w:r>
      <w:r>
        <w:rPr>
          <w:color w:val="000000"/>
        </w:rPr>
        <w:t xml:space="preserve"> </w:t>
      </w:r>
      <w:r>
        <w:rPr>
          <w:rFonts w:ascii="Times New Roman;serif" w:hAnsi="Times New Roman;serif"/>
          <w:b w:val="false"/>
          <w:color w:val="000000"/>
          <w:sz w:val="24"/>
        </w:rPr>
        <w:t>to</w:t>
      </w:r>
      <w:r>
        <w:rPr>
          <w:color w:val="000000"/>
        </w:rPr>
        <w:t xml:space="preserve"> </w:t>
      </w:r>
      <w:r>
        <w:rPr>
          <w:rFonts w:ascii="Times New Roman;serif" w:hAnsi="Times New Roman;serif"/>
          <w:b w:val="false"/>
          <w:color w:val="000000"/>
          <w:sz w:val="24"/>
        </w:rPr>
        <w:t>it,</w:t>
      </w:r>
      <w:r>
        <w:rPr>
          <w:color w:val="000000"/>
        </w:rPr>
        <w:t xml:space="preserve"> </w:t>
      </w:r>
      <w:r>
        <w:rPr>
          <w:rFonts w:ascii="Times New Roman;serif" w:hAnsi="Times New Roman;serif"/>
          <w:b w:val="false"/>
          <w:color w:val="000000"/>
          <w:sz w:val="24"/>
        </w:rPr>
        <w:t>to</w:t>
      </w:r>
      <w:r>
        <w:rPr>
          <w:color w:val="000000"/>
        </w:rPr>
        <w:t xml:space="preserve"> </w:t>
      </w:r>
      <w:r>
        <w:rPr>
          <w:rFonts w:ascii="Times New Roman;serif" w:hAnsi="Times New Roman;serif"/>
          <w:b w:val="false"/>
          <w:color w:val="000000"/>
          <w:sz w:val="24"/>
        </w:rPr>
        <w:t>result</w:t>
      </w:r>
      <w:r>
        <w:rPr>
          <w:color w:val="000000"/>
        </w:rPr>
        <w:t xml:space="preserve"> </w:t>
      </w:r>
      <w:r>
        <w:rPr>
          <w:rFonts w:ascii="Times New Roman;serif" w:hAnsi="Times New Roman;serif"/>
          <w:b w:val="false"/>
          <w:color w:val="000000"/>
          <w:sz w:val="24"/>
        </w:rPr>
        <w:t>in</w:t>
      </w:r>
      <w:r>
        <w:rPr>
          <w:color w:val="000000"/>
        </w:rPr>
        <w:t xml:space="preserve"> </w:t>
      </w:r>
      <w:r>
        <w:rPr>
          <w:rFonts w:ascii="Times New Roman;serif" w:hAnsi="Times New Roman;serif"/>
          <w:b w:val="false"/>
          <w:color w:val="000000"/>
          <w:sz w:val="24"/>
        </w:rPr>
        <w:t>a</w:t>
      </w:r>
      <w:r>
        <w:rPr>
          <w:color w:val="000000"/>
        </w:rPr>
        <w:t xml:space="preserve"> </w:t>
      </w:r>
      <w:r>
        <w:rPr>
          <w:rFonts w:ascii="Times New Roman;serif" w:hAnsi="Times New Roman;serif"/>
          <w:b w:val="false"/>
          <w:color w:val="000000"/>
          <w:sz w:val="24"/>
        </w:rPr>
        <w:t>Material</w:t>
      </w:r>
      <w:r>
        <w:rPr>
          <w:color w:val="000000"/>
        </w:rPr>
        <w:t xml:space="preserve"> </w:t>
      </w:r>
      <w:r>
        <w:rPr>
          <w:rFonts w:ascii="Times New Roman;serif" w:hAnsi="Times New Roman;serif"/>
          <w:b w:val="false"/>
          <w:color w:val="000000"/>
          <w:sz w:val="24"/>
        </w:rPr>
        <w:t>Adverse Effect</w:t>
      </w:r>
      <w:r>
        <w:rPr>
          <w:color w:val="000000"/>
        </w:rPr>
        <w:t xml:space="preserve"> </w:t>
      </w:r>
      <w:r>
        <w:rPr>
          <w:rFonts w:ascii="Times New Roman;serif" w:hAnsi="Times New Roman;serif"/>
          <w:b w:val="false"/>
          <w:color w:val="000000"/>
          <w:sz w:val="24"/>
        </w:rPr>
        <w:t>on</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Company;</w:t>
      </w:r>
      <w:r>
        <w:rPr>
          <w:color w:val="000000"/>
        </w:rPr>
        <w:t xml:space="preserve"> </w:t>
      </w:r>
      <w:r>
        <w:rPr>
          <w:rFonts w:ascii="Times New Roman;serif" w:hAnsi="Times New Roman;serif"/>
          <w:b w:val="false"/>
          <w:color w:val="000000"/>
          <w:sz w:val="24"/>
        </w:rPr>
        <w:t>or</w:t>
      </w:r>
      <w:r>
        <w:rPr>
          <w:color w:val="000000"/>
        </w:rPr>
        <w:t xml:space="preserve"> </w:t>
      </w:r>
      <w:r>
        <w:rPr>
          <w:rFonts w:ascii="Times New Roman;serif" w:hAnsi="Times New Roman;serif"/>
          <w:b w:val="false"/>
          <w:color w:val="000000"/>
          <w:sz w:val="24"/>
        </w:rPr>
        <w:t>(b)</w:t>
      </w:r>
      <w:r>
        <w:rPr>
          <w:color w:val="000000"/>
        </w:rPr>
        <w:t xml:space="preserve"> </w:t>
      </w:r>
      <w:r>
        <w:rPr>
          <w:rFonts w:ascii="Times New Roman;serif" w:hAnsi="Times New Roman;serif"/>
          <w:b w:val="false"/>
          <w:color w:val="000000"/>
          <w:sz w:val="24"/>
        </w:rPr>
        <w:t>would</w:t>
      </w:r>
      <w:r>
        <w:rPr>
          <w:color w:val="000000"/>
        </w:rPr>
        <w:t xml:space="preserve"> </w:t>
      </w:r>
      <w:r>
        <w:rPr>
          <w:rFonts w:ascii="Times New Roman;serif" w:hAnsi="Times New Roman;serif"/>
          <w:b w:val="false"/>
          <w:color w:val="000000"/>
          <w:sz w:val="24"/>
        </w:rPr>
        <w:t>cause</w:t>
      </w:r>
      <w:r>
        <w:rPr>
          <w:color w:val="000000"/>
        </w:rPr>
        <w:t xml:space="preserve"> </w:t>
      </w:r>
      <w:r>
        <w:rPr>
          <w:rFonts w:ascii="Times New Roman;serif" w:hAnsi="Times New Roman;serif"/>
          <w:b w:val="false"/>
          <w:color w:val="000000"/>
          <w:sz w:val="24"/>
        </w:rPr>
        <w:t>or</w:t>
      </w:r>
      <w:r>
        <w:rPr>
          <w:color w:val="000000"/>
        </w:rPr>
        <w:t xml:space="preserve"> </w:t>
      </w:r>
      <w:r>
        <w:rPr>
          <w:rFonts w:ascii="Times New Roman;serif" w:hAnsi="Times New Roman;serif"/>
          <w:b w:val="false"/>
          <w:color w:val="000000"/>
          <w:sz w:val="24"/>
        </w:rPr>
        <w:t>constitute</w:t>
      </w:r>
      <w:r>
        <w:rPr>
          <w:color w:val="000000"/>
        </w:rPr>
        <w:t xml:space="preserve"> </w:t>
      </w:r>
      <w:r>
        <w:rPr>
          <w:rFonts w:ascii="Times New Roman;serif" w:hAnsi="Times New Roman;serif"/>
          <w:b w:val="false"/>
          <w:color w:val="000000"/>
          <w:sz w:val="24"/>
        </w:rPr>
        <w:t>a</w:t>
      </w:r>
      <w:r>
        <w:rPr>
          <w:color w:val="000000"/>
        </w:rPr>
        <w:t xml:space="preserve"> </w:t>
      </w:r>
      <w:r>
        <w:rPr>
          <w:rFonts w:ascii="Times New Roman;serif" w:hAnsi="Times New Roman;serif"/>
          <w:b w:val="false"/>
          <w:color w:val="000000"/>
          <w:sz w:val="24"/>
        </w:rPr>
        <w:t>material</w:t>
      </w:r>
      <w:r>
        <w:rPr>
          <w:color w:val="000000"/>
        </w:rPr>
        <w:t xml:space="preserve"> </w:t>
      </w:r>
      <w:r>
        <w:rPr>
          <w:rFonts w:ascii="Times New Roman;serif" w:hAnsi="Times New Roman;serif"/>
          <w:b w:val="false"/>
          <w:color w:val="000000"/>
          <w:sz w:val="24"/>
        </w:rPr>
        <w:t>breach</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any</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 xml:space="preserve">Company’s representations, warranties, covenants or agreements contained herein that reasonably could be expected to give rise to, individually or in the aggregate, the failure of a condition in </w:t>
      </w:r>
      <w:r>
        <w:rPr>
          <w:rFonts w:ascii="Times New Roman;serif" w:hAnsi="Times New Roman;serif"/>
          <w:b/>
          <w:color w:val="000000"/>
          <w:sz w:val="24"/>
        </w:rPr>
        <w:t>Article 8</w:t>
      </w:r>
      <w:r>
        <w:rPr>
          <w:rFonts w:ascii="Times New Roman;serif" w:hAnsi="Times New Roman;serif"/>
          <w:b w:val="false"/>
          <w:color w:val="000000"/>
          <w:sz w:val="24"/>
        </w:rPr>
        <w:t>. The Company shall promptly advise Acquiror of any notice or other communication from any Person alleging that the consent of such Person is or may be required in connection with the transactions</w:t>
      </w:r>
      <w:r>
        <w:rPr>
          <w:color w:val="000000"/>
        </w:rPr>
        <w:t xml:space="preserve"> </w:t>
      </w:r>
      <w:r>
        <w:rPr>
          <w:rFonts w:ascii="Times New Roman;serif" w:hAnsi="Times New Roman;serif"/>
          <w:b w:val="false"/>
          <w:color w:val="000000"/>
          <w:sz w:val="24"/>
        </w:rPr>
        <w:t>contemplated</w:t>
      </w:r>
      <w:r>
        <w:rPr>
          <w:color w:val="000000"/>
        </w:rPr>
        <w:t xml:space="preserve"> </w:t>
      </w:r>
      <w:r>
        <w:rPr>
          <w:rFonts w:ascii="Times New Roman;serif" w:hAnsi="Times New Roman;serif"/>
          <w:b w:val="false"/>
          <w:color w:val="000000"/>
          <w:sz w:val="24"/>
        </w:rPr>
        <w:t>by</w:t>
      </w:r>
      <w:r>
        <w:rPr>
          <w:color w:val="000000"/>
        </w:rPr>
        <w:t xml:space="preserve"> </w:t>
      </w:r>
      <w:r>
        <w:rPr>
          <w:rFonts w:ascii="Times New Roman;serif" w:hAnsi="Times New Roman;serif"/>
          <w:b w:val="false"/>
          <w:color w:val="000000"/>
          <w:sz w:val="24"/>
        </w:rPr>
        <w:t>this</w:t>
      </w:r>
      <w:r>
        <w:rPr>
          <w:color w:val="000000"/>
        </w:rPr>
        <w:t xml:space="preserve"> </w:t>
      </w:r>
      <w:r>
        <w:rPr>
          <w:rFonts w:ascii="Times New Roman;serif" w:hAnsi="Times New Roman;serif"/>
          <w:b w:val="false"/>
          <w:color w:val="000000"/>
          <w:sz w:val="24"/>
        </w:rPr>
        <w:t>Agreement. The</w:t>
      </w:r>
      <w:r>
        <w:rPr>
          <w:color w:val="000000"/>
        </w:rPr>
        <w:t xml:space="preserve"> </w:t>
      </w:r>
      <w:r>
        <w:rPr>
          <w:rFonts w:ascii="Times New Roman;serif" w:hAnsi="Times New Roman;serif"/>
          <w:b w:val="false"/>
          <w:color w:val="000000"/>
          <w:sz w:val="24"/>
        </w:rPr>
        <w:t>Company</w:t>
      </w:r>
      <w:r>
        <w:rPr>
          <w:color w:val="000000"/>
        </w:rPr>
        <w:t xml:space="preserve"> </w:t>
      </w:r>
      <w:r>
        <w:rPr>
          <w:rFonts w:ascii="Times New Roman;serif" w:hAnsi="Times New Roman;serif"/>
          <w:b w:val="false"/>
          <w:color w:val="000000"/>
          <w:sz w:val="24"/>
        </w:rPr>
        <w:t>shall</w:t>
      </w:r>
      <w:r>
        <w:rPr>
          <w:color w:val="000000"/>
        </w:rPr>
        <w:t xml:space="preserve"> </w:t>
      </w:r>
      <w:r>
        <w:rPr>
          <w:rFonts w:ascii="Times New Roman;serif" w:hAnsi="Times New Roman;serif"/>
          <w:b w:val="false"/>
          <w:color w:val="000000"/>
          <w:sz w:val="24"/>
        </w:rPr>
        <w:t>promptly</w:t>
      </w:r>
      <w:r>
        <w:rPr>
          <w:color w:val="000000"/>
        </w:rPr>
        <w:t xml:space="preserve"> </w:t>
      </w:r>
      <w:r>
        <w:rPr>
          <w:rFonts w:ascii="Times New Roman;serif" w:hAnsi="Times New Roman;serif"/>
          <w:b w:val="false"/>
          <w:color w:val="000000"/>
          <w:sz w:val="24"/>
        </w:rPr>
        <w:t>notify</w:t>
      </w:r>
      <w:r>
        <w:rPr>
          <w:color w:val="000000"/>
        </w:rPr>
        <w:t xml:space="preserve"> </w:t>
      </w:r>
      <w:r>
        <w:rPr>
          <w:rFonts w:ascii="Times New Roman;serif" w:hAnsi="Times New Roman;serif"/>
          <w:b w:val="false"/>
          <w:color w:val="000000"/>
          <w:sz w:val="24"/>
        </w:rPr>
        <w:t>Acquiror</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any notice</w:t>
      </w:r>
      <w:r>
        <w:rPr>
          <w:color w:val="000000"/>
        </w:rPr>
        <w:t xml:space="preserve"> </w:t>
      </w:r>
      <w:r>
        <w:rPr>
          <w:rFonts w:ascii="Times New Roman;serif" w:hAnsi="Times New Roman;serif"/>
          <w:b w:val="false"/>
          <w:color w:val="000000"/>
          <w:sz w:val="24"/>
        </w:rPr>
        <w:t>or</w:t>
      </w:r>
      <w:r>
        <w:rPr>
          <w:color w:val="000000"/>
        </w:rPr>
        <w:t xml:space="preserve"> </w:t>
      </w:r>
      <w:r>
        <w:rPr>
          <w:rFonts w:ascii="Times New Roman;serif" w:hAnsi="Times New Roman;serif"/>
          <w:b w:val="false"/>
          <w:color w:val="000000"/>
          <w:sz w:val="24"/>
        </w:rPr>
        <w:t>other</w:t>
      </w:r>
      <w:r>
        <w:rPr>
          <w:color w:val="000000"/>
        </w:rPr>
        <w:t xml:space="preserve"> </w:t>
      </w:r>
      <w:r>
        <w:rPr>
          <w:rFonts w:ascii="Times New Roman;serif" w:hAnsi="Times New Roman;serif"/>
          <w:b w:val="false"/>
          <w:color w:val="000000"/>
          <w:sz w:val="24"/>
        </w:rPr>
        <w:t>communication</w:t>
      </w:r>
      <w:r>
        <w:rPr>
          <w:color w:val="000000"/>
        </w:rPr>
        <w:t xml:space="preserve"> </w:t>
      </w:r>
      <w:r>
        <w:rPr>
          <w:rFonts w:ascii="Times New Roman;serif" w:hAnsi="Times New Roman;serif"/>
          <w:b w:val="false"/>
          <w:color w:val="000000"/>
          <w:sz w:val="24"/>
        </w:rPr>
        <w:t>from</w:t>
      </w:r>
      <w:r>
        <w:rPr>
          <w:color w:val="000000"/>
        </w:rPr>
        <w:t xml:space="preserve"> </w:t>
      </w:r>
      <w:r>
        <w:rPr>
          <w:rFonts w:ascii="Times New Roman;serif" w:hAnsi="Times New Roman;serif"/>
          <w:b w:val="false"/>
          <w:color w:val="000000"/>
          <w:sz w:val="24"/>
        </w:rPr>
        <w:t>any</w:t>
      </w:r>
      <w:r>
        <w:rPr>
          <w:color w:val="000000"/>
        </w:rPr>
        <w:t xml:space="preserve"> </w:t>
      </w:r>
      <w:r>
        <w:rPr>
          <w:rFonts w:ascii="Times New Roman;serif" w:hAnsi="Times New Roman;serif"/>
          <w:b w:val="false"/>
          <w:color w:val="000000"/>
          <w:sz w:val="24"/>
        </w:rPr>
        <w:t>party</w:t>
      </w:r>
      <w:r>
        <w:rPr>
          <w:color w:val="000000"/>
        </w:rPr>
        <w:t xml:space="preserve"> </w:t>
      </w:r>
      <w:r>
        <w:rPr>
          <w:rFonts w:ascii="Times New Roman;serif" w:hAnsi="Times New Roman;serif"/>
          <w:b w:val="false"/>
          <w:color w:val="000000"/>
          <w:sz w:val="24"/>
        </w:rPr>
        <w:t>to</w:t>
      </w:r>
      <w:r>
        <w:rPr>
          <w:color w:val="000000"/>
        </w:rPr>
        <w:t xml:space="preserve"> </w:t>
      </w:r>
      <w:r>
        <w:rPr>
          <w:rFonts w:ascii="Times New Roman;serif" w:hAnsi="Times New Roman;serif"/>
          <w:b w:val="false"/>
          <w:color w:val="000000"/>
          <w:sz w:val="24"/>
        </w:rPr>
        <w:t>any</w:t>
      </w:r>
      <w:r>
        <w:rPr>
          <w:color w:val="000000"/>
        </w:rPr>
        <w:t xml:space="preserve"> </w:t>
      </w:r>
      <w:r>
        <w:rPr>
          <w:rFonts w:ascii="Times New Roman;serif" w:hAnsi="Times New Roman;serif"/>
          <w:b w:val="false"/>
          <w:color w:val="000000"/>
          <w:sz w:val="24"/>
        </w:rPr>
        <w:t>Company</w:t>
      </w:r>
      <w:r>
        <w:rPr>
          <w:color w:val="000000"/>
        </w:rPr>
        <w:t xml:space="preserve"> </w:t>
      </w:r>
      <w:r>
        <w:rPr>
          <w:rFonts w:ascii="Times New Roman;serif" w:hAnsi="Times New Roman;serif"/>
          <w:b w:val="false"/>
          <w:color w:val="000000"/>
          <w:sz w:val="24"/>
        </w:rPr>
        <w:t>Material</w:t>
      </w:r>
      <w:r>
        <w:rPr>
          <w:color w:val="000000"/>
        </w:rPr>
        <w:t xml:space="preserve"> </w:t>
      </w:r>
      <w:r>
        <w:rPr>
          <w:rFonts w:ascii="Times New Roman;serif" w:hAnsi="Times New Roman;serif"/>
          <w:b w:val="false"/>
          <w:color w:val="000000"/>
          <w:sz w:val="24"/>
        </w:rPr>
        <w:t>Contract</w:t>
      </w:r>
      <w:r>
        <w:rPr>
          <w:color w:val="000000"/>
        </w:rPr>
        <w:t xml:space="preserve"> </w:t>
      </w:r>
      <w:r>
        <w:rPr>
          <w:rFonts w:ascii="Times New Roman;serif" w:hAnsi="Times New Roman;serif"/>
          <w:b w:val="false"/>
          <w:color w:val="000000"/>
          <w:sz w:val="24"/>
        </w:rPr>
        <w:t>to</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effect</w:t>
      </w:r>
      <w:r>
        <w:rPr>
          <w:color w:val="000000"/>
        </w:rPr>
        <w:t xml:space="preserve"> </w:t>
      </w:r>
      <w:r>
        <w:rPr>
          <w:rFonts w:ascii="Times New Roman;serif" w:hAnsi="Times New Roman;serif"/>
          <w:b w:val="false"/>
          <w:color w:val="000000"/>
          <w:sz w:val="24"/>
        </w:rPr>
        <w:t>that such party has terminated or intends to terminate or otherwise materially adversely modify its relationship with the Company or any of its Subsidiaries as a result of the transactions contemplated by this Agreement.</w:t>
      </w:r>
    </w:p>
    <w:p>
      <w:pPr>
        <w:pStyle w:val="TextBody"/>
        <w:bidi w:val="0"/>
        <w:spacing w:lineRule="auto" w:line="240" w:before="0" w:after="240"/>
        <w:ind w:left="0" w:right="0" w:firstLine="720"/>
        <w:jc w:val="both"/>
        <w:rPr/>
      </w:pPr>
      <w:r>
        <w:rPr>
          <w:rFonts w:ascii="Times New Roman;serif" w:hAnsi="Times New Roman;serif"/>
          <w:b/>
          <w:color w:val="000000"/>
          <w:sz w:val="24"/>
        </w:rPr>
        <w:t>Section 5.4</w:t>
      </w:r>
      <w:r>
        <w:rPr>
          <w:rFonts w:ascii="Times New Roman;serif" w:hAnsi="Times New Roman;serif"/>
          <w:b/>
          <w:color w:val="000000"/>
          <w:sz w:val="24"/>
          <w:u w:val="single"/>
        </w:rPr>
        <w:t>Stockholders’ Meeting</w:t>
      </w:r>
      <w:r>
        <w:rPr>
          <w:rFonts w:ascii="Times New Roman;serif" w:hAnsi="Times New Roman;serif"/>
          <w:b w:val="false"/>
          <w:color w:val="000000"/>
          <w:sz w:val="24"/>
        </w:rPr>
        <w:t>. Subject</w:t>
      </w:r>
      <w:r>
        <w:rPr>
          <w:color w:val="000000"/>
        </w:rPr>
        <w:t xml:space="preserve"> </w:t>
      </w:r>
      <w:r>
        <w:rPr>
          <w:rFonts w:ascii="Times New Roman;serif" w:hAnsi="Times New Roman;serif"/>
          <w:b w:val="false"/>
          <w:color w:val="000000"/>
          <w:sz w:val="24"/>
        </w:rPr>
        <w:t>to</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other</w:t>
      </w:r>
      <w:r>
        <w:rPr>
          <w:color w:val="000000"/>
        </w:rPr>
        <w:t xml:space="preserve"> </w:t>
      </w:r>
      <w:r>
        <w:rPr>
          <w:rFonts w:ascii="Times New Roman;serif" w:hAnsi="Times New Roman;serif"/>
          <w:b w:val="false"/>
          <w:color w:val="000000"/>
          <w:sz w:val="24"/>
        </w:rPr>
        <w:t>provisions</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this</w:t>
      </w:r>
      <w:r>
        <w:rPr>
          <w:color w:val="000000"/>
        </w:rPr>
        <w:t xml:space="preserve"> </w:t>
      </w:r>
      <w:r>
        <w:rPr>
          <w:rFonts w:ascii="Times New Roman;serif" w:hAnsi="Times New Roman;serif"/>
          <w:b w:val="false"/>
          <w:color w:val="000000"/>
          <w:sz w:val="24"/>
        </w:rPr>
        <w:t>Agreement and</w:t>
      </w:r>
      <w:r>
        <w:rPr>
          <w:color w:val="000000"/>
        </w:rPr>
        <w:t xml:space="preserve"> </w:t>
      </w:r>
      <w:r>
        <w:rPr>
          <w:rFonts w:ascii="Times New Roman;serif" w:hAnsi="Times New Roman;serif"/>
          <w:b w:val="false"/>
          <w:color w:val="000000"/>
          <w:sz w:val="24"/>
        </w:rPr>
        <w:t>unless</w:t>
      </w:r>
      <w:r>
        <w:rPr>
          <w:color w:val="000000"/>
        </w:rPr>
        <w:t xml:space="preserve"> </w:t>
      </w:r>
      <w:r>
        <w:rPr>
          <w:rFonts w:ascii="Times New Roman;serif" w:hAnsi="Times New Roman;serif"/>
          <w:b w:val="false"/>
          <w:color w:val="000000"/>
          <w:sz w:val="24"/>
        </w:rPr>
        <w:t>there</w:t>
      </w:r>
      <w:r>
        <w:rPr>
          <w:color w:val="000000"/>
        </w:rPr>
        <w:t xml:space="preserve"> </w:t>
      </w:r>
      <w:r>
        <w:rPr>
          <w:rFonts w:ascii="Times New Roman;serif" w:hAnsi="Times New Roman;serif"/>
          <w:b w:val="false"/>
          <w:color w:val="000000"/>
          <w:sz w:val="24"/>
        </w:rPr>
        <w:t>has</w:t>
      </w:r>
      <w:r>
        <w:rPr>
          <w:color w:val="000000"/>
        </w:rPr>
        <w:t xml:space="preserve"> </w:t>
      </w:r>
      <w:r>
        <w:rPr>
          <w:rFonts w:ascii="Times New Roman;serif" w:hAnsi="Times New Roman;serif"/>
          <w:b w:val="false"/>
          <w:color w:val="000000"/>
          <w:sz w:val="24"/>
        </w:rPr>
        <w:t>been</w:t>
      </w:r>
      <w:r>
        <w:rPr>
          <w:color w:val="000000"/>
        </w:rPr>
        <w:t xml:space="preserve"> </w:t>
      </w:r>
      <w:r>
        <w:rPr>
          <w:rFonts w:ascii="Times New Roman;serif" w:hAnsi="Times New Roman;serif"/>
          <w:b w:val="false"/>
          <w:color w:val="000000"/>
          <w:sz w:val="24"/>
        </w:rPr>
        <w:t>a</w:t>
      </w:r>
      <w:r>
        <w:rPr>
          <w:color w:val="000000"/>
        </w:rPr>
        <w:t xml:space="preserve"> </w:t>
      </w:r>
      <w:r>
        <w:rPr>
          <w:rFonts w:ascii="Times New Roman;serif" w:hAnsi="Times New Roman;serif"/>
          <w:b w:val="false"/>
          <w:color w:val="000000"/>
          <w:sz w:val="24"/>
        </w:rPr>
        <w:t>Company</w:t>
      </w:r>
      <w:r>
        <w:rPr>
          <w:color w:val="000000"/>
        </w:rPr>
        <w:t xml:space="preserve"> </w:t>
      </w:r>
      <w:r>
        <w:rPr>
          <w:rFonts w:ascii="Times New Roman;serif" w:hAnsi="Times New Roman;serif"/>
          <w:b w:val="false"/>
          <w:color w:val="000000"/>
          <w:sz w:val="24"/>
        </w:rPr>
        <w:t>Adverse</w:t>
      </w:r>
      <w:r>
        <w:rPr>
          <w:color w:val="000000"/>
        </w:rPr>
        <w:t xml:space="preserve"> </w:t>
      </w:r>
      <w:r>
        <w:rPr>
          <w:rFonts w:ascii="Times New Roman;serif" w:hAnsi="Times New Roman;serif"/>
          <w:b w:val="false"/>
          <w:color w:val="000000"/>
          <w:sz w:val="24"/>
        </w:rPr>
        <w:t>Recommendation,</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Company</w:t>
      </w:r>
      <w:r>
        <w:rPr>
          <w:color w:val="000000"/>
        </w:rPr>
        <w:t xml:space="preserve"> </w:t>
      </w:r>
      <w:r>
        <w:rPr>
          <w:rFonts w:ascii="Times New Roman;serif" w:hAnsi="Times New Roman;serif"/>
          <w:b w:val="false"/>
          <w:color w:val="000000"/>
          <w:sz w:val="24"/>
        </w:rPr>
        <w:t>shall,</w:t>
      </w:r>
      <w:r>
        <w:rPr>
          <w:color w:val="000000"/>
        </w:rPr>
        <w:t xml:space="preserve"> </w:t>
      </w:r>
      <w:r>
        <w:rPr>
          <w:rFonts w:ascii="Times New Roman;serif" w:hAnsi="Times New Roman;serif"/>
          <w:b w:val="false"/>
          <w:color w:val="000000"/>
          <w:sz w:val="24"/>
        </w:rPr>
        <w:t>as</w:t>
      </w:r>
      <w:r>
        <w:rPr>
          <w:color w:val="000000"/>
        </w:rPr>
        <w:t xml:space="preserve"> </w:t>
      </w:r>
      <w:r>
        <w:rPr>
          <w:rFonts w:ascii="Times New Roman;serif" w:hAnsi="Times New Roman;serif"/>
          <w:b w:val="false"/>
          <w:color w:val="000000"/>
          <w:sz w:val="24"/>
        </w:rPr>
        <w:t>promptly as reasonably practicable after the date the Registration Statement is declared effective, take all action necessary, including as required by and in accordance with the DGCL, the Company Certificate of Incorporation and the Company Bylaws to duly call, give notice of, convene and hold a meeting of its stockholders (the “</w:t>
      </w:r>
      <w:r>
        <w:rPr>
          <w:rFonts w:ascii="Times New Roman;serif" w:hAnsi="Times New Roman;serif"/>
          <w:b/>
          <w:color w:val="000000"/>
          <w:sz w:val="24"/>
        </w:rPr>
        <w:t>Company Stockholders’ Meeting</w:t>
      </w:r>
      <w:r>
        <w:rPr>
          <w:color w:val="000000"/>
        </w:rPr>
        <w:t>”</w:t>
      </w:r>
      <w:r>
        <w:rPr>
          <w:rFonts w:ascii="Times New Roman;serif" w:hAnsi="Times New Roman;serif"/>
          <w:b w:val="false"/>
          <w:color w:val="000000"/>
          <w:sz w:val="24"/>
        </w:rPr>
        <w:t>) for the purpose of obtaining</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Company</w:t>
      </w:r>
      <w:r>
        <w:rPr>
          <w:color w:val="000000"/>
        </w:rPr>
        <w:t xml:space="preserve"> </w:t>
      </w:r>
      <w:r>
        <w:rPr>
          <w:rFonts w:ascii="Times New Roman;serif" w:hAnsi="Times New Roman;serif"/>
          <w:b w:val="false"/>
          <w:color w:val="000000"/>
          <w:sz w:val="24"/>
        </w:rPr>
        <w:t>Stockholder</w:t>
      </w:r>
      <w:r>
        <w:rPr>
          <w:color w:val="000000"/>
        </w:rPr>
        <w:t xml:space="preserve"> </w:t>
      </w:r>
      <w:r>
        <w:rPr>
          <w:rFonts w:ascii="Times New Roman;serif" w:hAnsi="Times New Roman;serif"/>
          <w:b w:val="false"/>
          <w:color w:val="000000"/>
          <w:sz w:val="24"/>
        </w:rPr>
        <w:t>Approval. The</w:t>
      </w:r>
      <w:r>
        <w:rPr>
          <w:color w:val="000000"/>
        </w:rPr>
        <w:t xml:space="preserve"> </w:t>
      </w:r>
      <w:r>
        <w:rPr>
          <w:rFonts w:ascii="Times New Roman;serif" w:hAnsi="Times New Roman;serif"/>
          <w:b w:val="false"/>
          <w:color w:val="000000"/>
          <w:sz w:val="24"/>
        </w:rPr>
        <w:t>Company</w:t>
      </w:r>
      <w:r>
        <w:rPr>
          <w:color w:val="000000"/>
        </w:rPr>
        <w:t xml:space="preserve"> </w:t>
      </w:r>
      <w:r>
        <w:rPr>
          <w:rFonts w:ascii="Times New Roman;serif" w:hAnsi="Times New Roman;serif"/>
          <w:b w:val="false"/>
          <w:color w:val="000000"/>
          <w:sz w:val="24"/>
        </w:rPr>
        <w:t>and</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Company</w:t>
      </w:r>
      <w:r>
        <w:rPr>
          <w:color w:val="000000"/>
        </w:rPr>
        <w:t xml:space="preserve"> </w:t>
      </w:r>
      <w:r>
        <w:rPr>
          <w:rFonts w:ascii="Times New Roman;serif" w:hAnsi="Times New Roman;serif"/>
          <w:b w:val="false"/>
          <w:color w:val="000000"/>
          <w:sz w:val="24"/>
        </w:rPr>
        <w:t>Board</w:t>
      </w:r>
      <w:r>
        <w:rPr>
          <w:color w:val="000000"/>
        </w:rPr>
        <w:t xml:space="preserve"> </w:t>
      </w:r>
      <w:r>
        <w:rPr>
          <w:rFonts w:ascii="Times New Roman;serif" w:hAnsi="Times New Roman;serif"/>
          <w:b w:val="false"/>
          <w:color w:val="000000"/>
          <w:sz w:val="24"/>
        </w:rPr>
        <w:t>will</w:t>
      </w:r>
      <w:r>
        <w:rPr>
          <w:color w:val="000000"/>
        </w:rPr>
        <w:t xml:space="preserve"> </w:t>
      </w:r>
      <w:r>
        <w:rPr>
          <w:rFonts w:ascii="Times New Roman;serif" w:hAnsi="Times New Roman;serif"/>
          <w:b w:val="false"/>
          <w:color w:val="000000"/>
          <w:sz w:val="24"/>
        </w:rPr>
        <w:t>use their reasonable best efforts to obtain from its stockholders the votes in favor of the adoption of this Agreement required by the DGCL, including by recommending that its stockholders vote in favor</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this Agreement, and the</w:t>
      </w:r>
      <w:r>
        <w:rPr>
          <w:color w:val="000000"/>
        </w:rPr>
        <w:t xml:space="preserve"> </w:t>
      </w:r>
      <w:r>
        <w:rPr>
          <w:rFonts w:ascii="Times New Roman;serif" w:hAnsi="Times New Roman;serif"/>
          <w:b w:val="false"/>
          <w:color w:val="000000"/>
          <w:sz w:val="24"/>
        </w:rPr>
        <w:t>Company and the</w:t>
      </w:r>
      <w:r>
        <w:rPr>
          <w:color w:val="000000"/>
        </w:rPr>
        <w:t xml:space="preserve"> </w:t>
      </w:r>
      <w:r>
        <w:rPr>
          <w:rFonts w:ascii="Times New Roman;serif" w:hAnsi="Times New Roman;serif"/>
          <w:b w:val="false"/>
          <w:color w:val="000000"/>
          <w:sz w:val="24"/>
        </w:rPr>
        <w:t>Company Board will not withhold, withdraw, qualify or adversely modify (or publicly propose or resolve to withhold, withdraw, qualify or adversely</w:t>
      </w:r>
      <w:r>
        <w:rPr>
          <w:color w:val="000000"/>
        </w:rPr>
        <w:t xml:space="preserve"> </w:t>
      </w:r>
      <w:r>
        <w:rPr>
          <w:rFonts w:ascii="Times New Roman;serif" w:hAnsi="Times New Roman;serif"/>
          <w:b w:val="false"/>
          <w:color w:val="000000"/>
          <w:sz w:val="24"/>
        </w:rPr>
        <w:t>modify)</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Company</w:t>
      </w:r>
      <w:r>
        <w:rPr>
          <w:color w:val="000000"/>
        </w:rPr>
        <w:t xml:space="preserve"> </w:t>
      </w:r>
      <w:r>
        <w:rPr>
          <w:rFonts w:ascii="Times New Roman;serif" w:hAnsi="Times New Roman;serif"/>
          <w:b w:val="false"/>
          <w:color w:val="000000"/>
          <w:sz w:val="24"/>
        </w:rPr>
        <w:t>Board’s</w:t>
      </w:r>
      <w:r>
        <w:rPr>
          <w:color w:val="000000"/>
        </w:rPr>
        <w:t xml:space="preserve"> </w:t>
      </w:r>
      <w:r>
        <w:rPr>
          <w:rFonts w:ascii="Times New Roman;serif" w:hAnsi="Times New Roman;serif"/>
          <w:b w:val="false"/>
          <w:color w:val="000000"/>
          <w:sz w:val="24"/>
        </w:rPr>
        <w:t>recommendation</w:t>
      </w:r>
      <w:r>
        <w:rPr>
          <w:color w:val="000000"/>
        </w:rPr>
        <w:t xml:space="preserve"> </w:t>
      </w:r>
      <w:r>
        <w:rPr>
          <w:rFonts w:ascii="Times New Roman;serif" w:hAnsi="Times New Roman;serif"/>
          <w:b w:val="false"/>
          <w:color w:val="000000"/>
          <w:sz w:val="24"/>
        </w:rPr>
        <w:t>to</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Company’s</w:t>
      </w:r>
      <w:r>
        <w:rPr>
          <w:color w:val="000000"/>
        </w:rPr>
        <w:t xml:space="preserve"> </w:t>
      </w:r>
      <w:r>
        <w:rPr>
          <w:rFonts w:ascii="Times New Roman;serif" w:hAnsi="Times New Roman;serif"/>
          <w:b w:val="false"/>
          <w:color w:val="000000"/>
          <w:sz w:val="24"/>
        </w:rPr>
        <w:t>stockholders</w:t>
      </w:r>
      <w:r>
        <w:rPr>
          <w:color w:val="000000"/>
        </w:rPr>
        <w:t xml:space="preserve"> </w:t>
      </w:r>
      <w:r>
        <w:rPr>
          <w:rFonts w:ascii="Times New Roman;serif" w:hAnsi="Times New Roman;serif"/>
          <w:b w:val="false"/>
          <w:color w:val="000000"/>
          <w:sz w:val="24"/>
        </w:rPr>
        <w:t>that</w:t>
      </w:r>
      <w:r>
        <w:rPr>
          <w:color w:val="000000"/>
        </w:rPr>
        <w:t xml:space="preserve"> </w:t>
      </w:r>
      <w:r>
        <w:rPr>
          <w:rFonts w:ascii="Times New Roman;serif" w:hAnsi="Times New Roman;serif"/>
          <w:b w:val="false"/>
          <w:color w:val="000000"/>
          <w:sz w:val="24"/>
        </w:rPr>
        <w:t>the Company’s stockholders vote in favor of the adoption and approval of this Agreement and the Contemplated Transactions, including the Merger (a “</w:t>
      </w:r>
      <w:r>
        <w:rPr>
          <w:rFonts w:ascii="Times New Roman;serif" w:hAnsi="Times New Roman;serif"/>
          <w:b/>
          <w:color w:val="000000"/>
          <w:sz w:val="24"/>
        </w:rPr>
        <w:t>Company Adverse Recommendation</w:t>
      </w:r>
      <w:r>
        <w:rPr>
          <w:color w:val="000000"/>
        </w:rPr>
        <w:t>”</w:t>
      </w:r>
      <w:r>
        <w:rPr>
          <w:rFonts w:ascii="Times New Roman;serif" w:hAnsi="Times New Roman;serif"/>
          <w:b w:val="false"/>
          <w:color w:val="000000"/>
          <w:sz w:val="24"/>
        </w:rPr>
        <w:t>). However, if, prior to the time the Company Stockholder Approval is obtained, the Company Board,</w:t>
      </w:r>
      <w:r>
        <w:rPr>
          <w:color w:val="000000"/>
        </w:rPr>
        <w:t xml:space="preserve"> </w:t>
      </w:r>
      <w:r>
        <w:rPr>
          <w:rFonts w:ascii="Times New Roman;serif" w:hAnsi="Times New Roman;serif"/>
          <w:b w:val="false"/>
          <w:color w:val="000000"/>
          <w:sz w:val="24"/>
        </w:rPr>
        <w:t>after</w:t>
      </w:r>
      <w:r>
        <w:rPr>
          <w:color w:val="000000"/>
        </w:rPr>
        <w:t xml:space="preserve"> </w:t>
      </w:r>
      <w:r>
        <w:rPr>
          <w:rFonts w:ascii="Times New Roman;serif" w:hAnsi="Times New Roman;serif"/>
          <w:b w:val="false"/>
          <w:color w:val="000000"/>
          <w:sz w:val="24"/>
        </w:rPr>
        <w:t>consultation</w:t>
      </w:r>
      <w:r>
        <w:rPr>
          <w:color w:val="000000"/>
        </w:rPr>
        <w:t xml:space="preserve"> </w:t>
      </w:r>
      <w:r>
        <w:rPr>
          <w:rFonts w:ascii="Times New Roman;serif" w:hAnsi="Times New Roman;serif"/>
          <w:b w:val="false"/>
          <w:color w:val="000000"/>
          <w:sz w:val="24"/>
        </w:rPr>
        <w:t>with</w:t>
      </w:r>
      <w:r>
        <w:rPr>
          <w:color w:val="000000"/>
        </w:rPr>
        <w:t xml:space="preserve"> </w:t>
      </w:r>
      <w:r>
        <w:rPr>
          <w:rFonts w:ascii="Times New Roman;serif" w:hAnsi="Times New Roman;serif"/>
          <w:b w:val="false"/>
          <w:color w:val="000000"/>
          <w:sz w:val="24"/>
        </w:rPr>
        <w:t>outside</w:t>
      </w:r>
      <w:r>
        <w:rPr>
          <w:color w:val="000000"/>
        </w:rPr>
        <w:t xml:space="preserve"> </w:t>
      </w:r>
      <w:r>
        <w:rPr>
          <w:rFonts w:ascii="Times New Roman;serif" w:hAnsi="Times New Roman;serif"/>
          <w:b w:val="false"/>
          <w:color w:val="000000"/>
          <w:sz w:val="24"/>
        </w:rPr>
        <w:t>counsel,</w:t>
      </w:r>
      <w:r>
        <w:rPr>
          <w:color w:val="000000"/>
        </w:rPr>
        <w:t xml:space="preserve"> </w:t>
      </w:r>
      <w:r>
        <w:rPr>
          <w:rFonts w:ascii="Times New Roman;serif" w:hAnsi="Times New Roman;serif"/>
          <w:b w:val="false"/>
          <w:color w:val="000000"/>
          <w:sz w:val="24"/>
        </w:rPr>
        <w:t>determines</w:t>
      </w:r>
      <w:r>
        <w:rPr>
          <w:color w:val="000000"/>
        </w:rPr>
        <w:t xml:space="preserve"> </w:t>
      </w:r>
      <w:r>
        <w:rPr>
          <w:rFonts w:ascii="Times New Roman;serif" w:hAnsi="Times New Roman;serif"/>
          <w:b w:val="false"/>
          <w:color w:val="000000"/>
          <w:sz w:val="24"/>
        </w:rPr>
        <w:t>in</w:t>
      </w:r>
      <w:r>
        <w:rPr>
          <w:color w:val="000000"/>
        </w:rPr>
        <w:t xml:space="preserve"> </w:t>
      </w:r>
      <w:r>
        <w:rPr>
          <w:rFonts w:ascii="Times New Roman;serif" w:hAnsi="Times New Roman;serif"/>
          <w:b w:val="false"/>
          <w:color w:val="000000"/>
          <w:sz w:val="24"/>
        </w:rPr>
        <w:t>good</w:t>
      </w:r>
      <w:r>
        <w:rPr>
          <w:color w:val="000000"/>
        </w:rPr>
        <w:t xml:space="preserve"> </w:t>
      </w:r>
      <w:r>
        <w:rPr>
          <w:rFonts w:ascii="Times New Roman;serif" w:hAnsi="Times New Roman;serif"/>
          <w:b w:val="false"/>
          <w:color w:val="000000"/>
          <w:sz w:val="24"/>
        </w:rPr>
        <w:t>faith</w:t>
      </w:r>
      <w:r>
        <w:rPr>
          <w:color w:val="000000"/>
        </w:rPr>
        <w:t xml:space="preserve"> </w:t>
      </w:r>
      <w:r>
        <w:rPr>
          <w:rFonts w:ascii="Times New Roman;serif" w:hAnsi="Times New Roman;serif"/>
          <w:b w:val="false"/>
          <w:color w:val="000000"/>
          <w:sz w:val="24"/>
        </w:rPr>
        <w:t>it</w:t>
      </w:r>
      <w:r>
        <w:rPr>
          <w:color w:val="000000"/>
        </w:rPr>
        <w:t xml:space="preserve"> </w:t>
      </w:r>
      <w:r>
        <w:rPr>
          <w:rFonts w:ascii="Times New Roman;serif" w:hAnsi="Times New Roman;serif"/>
          <w:b w:val="false"/>
          <w:color w:val="000000"/>
          <w:sz w:val="24"/>
        </w:rPr>
        <w:t>is</w:t>
      </w:r>
      <w:r>
        <w:rPr>
          <w:color w:val="000000"/>
        </w:rPr>
        <w:t xml:space="preserve"> </w:t>
      </w:r>
      <w:r>
        <w:rPr>
          <w:rFonts w:ascii="Times New Roman;serif" w:hAnsi="Times New Roman;serif"/>
          <w:b w:val="false"/>
          <w:color w:val="000000"/>
          <w:sz w:val="24"/>
        </w:rPr>
        <w:t>reasonably</w:t>
      </w:r>
      <w:r>
        <w:rPr>
          <w:color w:val="000000"/>
        </w:rPr>
        <w:t xml:space="preserve"> </w:t>
      </w:r>
      <w:r>
        <w:rPr>
          <w:rFonts w:ascii="Times New Roman;serif" w:hAnsi="Times New Roman;serif"/>
          <w:b w:val="false"/>
          <w:color w:val="000000"/>
          <w:sz w:val="24"/>
        </w:rPr>
        <w:t>likely</w:t>
      </w:r>
      <w:r>
        <w:rPr>
          <w:color w:val="000000"/>
        </w:rPr>
        <w:t xml:space="preserve"> </w:t>
      </w:r>
      <w:r>
        <w:rPr>
          <w:rFonts w:ascii="Times New Roman;serif" w:hAnsi="Times New Roman;serif"/>
          <w:b w:val="false"/>
          <w:color w:val="000000"/>
          <w:sz w:val="24"/>
        </w:rPr>
        <w:t>that to, or</w:t>
      </w:r>
      <w:r>
        <w:rPr>
          <w:color w:val="000000"/>
        </w:rPr>
        <w:t xml:space="preserve"> </w:t>
      </w:r>
      <w:r>
        <w:rPr>
          <w:rFonts w:ascii="Times New Roman;serif" w:hAnsi="Times New Roman;serif"/>
          <w:b w:val="false"/>
          <w:color w:val="000000"/>
          <w:sz w:val="24"/>
        </w:rPr>
        <w:t>to continue</w:t>
      </w:r>
      <w:r>
        <w:rPr>
          <w:color w:val="000000"/>
        </w:rPr>
        <w:t xml:space="preserve"> </w:t>
      </w:r>
      <w:r>
        <w:rPr>
          <w:rFonts w:ascii="Times New Roman;serif" w:hAnsi="Times New Roman;serif"/>
          <w:b w:val="false"/>
          <w:color w:val="000000"/>
          <w:sz w:val="24"/>
        </w:rPr>
        <w:t>to, recommend this Agreement to its stockholders would result in a</w:t>
      </w:r>
      <w:r>
        <w:rPr>
          <w:color w:val="000000"/>
        </w:rPr>
        <w:t xml:space="preserve"> </w:t>
      </w:r>
      <w:r>
        <w:rPr>
          <w:rFonts w:ascii="Times New Roman;serif" w:hAnsi="Times New Roman;serif"/>
          <w:b w:val="false"/>
          <w:color w:val="000000"/>
          <w:sz w:val="24"/>
        </w:rPr>
        <w:t xml:space="preserve">violation of its fiduciary duties under applicable Legal Requirements, then the </w:t>
      </w:r>
    </w:p>
    <w:p>
      <w:pPr>
        <w:pStyle w:val="TextBody"/>
        <w:bidi w:val="0"/>
        <w:spacing w:before="0" w:after="0"/>
        <w:jc w:val="left"/>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629920"/>
                <wp:effectExtent l="0" t="0" r="0" b="0"/>
                <wp:wrapNone/>
                <wp:docPr id="55" name="Frame55"/>
                <a:graphic xmlns:a="http://schemas.openxmlformats.org/drawingml/2006/main">
                  <a:graphicData uri="http://schemas.microsoft.com/office/word/2010/wordprocessingShape">
                    <wps:wsp>
                      <wps:cNvSpPr txBox="1"/>
                      <wps:spPr>
                        <a:xfrm>
                          <a:off x="0" y="0"/>
                          <a:ext cx="6480175" cy="629920"/>
                        </a:xfrm>
                        <a:prstGeom prst="rect"/>
                        <a:solidFill>
                          <a:srgbClr val="FFFFFF"/>
                        </a:solidFill>
                      </wps:spPr>
                      <wps:txbx>
                        <w:txbxContent>
                          <w:tbl>
                            <w:tblPr>
                              <w:tblW w:w="1060" w:type="dxa"/>
                              <w:jc w:val="left"/>
                              <w:tblInd w:w="0" w:type="dxa"/>
                              <w:tblLayout w:type="fixed"/>
                              <w:tblCellMar>
                                <w:top w:w="28" w:type="dxa"/>
                                <w:left w:w="28" w:type="dxa"/>
                                <w:bottom w:w="28" w:type="dxa"/>
                                <w:right w:w="28" w:type="dxa"/>
                              </w:tblCellMar>
                            </w:tblPr>
                            <w:tblGrid>
                              <w:gridCol w:w="124"/>
                              <w:gridCol w:w="109"/>
                              <w:gridCol w:w="109"/>
                              <w:gridCol w:w="115"/>
                              <w:gridCol w:w="115"/>
                              <w:gridCol w:w="11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46"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41</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6pt;mso-wrap-distance-left:0pt;mso-wrap-distance-right:0pt;mso-wrap-distance-top:0pt;mso-wrap-distance-bottom:0pt;margin-top:0pt;mso-position-vertical:top;mso-position-vertical-relative:text;margin-left:0pt;mso-position-horizontal:left;mso-position-horizontal-relative:text">
                <v:textbox>
                  <w:txbxContent>
                    <w:tbl>
                      <w:tblPr>
                        <w:tblW w:w="1060" w:type="dxa"/>
                        <w:jc w:val="left"/>
                        <w:tblInd w:w="0" w:type="dxa"/>
                        <w:tblLayout w:type="fixed"/>
                        <w:tblCellMar>
                          <w:top w:w="28" w:type="dxa"/>
                          <w:left w:w="28" w:type="dxa"/>
                          <w:bottom w:w="28" w:type="dxa"/>
                          <w:right w:w="28" w:type="dxa"/>
                        </w:tblCellMar>
                      </w:tblPr>
                      <w:tblGrid>
                        <w:gridCol w:w="124"/>
                        <w:gridCol w:w="109"/>
                        <w:gridCol w:w="109"/>
                        <w:gridCol w:w="115"/>
                        <w:gridCol w:w="115"/>
                        <w:gridCol w:w="11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46"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41</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pPr>
      <w:r>
        <w:rPr>
          <w:rFonts w:ascii="Times New Roman;serif" w:hAnsi="Times New Roman;serif"/>
          <w:b w:val="false"/>
          <w:color w:val="000000"/>
          <w:sz w:val="24"/>
        </w:rPr>
        <w:t>Company Board may make a Company</w:t>
      </w:r>
      <w:r>
        <w:rPr>
          <w:color w:val="000000"/>
        </w:rPr>
        <w:t xml:space="preserve"> </w:t>
      </w:r>
      <w:r>
        <w:rPr>
          <w:rFonts w:ascii="Times New Roman;serif" w:hAnsi="Times New Roman;serif"/>
          <w:b w:val="false"/>
          <w:color w:val="000000"/>
          <w:sz w:val="24"/>
        </w:rPr>
        <w:t>Adverse</w:t>
      </w:r>
      <w:r>
        <w:rPr>
          <w:color w:val="000000"/>
        </w:rPr>
        <w:t xml:space="preserve"> </w:t>
      </w:r>
      <w:r>
        <w:rPr>
          <w:rFonts w:ascii="Times New Roman;serif" w:hAnsi="Times New Roman;serif"/>
          <w:b w:val="false"/>
          <w:color w:val="000000"/>
          <w:sz w:val="24"/>
        </w:rPr>
        <w:t>Recommendation</w:t>
      </w:r>
      <w:r>
        <w:rPr>
          <w:color w:val="000000"/>
        </w:rPr>
        <w:t xml:space="preserve"> </w:t>
      </w:r>
      <w:r>
        <w:rPr>
          <w:rFonts w:ascii="Times New Roman;serif" w:hAnsi="Times New Roman;serif"/>
          <w:b w:val="false"/>
          <w:color w:val="000000"/>
          <w:sz w:val="24"/>
        </w:rPr>
        <w:t>or</w:t>
      </w:r>
      <w:r>
        <w:rPr>
          <w:color w:val="000000"/>
        </w:rPr>
        <w:t xml:space="preserve"> </w:t>
      </w:r>
      <w:r>
        <w:rPr>
          <w:rFonts w:ascii="Times New Roman;serif" w:hAnsi="Times New Roman;serif"/>
          <w:b w:val="false"/>
          <w:color w:val="000000"/>
          <w:sz w:val="24"/>
        </w:rPr>
        <w:t>publicly</w:t>
      </w:r>
      <w:r>
        <w:rPr>
          <w:color w:val="000000"/>
        </w:rPr>
        <w:t xml:space="preserve"> </w:t>
      </w:r>
      <w:r>
        <w:rPr>
          <w:rFonts w:ascii="Times New Roman;serif" w:hAnsi="Times New Roman;serif"/>
          <w:b w:val="false"/>
          <w:color w:val="000000"/>
          <w:sz w:val="24"/>
        </w:rPr>
        <w:t>propose</w:t>
      </w:r>
      <w:r>
        <w:rPr>
          <w:color w:val="000000"/>
        </w:rPr>
        <w:t xml:space="preserve"> </w:t>
      </w:r>
      <w:r>
        <w:rPr>
          <w:rFonts w:ascii="Times New Roman;serif" w:hAnsi="Times New Roman;serif"/>
          <w:b w:val="false"/>
          <w:color w:val="000000"/>
          <w:sz w:val="24"/>
        </w:rPr>
        <w:t>or</w:t>
      </w:r>
      <w:r>
        <w:rPr>
          <w:color w:val="000000"/>
        </w:rPr>
        <w:t xml:space="preserve"> </w:t>
      </w:r>
      <w:r>
        <w:rPr>
          <w:rFonts w:ascii="Times New Roman;serif" w:hAnsi="Times New Roman;serif"/>
          <w:b w:val="false"/>
          <w:color w:val="000000"/>
          <w:sz w:val="24"/>
        </w:rPr>
        <w:t>resolve</w:t>
      </w:r>
      <w:r>
        <w:rPr>
          <w:color w:val="000000"/>
        </w:rPr>
        <w:t xml:space="preserve"> </w:t>
      </w:r>
      <w:r>
        <w:rPr>
          <w:rFonts w:ascii="Times New Roman;serif" w:hAnsi="Times New Roman;serif"/>
          <w:b w:val="false"/>
          <w:color w:val="000000"/>
          <w:sz w:val="24"/>
        </w:rPr>
        <w:t>to</w:t>
      </w:r>
      <w:r>
        <w:rPr>
          <w:color w:val="000000"/>
        </w:rPr>
        <w:t xml:space="preserve"> </w:t>
      </w:r>
      <w:r>
        <w:rPr>
          <w:rFonts w:ascii="Times New Roman;serif" w:hAnsi="Times New Roman;serif"/>
          <w:b w:val="false"/>
          <w:color w:val="000000"/>
          <w:sz w:val="24"/>
        </w:rPr>
        <w:t>make</w:t>
      </w:r>
      <w:r>
        <w:rPr>
          <w:color w:val="000000"/>
        </w:rPr>
        <w:t xml:space="preserve"> </w:t>
      </w:r>
      <w:r>
        <w:rPr>
          <w:rFonts w:ascii="Times New Roman;serif" w:hAnsi="Times New Roman;serif"/>
          <w:b w:val="false"/>
          <w:color w:val="000000"/>
          <w:sz w:val="24"/>
        </w:rPr>
        <w:t>a</w:t>
      </w:r>
      <w:r>
        <w:rPr>
          <w:color w:val="000000"/>
        </w:rPr>
        <w:t xml:space="preserve"> </w:t>
      </w:r>
      <w:r>
        <w:rPr>
          <w:rFonts w:ascii="Times New Roman;serif" w:hAnsi="Times New Roman;serif"/>
          <w:b w:val="false"/>
          <w:color w:val="000000"/>
          <w:sz w:val="24"/>
        </w:rPr>
        <w:t>Company</w:t>
      </w:r>
      <w:r>
        <w:rPr>
          <w:color w:val="000000"/>
        </w:rPr>
        <w:t xml:space="preserve"> </w:t>
      </w:r>
      <w:r>
        <w:rPr>
          <w:rFonts w:ascii="Times New Roman;serif" w:hAnsi="Times New Roman;serif"/>
          <w:b w:val="false"/>
          <w:color w:val="000000"/>
          <w:sz w:val="24"/>
        </w:rPr>
        <w:t>Adverse Recommendation.</w:t>
      </w:r>
    </w:p>
    <w:p>
      <w:pPr>
        <w:pStyle w:val="TextBody"/>
        <w:bidi w:val="0"/>
        <w:spacing w:lineRule="auto" w:line="240" w:before="0" w:after="240"/>
        <w:ind w:left="0" w:right="0" w:firstLine="720"/>
        <w:jc w:val="both"/>
        <w:rPr/>
      </w:pPr>
      <w:r>
        <w:rPr>
          <w:rFonts w:ascii="Times New Roman;serif" w:hAnsi="Times New Roman;serif"/>
          <w:b/>
          <w:color w:val="000000"/>
          <w:sz w:val="24"/>
        </w:rPr>
        <w:t>Section 5.5</w:t>
      </w:r>
      <w:r>
        <w:rPr>
          <w:rFonts w:ascii="Times New Roman;serif" w:hAnsi="Times New Roman;serif"/>
          <w:b/>
          <w:color w:val="000000"/>
          <w:sz w:val="24"/>
          <w:u w:val="single"/>
        </w:rPr>
        <w:t>Information Provided to Acquiror</w:t>
      </w:r>
      <w:r>
        <w:rPr>
          <w:rFonts w:ascii="Times New Roman;serif" w:hAnsi="Times New Roman;serif"/>
          <w:b w:val="false"/>
          <w:color w:val="000000"/>
          <w:sz w:val="24"/>
        </w:rPr>
        <w:t>. The Company agrees that the information concerning the</w:t>
      </w:r>
      <w:r>
        <w:rPr>
          <w:color w:val="000000"/>
        </w:rPr>
        <w:t xml:space="preserve"> </w:t>
      </w:r>
      <w:r>
        <w:rPr>
          <w:rFonts w:ascii="Times New Roman;serif" w:hAnsi="Times New Roman;serif"/>
          <w:b w:val="false"/>
          <w:color w:val="000000"/>
          <w:sz w:val="24"/>
        </w:rPr>
        <w:t>Company or any of</w:t>
      </w:r>
      <w:r>
        <w:rPr>
          <w:color w:val="000000"/>
        </w:rPr>
        <w:t xml:space="preserve"> </w:t>
      </w:r>
      <w:r>
        <w:rPr>
          <w:rFonts w:ascii="Times New Roman;serif" w:hAnsi="Times New Roman;serif"/>
          <w:b w:val="false"/>
          <w:color w:val="000000"/>
          <w:sz w:val="24"/>
        </w:rPr>
        <w:t>its Subsidiaries that is provided or</w:t>
      </w:r>
      <w:r>
        <w:rPr>
          <w:color w:val="000000"/>
        </w:rPr>
        <w:t xml:space="preserve"> </w:t>
      </w:r>
      <w:r>
        <w:rPr>
          <w:rFonts w:ascii="Times New Roman;serif" w:hAnsi="Times New Roman;serif"/>
          <w:b w:val="false"/>
          <w:color w:val="000000"/>
          <w:sz w:val="24"/>
        </w:rPr>
        <w:t>to be</w:t>
      </w:r>
      <w:r>
        <w:rPr>
          <w:color w:val="000000"/>
        </w:rPr>
        <w:t xml:space="preserve"> </w:t>
      </w:r>
      <w:r>
        <w:rPr>
          <w:rFonts w:ascii="Times New Roman;serif" w:hAnsi="Times New Roman;serif"/>
          <w:b w:val="false"/>
          <w:color w:val="000000"/>
          <w:sz w:val="24"/>
        </w:rPr>
        <w:t>provided by</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Company</w:t>
      </w:r>
      <w:r>
        <w:rPr>
          <w:color w:val="000000"/>
        </w:rPr>
        <w:t xml:space="preserve"> </w:t>
      </w:r>
      <w:r>
        <w:rPr>
          <w:rFonts w:ascii="Times New Roman;serif" w:hAnsi="Times New Roman;serif"/>
          <w:b w:val="false"/>
          <w:color w:val="000000"/>
          <w:sz w:val="24"/>
        </w:rPr>
        <w:t>to</w:t>
      </w:r>
      <w:r>
        <w:rPr>
          <w:color w:val="000000"/>
        </w:rPr>
        <w:t xml:space="preserve"> </w:t>
      </w:r>
      <w:r>
        <w:rPr>
          <w:rFonts w:ascii="Times New Roman;serif" w:hAnsi="Times New Roman;serif"/>
          <w:b w:val="false"/>
          <w:color w:val="000000"/>
          <w:sz w:val="24"/>
        </w:rPr>
        <w:t>Acquiror</w:t>
      </w:r>
      <w:r>
        <w:rPr>
          <w:color w:val="000000"/>
        </w:rPr>
        <w:t xml:space="preserve"> </w:t>
      </w:r>
      <w:r>
        <w:rPr>
          <w:rFonts w:ascii="Times New Roman;serif" w:hAnsi="Times New Roman;serif"/>
          <w:b w:val="false"/>
          <w:color w:val="000000"/>
          <w:sz w:val="24"/>
        </w:rPr>
        <w:t>for</w:t>
      </w:r>
      <w:r>
        <w:rPr>
          <w:color w:val="000000"/>
        </w:rPr>
        <w:t xml:space="preserve"> </w:t>
      </w:r>
      <w:r>
        <w:rPr>
          <w:rFonts w:ascii="Times New Roman;serif" w:hAnsi="Times New Roman;serif"/>
          <w:b w:val="false"/>
          <w:color w:val="000000"/>
          <w:sz w:val="24"/>
        </w:rPr>
        <w:t>inclusion</w:t>
      </w:r>
      <w:r>
        <w:rPr>
          <w:color w:val="000000"/>
        </w:rPr>
        <w:t xml:space="preserve"> </w:t>
      </w:r>
      <w:r>
        <w:rPr>
          <w:rFonts w:ascii="Times New Roman;serif" w:hAnsi="Times New Roman;serif"/>
          <w:b w:val="false"/>
          <w:color w:val="000000"/>
          <w:sz w:val="24"/>
        </w:rPr>
        <w:t>or</w:t>
      </w:r>
      <w:r>
        <w:rPr>
          <w:color w:val="000000"/>
        </w:rPr>
        <w:t xml:space="preserve"> </w:t>
      </w:r>
      <w:r>
        <w:rPr>
          <w:rFonts w:ascii="Times New Roman;serif" w:hAnsi="Times New Roman;serif"/>
          <w:b w:val="false"/>
          <w:color w:val="000000"/>
          <w:sz w:val="24"/>
        </w:rPr>
        <w:t>that</w:t>
      </w:r>
      <w:r>
        <w:rPr>
          <w:color w:val="000000"/>
        </w:rPr>
        <w:t xml:space="preserve"> </w:t>
      </w:r>
      <w:r>
        <w:rPr>
          <w:rFonts w:ascii="Times New Roman;serif" w:hAnsi="Times New Roman;serif"/>
          <w:b w:val="false"/>
          <w:color w:val="000000"/>
          <w:sz w:val="24"/>
        </w:rPr>
        <w:t>is</w:t>
      </w:r>
      <w:r>
        <w:rPr>
          <w:color w:val="000000"/>
        </w:rPr>
        <w:t xml:space="preserve"> </w:t>
      </w:r>
      <w:r>
        <w:rPr>
          <w:rFonts w:ascii="Times New Roman;serif" w:hAnsi="Times New Roman;serif"/>
          <w:b w:val="false"/>
          <w:color w:val="000000"/>
          <w:sz w:val="24"/>
        </w:rPr>
        <w:t>included</w:t>
      </w:r>
      <w:r>
        <w:rPr>
          <w:color w:val="000000"/>
        </w:rPr>
        <w:t xml:space="preserve"> </w:t>
      </w:r>
      <w:r>
        <w:rPr>
          <w:rFonts w:ascii="Times New Roman;serif" w:hAnsi="Times New Roman;serif"/>
          <w:b w:val="false"/>
          <w:color w:val="000000"/>
          <w:sz w:val="24"/>
        </w:rPr>
        <w:t>in</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Registration</w:t>
      </w:r>
      <w:r>
        <w:rPr>
          <w:color w:val="000000"/>
        </w:rPr>
        <w:t xml:space="preserve"> </w:t>
      </w:r>
      <w:r>
        <w:rPr>
          <w:rFonts w:ascii="Times New Roman;serif" w:hAnsi="Times New Roman;serif"/>
          <w:b w:val="false"/>
          <w:color w:val="000000"/>
          <w:sz w:val="24"/>
        </w:rPr>
        <w:t>Statement</w:t>
      </w:r>
      <w:r>
        <w:rPr>
          <w:color w:val="000000"/>
        </w:rPr>
        <w:t xml:space="preserve"> </w:t>
      </w:r>
      <w:r>
        <w:rPr>
          <w:rFonts w:ascii="Times New Roman;serif" w:hAnsi="Times New Roman;serif"/>
          <w:b w:val="false"/>
          <w:color w:val="000000"/>
          <w:sz w:val="24"/>
        </w:rPr>
        <w:t>or</w:t>
      </w:r>
      <w:r>
        <w:rPr>
          <w:color w:val="000000"/>
        </w:rPr>
        <w:t xml:space="preserve"> </w:t>
      </w:r>
      <w:r>
        <w:rPr>
          <w:rFonts w:ascii="Times New Roman;serif" w:hAnsi="Times New Roman;serif"/>
          <w:b w:val="false"/>
          <w:color w:val="000000"/>
          <w:sz w:val="24"/>
        </w:rPr>
        <w:t>Proxy Statement and any other documents to be filed with any Regulatory Authority in connection with the Contemplated Transactions will: (a)</w:t>
      </w:r>
      <w:r>
        <w:rPr>
          <w:color w:val="000000"/>
        </w:rPr>
        <w:t> </w:t>
      </w:r>
      <w:r>
        <w:rPr>
          <w:rFonts w:ascii="Times New Roman;serif" w:hAnsi="Times New Roman;serif"/>
          <w:b w:val="false"/>
          <w:color w:val="000000"/>
          <w:sz w:val="24"/>
        </w:rPr>
        <w:t>at the respective times such documents are filed and, in the case of the Registration Statement, when it becomes effective and, with respect to the Proxy Statement, when mailed, not be false or misleading with respect to any material fact, or omit to state any material fact necessary in order to make the statements therein, in light of the circumstances under which they were made, not misleading; or (b) in the case of the Proxy Statement or any amendment thereof or supplement thereto, at the time of the Company Stockholders’</w:t>
      </w:r>
      <w:r>
        <w:rPr>
          <w:color w:val="000000"/>
        </w:rPr>
        <w:t xml:space="preserve"> </w:t>
      </w:r>
      <w:r>
        <w:rPr>
          <w:rFonts w:ascii="Times New Roman;serif" w:hAnsi="Times New Roman;serif"/>
          <w:b w:val="false"/>
          <w:color w:val="000000"/>
          <w:sz w:val="24"/>
        </w:rPr>
        <w:t>Meeting,</w:t>
      </w:r>
      <w:r>
        <w:rPr>
          <w:color w:val="000000"/>
        </w:rPr>
        <w:t xml:space="preserve"> </w:t>
      </w:r>
      <w:r>
        <w:rPr>
          <w:rFonts w:ascii="Times New Roman;serif" w:hAnsi="Times New Roman;serif"/>
          <w:b w:val="false"/>
          <w:color w:val="000000"/>
          <w:sz w:val="24"/>
        </w:rPr>
        <w:t>not</w:t>
      </w:r>
      <w:r>
        <w:rPr>
          <w:color w:val="000000"/>
        </w:rPr>
        <w:t xml:space="preserve"> </w:t>
      </w:r>
      <w:r>
        <w:rPr>
          <w:rFonts w:ascii="Times New Roman;serif" w:hAnsi="Times New Roman;serif"/>
          <w:b w:val="false"/>
          <w:color w:val="000000"/>
          <w:sz w:val="24"/>
        </w:rPr>
        <w:t>be</w:t>
      </w:r>
      <w:r>
        <w:rPr>
          <w:color w:val="000000"/>
        </w:rPr>
        <w:t xml:space="preserve"> </w:t>
      </w:r>
      <w:r>
        <w:rPr>
          <w:rFonts w:ascii="Times New Roman;serif" w:hAnsi="Times New Roman;serif"/>
          <w:b w:val="false"/>
          <w:color w:val="000000"/>
          <w:sz w:val="24"/>
        </w:rPr>
        <w:t>false</w:t>
      </w:r>
      <w:r>
        <w:rPr>
          <w:color w:val="000000"/>
        </w:rPr>
        <w:t xml:space="preserve"> </w:t>
      </w:r>
      <w:r>
        <w:rPr>
          <w:rFonts w:ascii="Times New Roman;serif" w:hAnsi="Times New Roman;serif"/>
          <w:b w:val="false"/>
          <w:color w:val="000000"/>
          <w:sz w:val="24"/>
        </w:rPr>
        <w:t>or</w:t>
      </w:r>
      <w:r>
        <w:rPr>
          <w:color w:val="000000"/>
        </w:rPr>
        <w:t xml:space="preserve"> </w:t>
      </w:r>
      <w:r>
        <w:rPr>
          <w:rFonts w:ascii="Times New Roman;serif" w:hAnsi="Times New Roman;serif"/>
          <w:b w:val="false"/>
          <w:color w:val="000000"/>
          <w:sz w:val="24"/>
        </w:rPr>
        <w:t>misleading</w:t>
      </w:r>
      <w:r>
        <w:rPr>
          <w:color w:val="000000"/>
        </w:rPr>
        <w:t xml:space="preserve"> </w:t>
      </w:r>
      <w:r>
        <w:rPr>
          <w:rFonts w:ascii="Times New Roman;serif" w:hAnsi="Times New Roman;serif"/>
          <w:b w:val="false"/>
          <w:color w:val="000000"/>
          <w:sz w:val="24"/>
        </w:rPr>
        <w:t>with</w:t>
      </w:r>
      <w:r>
        <w:rPr>
          <w:color w:val="000000"/>
        </w:rPr>
        <w:t xml:space="preserve"> </w:t>
      </w:r>
      <w:r>
        <w:rPr>
          <w:rFonts w:ascii="Times New Roman;serif" w:hAnsi="Times New Roman;serif"/>
          <w:b w:val="false"/>
          <w:color w:val="000000"/>
          <w:sz w:val="24"/>
        </w:rPr>
        <w:t>respect</w:t>
      </w:r>
      <w:r>
        <w:rPr>
          <w:color w:val="000000"/>
        </w:rPr>
        <w:t xml:space="preserve"> </w:t>
      </w:r>
      <w:r>
        <w:rPr>
          <w:rFonts w:ascii="Times New Roman;serif" w:hAnsi="Times New Roman;serif"/>
          <w:b w:val="false"/>
          <w:color w:val="000000"/>
          <w:sz w:val="24"/>
        </w:rPr>
        <w:t>to</w:t>
      </w:r>
      <w:r>
        <w:rPr>
          <w:color w:val="000000"/>
        </w:rPr>
        <w:t xml:space="preserve"> </w:t>
      </w:r>
      <w:r>
        <w:rPr>
          <w:rFonts w:ascii="Times New Roman;serif" w:hAnsi="Times New Roman;serif"/>
          <w:b w:val="false"/>
          <w:color w:val="000000"/>
          <w:sz w:val="24"/>
        </w:rPr>
        <w:t>any</w:t>
      </w:r>
      <w:r>
        <w:rPr>
          <w:color w:val="000000"/>
        </w:rPr>
        <w:t xml:space="preserve"> </w:t>
      </w:r>
      <w:r>
        <w:rPr>
          <w:rFonts w:ascii="Times New Roman;serif" w:hAnsi="Times New Roman;serif"/>
          <w:b w:val="false"/>
          <w:color w:val="000000"/>
          <w:sz w:val="24"/>
        </w:rPr>
        <w:t>material</w:t>
      </w:r>
      <w:r>
        <w:rPr>
          <w:color w:val="000000"/>
        </w:rPr>
        <w:t xml:space="preserve"> </w:t>
      </w:r>
      <w:r>
        <w:rPr>
          <w:rFonts w:ascii="Times New Roman;serif" w:hAnsi="Times New Roman;serif"/>
          <w:b w:val="false"/>
          <w:color w:val="000000"/>
          <w:sz w:val="24"/>
        </w:rPr>
        <w:t>fact,</w:t>
      </w:r>
      <w:r>
        <w:rPr>
          <w:color w:val="000000"/>
        </w:rPr>
        <w:t xml:space="preserve"> </w:t>
      </w:r>
      <w:r>
        <w:rPr>
          <w:rFonts w:ascii="Times New Roman;serif" w:hAnsi="Times New Roman;serif"/>
          <w:b w:val="false"/>
          <w:color w:val="000000"/>
          <w:sz w:val="24"/>
        </w:rPr>
        <w:t>or</w:t>
      </w:r>
      <w:r>
        <w:rPr>
          <w:color w:val="000000"/>
        </w:rPr>
        <w:t xml:space="preserve"> </w:t>
      </w:r>
      <w:r>
        <w:rPr>
          <w:rFonts w:ascii="Times New Roman;serif" w:hAnsi="Times New Roman;serif"/>
          <w:b w:val="false"/>
          <w:color w:val="000000"/>
          <w:sz w:val="24"/>
        </w:rPr>
        <w:t>omit</w:t>
      </w:r>
      <w:r>
        <w:rPr>
          <w:color w:val="000000"/>
        </w:rPr>
        <w:t xml:space="preserve"> </w:t>
      </w:r>
      <w:r>
        <w:rPr>
          <w:rFonts w:ascii="Times New Roman;serif" w:hAnsi="Times New Roman;serif"/>
          <w:b w:val="false"/>
          <w:color w:val="000000"/>
          <w:sz w:val="24"/>
        </w:rPr>
        <w:t>to</w:t>
      </w:r>
      <w:r>
        <w:rPr>
          <w:color w:val="000000"/>
        </w:rPr>
        <w:t xml:space="preserve"> </w:t>
      </w:r>
      <w:r>
        <w:rPr>
          <w:rFonts w:ascii="Times New Roman;serif" w:hAnsi="Times New Roman;serif"/>
          <w:b w:val="false"/>
          <w:color w:val="000000"/>
          <w:sz w:val="24"/>
        </w:rPr>
        <w:t>state any material fact necessary to correct any statement in any earlier communication with respect to the solicitation of any proxy for the meeting in connection with which the Proxy Statement shall be mailed. Notwithstanding the foregoing, the Company shall have no responsibility</w:t>
      </w:r>
      <w:r>
        <w:rPr>
          <w:color w:val="000000"/>
        </w:rPr>
        <w:t xml:space="preserve"> </w:t>
      </w:r>
      <w:r>
        <w:rPr>
          <w:rFonts w:ascii="Times New Roman;serif" w:hAnsi="Times New Roman;serif"/>
          <w:b w:val="false"/>
          <w:color w:val="000000"/>
          <w:sz w:val="24"/>
        </w:rPr>
        <w:t>for the truth or accuracy of any information with respect to Acquiror or any of its Subsidiaries or any of their Affiliates contained in the Registration Statement or the Proxy Statement or in any document submitted to, or other communication with, any Regulatory Authority.</w:t>
      </w:r>
    </w:p>
    <w:p>
      <w:pPr>
        <w:pStyle w:val="TextBody"/>
        <w:bidi w:val="0"/>
        <w:spacing w:lineRule="auto" w:line="240" w:before="0" w:after="240"/>
        <w:ind w:left="0" w:right="0" w:firstLine="720"/>
        <w:jc w:val="both"/>
        <w:rPr/>
      </w:pPr>
      <w:r>
        <w:rPr>
          <w:rFonts w:ascii="Times New Roman;serif" w:hAnsi="Times New Roman;serif"/>
          <w:b/>
          <w:color w:val="000000"/>
          <w:sz w:val="24"/>
        </w:rPr>
        <w:t>Section 5.6</w:t>
      </w:r>
      <w:r>
        <w:rPr>
          <w:rFonts w:ascii="Times New Roman;serif" w:hAnsi="Times New Roman;serif"/>
          <w:b/>
          <w:color w:val="000000"/>
          <w:sz w:val="24"/>
          <w:u w:val="single"/>
        </w:rPr>
        <w:t>Operating Functions</w:t>
      </w:r>
      <w:r>
        <w:rPr>
          <w:rFonts w:ascii="Times New Roman;serif" w:hAnsi="Times New Roman;serif"/>
          <w:b w:val="false"/>
          <w:color w:val="000000"/>
          <w:sz w:val="24"/>
        </w:rPr>
        <w:t>. The Company and the Bank shall cooperate with Acquiror</w:t>
      </w:r>
      <w:r>
        <w:rPr>
          <w:color w:val="000000"/>
        </w:rPr>
        <w:t xml:space="preserve"> </w:t>
      </w:r>
      <w:r>
        <w:rPr>
          <w:rFonts w:ascii="Times New Roman;serif" w:hAnsi="Times New Roman;serif"/>
          <w:b w:val="false"/>
          <w:color w:val="000000"/>
          <w:sz w:val="24"/>
        </w:rPr>
        <w:t>and</w:t>
      </w:r>
      <w:r>
        <w:rPr>
          <w:color w:val="000000"/>
        </w:rPr>
        <w:t xml:space="preserve"> </w:t>
      </w:r>
      <w:r>
        <w:rPr>
          <w:rFonts w:ascii="Times New Roman;serif" w:hAnsi="Times New Roman;serif"/>
          <w:b w:val="false"/>
          <w:color w:val="000000"/>
          <w:sz w:val="24"/>
        </w:rPr>
        <w:t>Acquiror</w:t>
      </w:r>
      <w:r>
        <w:rPr>
          <w:color w:val="000000"/>
        </w:rPr>
        <w:t xml:space="preserve"> </w:t>
      </w:r>
      <w:r>
        <w:rPr>
          <w:rFonts w:ascii="Times New Roman;serif" w:hAnsi="Times New Roman;serif"/>
          <w:b w:val="false"/>
          <w:color w:val="000000"/>
          <w:sz w:val="24"/>
        </w:rPr>
        <w:t>Bank</w:t>
      </w:r>
      <w:r>
        <w:rPr>
          <w:color w:val="000000"/>
        </w:rPr>
        <w:t xml:space="preserve"> </w:t>
      </w:r>
      <w:r>
        <w:rPr>
          <w:rFonts w:ascii="Times New Roman;serif" w:hAnsi="Times New Roman;serif"/>
          <w:b w:val="false"/>
          <w:color w:val="000000"/>
          <w:sz w:val="24"/>
        </w:rPr>
        <w:t>in</w:t>
      </w:r>
      <w:r>
        <w:rPr>
          <w:color w:val="000000"/>
        </w:rPr>
        <w:t xml:space="preserve"> </w:t>
      </w:r>
      <w:r>
        <w:rPr>
          <w:rFonts w:ascii="Times New Roman;serif" w:hAnsi="Times New Roman;serif"/>
          <w:b w:val="false"/>
          <w:color w:val="000000"/>
          <w:sz w:val="24"/>
        </w:rPr>
        <w:t>connection</w:t>
      </w:r>
      <w:r>
        <w:rPr>
          <w:color w:val="000000"/>
        </w:rPr>
        <w:t xml:space="preserve"> </w:t>
      </w:r>
      <w:r>
        <w:rPr>
          <w:rFonts w:ascii="Times New Roman;serif" w:hAnsi="Times New Roman;serif"/>
          <w:b w:val="false"/>
          <w:color w:val="000000"/>
          <w:sz w:val="24"/>
        </w:rPr>
        <w:t>with</w:t>
      </w:r>
      <w:r>
        <w:rPr>
          <w:color w:val="000000"/>
        </w:rPr>
        <w:t xml:space="preserve"> </w:t>
      </w:r>
      <w:r>
        <w:rPr>
          <w:rFonts w:ascii="Times New Roman;serif" w:hAnsi="Times New Roman;serif"/>
          <w:b w:val="false"/>
          <w:color w:val="000000"/>
          <w:sz w:val="24"/>
        </w:rPr>
        <w:t>planning</w:t>
      </w:r>
      <w:r>
        <w:rPr>
          <w:color w:val="000000"/>
        </w:rPr>
        <w:t xml:space="preserve"> </w:t>
      </w:r>
      <w:r>
        <w:rPr>
          <w:rFonts w:ascii="Times New Roman;serif" w:hAnsi="Times New Roman;serif"/>
          <w:b w:val="false"/>
          <w:color w:val="000000"/>
          <w:sz w:val="24"/>
        </w:rPr>
        <w:t>for</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efficient</w:t>
      </w:r>
      <w:r>
        <w:rPr>
          <w:color w:val="000000"/>
        </w:rPr>
        <w:t xml:space="preserve"> </w:t>
      </w:r>
      <w:r>
        <w:rPr>
          <w:rFonts w:ascii="Times New Roman;serif" w:hAnsi="Times New Roman;serif"/>
          <w:b w:val="false"/>
          <w:color w:val="000000"/>
          <w:sz w:val="24"/>
        </w:rPr>
        <w:t>and</w:t>
      </w:r>
      <w:r>
        <w:rPr>
          <w:color w:val="000000"/>
        </w:rPr>
        <w:t xml:space="preserve"> </w:t>
      </w:r>
      <w:r>
        <w:rPr>
          <w:rFonts w:ascii="Times New Roman;serif" w:hAnsi="Times New Roman;serif"/>
          <w:b w:val="false"/>
          <w:color w:val="000000"/>
          <w:sz w:val="24"/>
        </w:rPr>
        <w:t>orderly</w:t>
      </w:r>
      <w:r>
        <w:rPr>
          <w:color w:val="000000"/>
        </w:rPr>
        <w:t xml:space="preserve"> </w:t>
      </w:r>
      <w:r>
        <w:rPr>
          <w:rFonts w:ascii="Times New Roman;serif" w:hAnsi="Times New Roman;serif"/>
          <w:b w:val="false"/>
          <w:color w:val="000000"/>
          <w:sz w:val="24"/>
        </w:rPr>
        <w:t>combination of the parties and the operation of the Bank and Acquiror Bank, and in preparing for the consolidation of the banks’ appropriate operating functions to be effective at the Effective Time or such later date as the parties may mutually agree.</w:t>
      </w:r>
    </w:p>
    <w:p>
      <w:pPr>
        <w:pStyle w:val="TextBody"/>
        <w:bidi w:val="0"/>
        <w:spacing w:lineRule="auto" w:line="240" w:before="0" w:after="240"/>
        <w:ind w:left="0" w:right="0" w:firstLine="720"/>
        <w:jc w:val="both"/>
        <w:rPr/>
      </w:pPr>
      <w:r>
        <w:rPr>
          <w:rFonts w:ascii="Times New Roman;serif" w:hAnsi="Times New Roman;serif"/>
          <w:b/>
          <w:color w:val="000000"/>
          <w:sz w:val="24"/>
        </w:rPr>
        <w:t>Section 5.7</w:t>
      </w:r>
      <w:r>
        <w:rPr>
          <w:rFonts w:ascii="Times New Roman;serif" w:hAnsi="Times New Roman;serif"/>
          <w:b/>
          <w:color w:val="000000"/>
          <w:sz w:val="24"/>
          <w:u w:val="single"/>
        </w:rPr>
        <w:t>Resignations; Termination of Agreements</w:t>
      </w:r>
      <w:r>
        <w:rPr>
          <w:rFonts w:ascii="Times New Roman;serif" w:hAnsi="Times New Roman;serif"/>
          <w:b w:val="false"/>
          <w:color w:val="000000"/>
          <w:sz w:val="24"/>
        </w:rPr>
        <w:t>. The Company shall cause each</w:t>
      </w:r>
      <w:r>
        <w:rPr>
          <w:color w:val="000000"/>
        </w:rPr>
        <w:t xml:space="preserve"> </w:t>
      </w:r>
      <w:r>
        <w:rPr>
          <w:rFonts w:ascii="Times New Roman;serif" w:hAnsi="Times New Roman;serif"/>
          <w:b w:val="false"/>
          <w:color w:val="000000"/>
          <w:sz w:val="24"/>
        </w:rPr>
        <w:t>director</w:t>
      </w:r>
      <w:r>
        <w:rPr>
          <w:color w:val="000000"/>
        </w:rPr>
        <w:t xml:space="preserve"> </w:t>
      </w:r>
      <w:r>
        <w:rPr>
          <w:rFonts w:ascii="Times New Roman;serif" w:hAnsi="Times New Roman;serif"/>
          <w:b w:val="false"/>
          <w:color w:val="000000"/>
          <w:sz w:val="24"/>
        </w:rPr>
        <w:t>and</w:t>
      </w:r>
      <w:r>
        <w:rPr>
          <w:color w:val="000000"/>
        </w:rPr>
        <w:t xml:space="preserve"> </w:t>
      </w:r>
      <w:r>
        <w:rPr>
          <w:rFonts w:ascii="Times New Roman;serif" w:hAnsi="Times New Roman;serif"/>
          <w:b w:val="false"/>
          <w:color w:val="000000"/>
          <w:sz w:val="24"/>
        </w:rPr>
        <w:t>those</w:t>
      </w:r>
      <w:r>
        <w:rPr>
          <w:color w:val="000000"/>
        </w:rPr>
        <w:t xml:space="preserve"> </w:t>
      </w:r>
      <w:r>
        <w:rPr>
          <w:rFonts w:ascii="Times New Roman;serif" w:hAnsi="Times New Roman;serif"/>
          <w:b w:val="false"/>
          <w:color w:val="000000"/>
          <w:sz w:val="24"/>
        </w:rPr>
        <w:t>officers</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Company</w:t>
      </w:r>
      <w:r>
        <w:rPr>
          <w:color w:val="000000"/>
        </w:rPr>
        <w:t xml:space="preserve"> </w:t>
      </w:r>
      <w:r>
        <w:rPr>
          <w:rFonts w:ascii="Times New Roman;serif" w:hAnsi="Times New Roman;serif"/>
          <w:b w:val="false"/>
          <w:color w:val="000000"/>
          <w:sz w:val="24"/>
        </w:rPr>
        <w:t>and</w:t>
      </w:r>
      <w:r>
        <w:rPr>
          <w:color w:val="000000"/>
        </w:rPr>
        <w:t xml:space="preserve"> </w:t>
      </w:r>
      <w:r>
        <w:rPr>
          <w:rFonts w:ascii="Times New Roman;serif" w:hAnsi="Times New Roman;serif"/>
          <w:b w:val="false"/>
          <w:color w:val="000000"/>
          <w:sz w:val="24"/>
        </w:rPr>
        <w:t>each</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its</w:t>
      </w:r>
      <w:r>
        <w:rPr>
          <w:color w:val="000000"/>
        </w:rPr>
        <w:t xml:space="preserve"> </w:t>
      </w:r>
      <w:r>
        <w:rPr>
          <w:rFonts w:ascii="Times New Roman;serif" w:hAnsi="Times New Roman;serif"/>
          <w:b w:val="false"/>
          <w:color w:val="000000"/>
          <w:sz w:val="24"/>
        </w:rPr>
        <w:t>Subsidiaries,</w:t>
      </w:r>
      <w:r>
        <w:rPr>
          <w:color w:val="000000"/>
        </w:rPr>
        <w:t xml:space="preserve"> </w:t>
      </w:r>
      <w:r>
        <w:rPr>
          <w:rFonts w:ascii="Times New Roman;serif" w:hAnsi="Times New Roman;serif"/>
          <w:b w:val="false"/>
          <w:color w:val="000000"/>
          <w:sz w:val="24"/>
        </w:rPr>
        <w:t>as</w:t>
      </w:r>
      <w:r>
        <w:rPr>
          <w:color w:val="000000"/>
        </w:rPr>
        <w:t xml:space="preserve"> </w:t>
      </w:r>
      <w:r>
        <w:rPr>
          <w:rFonts w:ascii="Times New Roman;serif" w:hAnsi="Times New Roman;serif"/>
          <w:b w:val="false"/>
          <w:color w:val="000000"/>
          <w:sz w:val="24"/>
        </w:rPr>
        <w:t>may</w:t>
      </w:r>
      <w:r>
        <w:rPr>
          <w:color w:val="000000"/>
        </w:rPr>
        <w:t xml:space="preserve"> </w:t>
      </w:r>
      <w:r>
        <w:rPr>
          <w:rFonts w:ascii="Times New Roman;serif" w:hAnsi="Times New Roman;serif"/>
          <w:b w:val="false"/>
          <w:color w:val="000000"/>
          <w:sz w:val="24"/>
        </w:rPr>
        <w:t>be</w:t>
      </w:r>
      <w:r>
        <w:rPr>
          <w:color w:val="000000"/>
        </w:rPr>
        <w:t xml:space="preserve"> </w:t>
      </w:r>
      <w:r>
        <w:rPr>
          <w:rFonts w:ascii="Times New Roman;serif" w:hAnsi="Times New Roman;serif"/>
          <w:b w:val="false"/>
          <w:color w:val="000000"/>
          <w:sz w:val="24"/>
        </w:rPr>
        <w:t xml:space="preserve">requested by the Acquiror, to execute and tender to Acquiror a resignation, from all director positions in a form reasonably acceptable to Acquiror in its sole discretion; </w:t>
      </w:r>
      <w:r>
        <w:rPr>
          <w:rFonts w:ascii="Times New Roman;serif" w:hAnsi="Times New Roman;serif"/>
          <w:b w:val="false"/>
          <w:i/>
          <w:color w:val="000000"/>
          <w:sz w:val="24"/>
        </w:rPr>
        <w:t xml:space="preserve">provided </w:t>
      </w:r>
      <w:r>
        <w:rPr>
          <w:rFonts w:ascii="Times New Roman;serif" w:hAnsi="Times New Roman;serif"/>
          <w:b w:val="false"/>
          <w:color w:val="000000"/>
          <w:sz w:val="24"/>
        </w:rPr>
        <w:t>that no such resignation shall be required to be effective prior to the Effective Time.</w:t>
      </w:r>
    </w:p>
    <w:p>
      <w:pPr>
        <w:pStyle w:val="TextBody"/>
        <w:bidi w:val="0"/>
        <w:spacing w:lineRule="auto" w:line="240" w:before="0" w:after="240"/>
        <w:ind w:left="0" w:right="0" w:firstLine="720"/>
        <w:jc w:val="both"/>
        <w:rPr/>
      </w:pPr>
      <w:r>
        <w:rPr>
          <w:rFonts w:ascii="Times New Roman;serif" w:hAnsi="Times New Roman;serif"/>
          <w:b/>
          <w:color w:val="000000"/>
          <w:sz w:val="24"/>
        </w:rPr>
        <w:t>Section 5.8</w:t>
      </w:r>
      <w:r>
        <w:rPr>
          <w:rFonts w:ascii="Times New Roman;serif" w:hAnsi="Times New Roman;serif"/>
          <w:b/>
          <w:color w:val="000000"/>
          <w:sz w:val="24"/>
          <w:u w:val="single"/>
        </w:rPr>
        <w:t>Company Benefit Plans</w:t>
      </w:r>
      <w:r>
        <w:rPr>
          <w:rFonts w:ascii="Times New Roman;serif" w:hAnsi="Times New Roman;serif"/>
          <w:b w:val="false"/>
          <w:color w:val="000000"/>
          <w:sz w:val="24"/>
        </w:rPr>
        <w:t>.</w:t>
      </w:r>
    </w:p>
    <w:p>
      <w:pPr>
        <w:pStyle w:val="TextBody"/>
        <w:bidi w:val="0"/>
        <w:spacing w:lineRule="auto" w:line="240" w:before="0" w:after="240"/>
        <w:ind w:left="0" w:right="0" w:firstLine="1440"/>
        <w:jc w:val="both"/>
        <w:rPr/>
      </w:pPr>
      <w:r>
        <w:rPr>
          <w:rFonts w:ascii="Times New Roman;serif" w:hAnsi="Times New Roman;serif"/>
          <w:b w:val="false"/>
          <w:color w:val="000000"/>
          <w:sz w:val="24"/>
        </w:rPr>
        <w:t>(a)</w:t>
      </w:r>
      <w:r>
        <w:rPr>
          <w:rFonts w:ascii="Times New Roman;serif" w:hAnsi="Times New Roman;serif"/>
          <w:b w:val="false"/>
          <w:color w:val="000000"/>
          <w:sz w:val="24"/>
        </w:rPr>
        <w:t xml:space="preserve">At the written request of Acquiror delivered at least twenty (20) days prior to the Closing Date, the Company will take all reasonable measures within its control to amend or terminate, prior to the Effective Time, any Company Benefit Plan (excluding any Company Benefit Plan listed on </w:t>
      </w:r>
      <w:r>
        <w:rPr>
          <w:rFonts w:ascii="Times New Roman;serif" w:hAnsi="Times New Roman;serif"/>
          <w:b/>
          <w:color w:val="000000"/>
          <w:sz w:val="24"/>
        </w:rPr>
        <w:t>Schedule 5.8</w:t>
      </w:r>
      <w:r>
        <w:rPr>
          <w:color w:val="000000"/>
        </w:rPr>
        <w:t xml:space="preserve"> </w:t>
      </w:r>
      <w:r>
        <w:rPr>
          <w:rFonts w:ascii="Times New Roman;serif" w:hAnsi="Times New Roman;serif"/>
          <w:b w:val="false"/>
          <w:color w:val="000000"/>
          <w:sz w:val="24"/>
        </w:rPr>
        <w:t>of the Company Disclosure Schedules, or if such amendment or termination would be reasonably expected to result in a violation under Code Section 409A); provided, however, that no action taken by the Company with respect to the termination of a Company Benefit Plan shall be required to be irrevocable until one (1) day prior to the Effective Time.</w:t>
      </w:r>
    </w:p>
    <w:p>
      <w:pPr>
        <w:pStyle w:val="TextBody"/>
        <w:bidi w:val="0"/>
        <w:spacing w:lineRule="auto" w:line="240" w:before="0" w:after="240"/>
        <w:ind w:left="0" w:right="0" w:firstLine="1440"/>
        <w:jc w:val="both"/>
        <w:rPr/>
      </w:pPr>
      <w:r>
        <w:rPr>
          <w:rFonts w:ascii="Times New Roman;serif" w:hAnsi="Times New Roman;serif"/>
          <w:b w:val="false"/>
          <w:color w:val="000000"/>
          <w:sz w:val="24"/>
        </w:rPr>
        <w:t>(b)</w:t>
      </w:r>
      <w:r>
        <w:rPr>
          <w:rFonts w:ascii="Times New Roman;serif" w:hAnsi="Times New Roman;serif"/>
          <w:b w:val="false"/>
          <w:color w:val="000000"/>
          <w:sz w:val="24"/>
        </w:rPr>
        <w:t>Prior to the Effective Time, the Company shall accrue the costs associated with any payments due, or any vesting of equity awards, under any Company Benefit Plan, including without limitation any employment, change-of-control or severance agreements, retention or stay bonus programs, or other similar arrangements, or, relating to amendment or termination thereof, consistent with GAAP.</w:t>
      </w:r>
    </w:p>
    <w:p>
      <w:pPr>
        <w:pStyle w:val="TextBody"/>
        <w:bidi w:val="0"/>
        <w:spacing w:lineRule="auto" w:line="240" w:before="0" w:after="240"/>
        <w:ind w:left="0" w:right="0" w:firstLine="720"/>
        <w:jc w:val="both"/>
        <w:rPr/>
      </w:pPr>
      <w:r>
        <w:rPr>
          <w:rFonts w:ascii="Times New Roman;serif" w:hAnsi="Times New Roman;serif"/>
          <w:b/>
          <w:color w:val="000000"/>
          <w:sz w:val="24"/>
        </w:rPr>
        <w:t>Section 5.9</w:t>
      </w:r>
      <w:r>
        <w:rPr>
          <w:rFonts w:ascii="Times New Roman;serif" w:hAnsi="Times New Roman;serif"/>
          <w:b/>
          <w:color w:val="000000"/>
          <w:sz w:val="24"/>
          <w:u w:val="single"/>
        </w:rPr>
        <w:t>Acquisition Proposals</w:t>
      </w:r>
      <w:r>
        <w:rPr>
          <w:rFonts w:ascii="Times New Roman;serif" w:hAnsi="Times New Roman;serif"/>
          <w:b w:val="false"/>
          <w:color w:val="000000"/>
          <w:sz w:val="24"/>
        </w:rPr>
        <w:t>.</w:t>
      </w:r>
    </w:p>
    <w:p>
      <w:pPr>
        <w:pStyle w:val="TextBody"/>
        <w:bidi w:val="0"/>
        <w:spacing w:lineRule="auto" w:line="240" w:before="0" w:after="240"/>
        <w:ind w:left="0" w:right="0" w:firstLine="1440"/>
        <w:jc w:val="both"/>
        <w:rPr/>
      </w:pPr>
      <w:r>
        <w:rPr>
          <w:rFonts w:ascii="Times New Roman;serif" w:hAnsi="Times New Roman;serif"/>
          <w:b w:val="false"/>
          <w:color w:val="000000"/>
          <w:sz w:val="24"/>
        </w:rPr>
        <w:t>(a)</w:t>
      </w:r>
      <w:r>
        <w:rPr>
          <w:rFonts w:ascii="Times New Roman;serif" w:hAnsi="Times New Roman;serif"/>
          <w:b w:val="false"/>
          <w:color w:val="000000"/>
          <w:sz w:val="24"/>
        </w:rPr>
        <w:t xml:space="preserve">The Company will immediately cease and cause to be terminated any activities, discussions or negotiations conducted before the date of this Agreement with any </w:t>
      </w:r>
    </w:p>
    <w:p>
      <w:pPr>
        <w:pStyle w:val="TextBody"/>
        <w:bidi w:val="0"/>
        <w:spacing w:before="0" w:after="0"/>
        <w:jc w:val="left"/>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629920"/>
                <wp:effectExtent l="0" t="0" r="0" b="0"/>
                <wp:wrapNone/>
                <wp:docPr id="56" name="Frame56"/>
                <a:graphic xmlns:a="http://schemas.openxmlformats.org/drawingml/2006/main">
                  <a:graphicData uri="http://schemas.microsoft.com/office/word/2010/wordprocessingShape">
                    <wps:wsp>
                      <wps:cNvSpPr txBox="1"/>
                      <wps:spPr>
                        <a:xfrm>
                          <a:off x="0" y="0"/>
                          <a:ext cx="6480175" cy="629920"/>
                        </a:xfrm>
                        <a:prstGeom prst="rect"/>
                        <a:solidFill>
                          <a:srgbClr val="FFFFFF"/>
                        </a:solidFill>
                      </wps:spPr>
                      <wps:txbx>
                        <w:txbxContent>
                          <w:tbl>
                            <w:tblPr>
                              <w:tblW w:w="1060" w:type="dxa"/>
                              <w:jc w:val="left"/>
                              <w:tblInd w:w="0" w:type="dxa"/>
                              <w:tblLayout w:type="fixed"/>
                              <w:tblCellMar>
                                <w:top w:w="28" w:type="dxa"/>
                                <w:left w:w="28" w:type="dxa"/>
                                <w:bottom w:w="28" w:type="dxa"/>
                                <w:right w:w="28" w:type="dxa"/>
                              </w:tblCellMar>
                            </w:tblPr>
                            <w:tblGrid>
                              <w:gridCol w:w="124"/>
                              <w:gridCol w:w="109"/>
                              <w:gridCol w:w="109"/>
                              <w:gridCol w:w="115"/>
                              <w:gridCol w:w="115"/>
                              <w:gridCol w:w="11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46"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42</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6pt;mso-wrap-distance-left:0pt;mso-wrap-distance-right:0pt;mso-wrap-distance-top:0pt;mso-wrap-distance-bottom:0pt;margin-top:0pt;mso-position-vertical:top;mso-position-vertical-relative:text;margin-left:0pt;mso-position-horizontal:left;mso-position-horizontal-relative:text">
                <v:textbox>
                  <w:txbxContent>
                    <w:tbl>
                      <w:tblPr>
                        <w:tblW w:w="1060" w:type="dxa"/>
                        <w:jc w:val="left"/>
                        <w:tblInd w:w="0" w:type="dxa"/>
                        <w:tblLayout w:type="fixed"/>
                        <w:tblCellMar>
                          <w:top w:w="28" w:type="dxa"/>
                          <w:left w:w="28" w:type="dxa"/>
                          <w:bottom w:w="28" w:type="dxa"/>
                          <w:right w:w="28" w:type="dxa"/>
                        </w:tblCellMar>
                      </w:tblPr>
                      <w:tblGrid>
                        <w:gridCol w:w="124"/>
                        <w:gridCol w:w="109"/>
                        <w:gridCol w:w="109"/>
                        <w:gridCol w:w="115"/>
                        <w:gridCol w:w="115"/>
                        <w:gridCol w:w="11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46"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42</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pPr>
      <w:r>
        <w:rPr>
          <w:rFonts w:ascii="Times New Roman;serif" w:hAnsi="Times New Roman;serif"/>
          <w:b w:val="false"/>
          <w:color w:val="000000"/>
          <w:sz w:val="24"/>
        </w:rPr>
        <w:t>Persons other than Acquiror with respect to any Acquisition Proposal. The Company will within two</w:t>
      </w:r>
      <w:r>
        <w:rPr>
          <w:color w:val="000000"/>
        </w:rPr>
        <w:t xml:space="preserve"> </w:t>
      </w:r>
      <w:r>
        <w:rPr>
          <w:rFonts w:ascii="Times New Roman;serif" w:hAnsi="Times New Roman;serif"/>
          <w:b w:val="false"/>
          <w:color w:val="000000"/>
          <w:sz w:val="24"/>
        </w:rPr>
        <w:t>(2) Business Days advise Acquiror following receipt of any Acquisition Proposal and the substance thereof (including the identity of the Person making such Acquisition Proposal), and will</w:t>
      </w:r>
      <w:r>
        <w:rPr>
          <w:color w:val="000000"/>
        </w:rPr>
        <w:t xml:space="preserve"> </w:t>
      </w:r>
      <w:r>
        <w:rPr>
          <w:rFonts w:ascii="Times New Roman;serif" w:hAnsi="Times New Roman;serif"/>
          <w:b w:val="false"/>
          <w:color w:val="000000"/>
          <w:sz w:val="24"/>
        </w:rPr>
        <w:t>keep</w:t>
      </w:r>
      <w:r>
        <w:rPr>
          <w:color w:val="000000"/>
        </w:rPr>
        <w:t xml:space="preserve"> </w:t>
      </w:r>
      <w:r>
        <w:rPr>
          <w:rFonts w:ascii="Times New Roman;serif" w:hAnsi="Times New Roman;serif"/>
          <w:b w:val="false"/>
          <w:color w:val="000000"/>
          <w:sz w:val="24"/>
        </w:rPr>
        <w:t>Acquiror</w:t>
      </w:r>
      <w:r>
        <w:rPr>
          <w:color w:val="000000"/>
        </w:rPr>
        <w:t xml:space="preserve"> </w:t>
      </w:r>
      <w:r>
        <w:rPr>
          <w:rFonts w:ascii="Times New Roman;serif" w:hAnsi="Times New Roman;serif"/>
          <w:b w:val="false"/>
          <w:color w:val="000000"/>
          <w:sz w:val="24"/>
        </w:rPr>
        <w:t>apprised</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any</w:t>
      </w:r>
      <w:r>
        <w:rPr>
          <w:color w:val="000000"/>
        </w:rPr>
        <w:t xml:space="preserve"> </w:t>
      </w:r>
      <w:r>
        <w:rPr>
          <w:rFonts w:ascii="Times New Roman;serif" w:hAnsi="Times New Roman;serif"/>
          <w:b w:val="false"/>
          <w:color w:val="000000"/>
          <w:sz w:val="24"/>
        </w:rPr>
        <w:t>related</w:t>
      </w:r>
      <w:r>
        <w:rPr>
          <w:color w:val="000000"/>
        </w:rPr>
        <w:t xml:space="preserve"> </w:t>
      </w:r>
      <w:r>
        <w:rPr>
          <w:rFonts w:ascii="Times New Roman;serif" w:hAnsi="Times New Roman;serif"/>
          <w:b w:val="false"/>
          <w:color w:val="000000"/>
          <w:sz w:val="24"/>
        </w:rPr>
        <w:t>developments,</w:t>
      </w:r>
      <w:r>
        <w:rPr>
          <w:color w:val="000000"/>
        </w:rPr>
        <w:t xml:space="preserve"> </w:t>
      </w:r>
      <w:r>
        <w:rPr>
          <w:rFonts w:ascii="Times New Roman;serif" w:hAnsi="Times New Roman;serif"/>
          <w:b w:val="false"/>
          <w:color w:val="000000"/>
          <w:sz w:val="24"/>
        </w:rPr>
        <w:t>discussions</w:t>
      </w:r>
      <w:r>
        <w:rPr>
          <w:color w:val="000000"/>
        </w:rPr>
        <w:t xml:space="preserve"> </w:t>
      </w:r>
      <w:r>
        <w:rPr>
          <w:rFonts w:ascii="Times New Roman;serif" w:hAnsi="Times New Roman;serif"/>
          <w:b w:val="false"/>
          <w:color w:val="000000"/>
          <w:sz w:val="24"/>
        </w:rPr>
        <w:t>and</w:t>
      </w:r>
      <w:r>
        <w:rPr>
          <w:color w:val="000000"/>
        </w:rPr>
        <w:t xml:space="preserve"> </w:t>
      </w:r>
      <w:r>
        <w:rPr>
          <w:rFonts w:ascii="Times New Roman;serif" w:hAnsi="Times New Roman;serif"/>
          <w:b w:val="false"/>
          <w:color w:val="000000"/>
          <w:sz w:val="24"/>
        </w:rPr>
        <w:t>negotiations</w:t>
      </w:r>
      <w:r>
        <w:rPr>
          <w:color w:val="000000"/>
        </w:rPr>
        <w:t xml:space="preserve"> </w:t>
      </w:r>
      <w:r>
        <w:rPr>
          <w:rFonts w:ascii="Times New Roman;serif" w:hAnsi="Times New Roman;serif"/>
          <w:b w:val="false"/>
          <w:color w:val="000000"/>
          <w:sz w:val="24"/>
        </w:rPr>
        <w:t>(including the material terms and conditions of the Acquisition Proposal) on a current basis.</w:t>
      </w:r>
    </w:p>
    <w:p>
      <w:pPr>
        <w:pStyle w:val="TextBody"/>
        <w:bidi w:val="0"/>
        <w:spacing w:lineRule="auto" w:line="240" w:before="0" w:after="240"/>
        <w:ind w:left="0" w:right="0" w:firstLine="1440"/>
        <w:jc w:val="both"/>
        <w:rPr/>
      </w:pPr>
      <w:r>
        <w:rPr>
          <w:rFonts w:ascii="Times New Roman;serif" w:hAnsi="Times New Roman;serif"/>
          <w:b w:val="false"/>
          <w:color w:val="000000"/>
          <w:sz w:val="24"/>
        </w:rPr>
        <w:t>(b)</w:t>
      </w:r>
      <w:r>
        <w:rPr>
          <w:rFonts w:ascii="Times New Roman;serif" w:hAnsi="Times New Roman;serif"/>
          <w:b w:val="false"/>
          <w:color w:val="000000"/>
          <w:sz w:val="24"/>
        </w:rPr>
        <w:t xml:space="preserve">The Company agrees that it will not, and will cause its respective Subsidiaries and its and its Subsidiaries’ officers, directors, agents, advisors and Affiliates not to, initiate, solicit, encourage or knowingly facilitate inquiries or proposals with respect to, or engage in any negotiations concerning, or provide any confidential or nonpublic information or data to, or have any discussions with, any Person relating to any Acquisition Proposal (other than contacting a Person for the sole purpose of seeking clarification of the terms and conditions of such Acquisition Proposal); provided that, in the event the Company receives an unsolicited bona fide Acquisition Proposal from a Person other than Acquiror after the execution of this Agreement, and the Company Board concludes in good faith and consistent with the advice of outside legal counsel that such Acquisition Proposal constitutes a Superior Proposal or would reasonably be likely to result in a Superior Proposal and, after considering the advice of outside counsel, that failure to take such actions would be reasonably likely to result in a violation of the directors’ fiduciary duties under the DGCL, the Company may: (i) furnish information with respect to it to such Person making such Acquisition Proposal pursuant to a customary confidentiality agreement (subject to the requirement that any such information not previously provided to Acquiror shall be promptly furnished to Acquiror); (ii) participate in discussions or negotiations regarding such Acquisition Proposal; and (iii) terminate this Agreement in order to concurrently enter into an agreement with respect to such Acquisition Proposal; provided, however, that the Company may not terminate this Agreement pursuant to this </w:t>
      </w:r>
      <w:r>
        <w:rPr>
          <w:rFonts w:ascii="Times New Roman;serif" w:hAnsi="Times New Roman;serif"/>
          <w:b/>
          <w:color w:val="000000"/>
          <w:sz w:val="24"/>
        </w:rPr>
        <w:t>Section 5.9</w:t>
      </w:r>
      <w:r>
        <w:rPr>
          <w:color w:val="000000"/>
        </w:rPr>
        <w:t xml:space="preserve"> </w:t>
      </w:r>
      <w:r>
        <w:rPr>
          <w:rFonts w:ascii="Times New Roman;serif" w:hAnsi="Times New Roman;serif"/>
          <w:b w:val="false"/>
          <w:color w:val="000000"/>
          <w:sz w:val="24"/>
        </w:rPr>
        <w:t>unless and until (x) five (5) Business Days have elapsed following the delivery to the other party of a written notice of such determination by the Company Board and, during such five (5) Business Day period, the parties cooperate with one another with the intent of enabling the parties to engage in good faith negotiations so that the Contemplated Transactions may be effected, and (y) at the end of such five (5) Business Day period, the Company continues, in good faith and after consultation with outside legal counsel and financial advisors, to believe that a Superior Proposal continues to exist.</w:t>
      </w:r>
    </w:p>
    <w:p>
      <w:pPr>
        <w:pStyle w:val="TextBody"/>
        <w:bidi w:val="0"/>
        <w:spacing w:lineRule="auto" w:line="240" w:before="0" w:after="240"/>
        <w:ind w:left="0" w:right="0" w:firstLine="720"/>
        <w:jc w:val="both"/>
        <w:rPr/>
      </w:pPr>
      <w:r>
        <w:rPr>
          <w:rFonts w:ascii="Times New Roman;serif" w:hAnsi="Times New Roman;serif"/>
          <w:b/>
          <w:color w:val="000000"/>
          <w:sz w:val="24"/>
        </w:rPr>
        <w:t>Section 5.10</w:t>
      </w:r>
      <w:r>
        <w:rPr>
          <w:rFonts w:ascii="Times New Roman;serif" w:hAnsi="Times New Roman;serif"/>
          <w:b/>
          <w:color w:val="000000"/>
          <w:sz w:val="24"/>
          <w:u w:val="single"/>
        </w:rPr>
        <w:t>Third-Party Consents</w:t>
      </w:r>
      <w:r>
        <w:rPr>
          <w:rFonts w:ascii="Times New Roman;serif" w:hAnsi="Times New Roman;serif"/>
          <w:b w:val="false"/>
          <w:color w:val="000000"/>
          <w:sz w:val="24"/>
        </w:rPr>
        <w:t>. The Company and the Bank shall cooperate with Acquiror</w:t>
      </w:r>
      <w:r>
        <w:rPr>
          <w:color w:val="000000"/>
        </w:rPr>
        <w:t xml:space="preserve"> </w:t>
      </w:r>
      <w:r>
        <w:rPr>
          <w:rFonts w:ascii="Times New Roman;serif" w:hAnsi="Times New Roman;serif"/>
          <w:b w:val="false"/>
          <w:color w:val="000000"/>
          <w:sz w:val="24"/>
        </w:rPr>
        <w:t>and</w:t>
      </w:r>
      <w:r>
        <w:rPr>
          <w:color w:val="000000"/>
        </w:rPr>
        <w:t xml:space="preserve"> </w:t>
      </w:r>
      <w:r>
        <w:rPr>
          <w:rFonts w:ascii="Times New Roman;serif" w:hAnsi="Times New Roman;serif"/>
          <w:b w:val="false"/>
          <w:color w:val="000000"/>
          <w:sz w:val="24"/>
        </w:rPr>
        <w:t>Acquiror</w:t>
      </w:r>
      <w:r>
        <w:rPr>
          <w:color w:val="000000"/>
        </w:rPr>
        <w:t xml:space="preserve"> </w:t>
      </w:r>
      <w:r>
        <w:rPr>
          <w:rFonts w:ascii="Times New Roman;serif" w:hAnsi="Times New Roman;serif"/>
          <w:b w:val="false"/>
          <w:color w:val="000000"/>
          <w:sz w:val="24"/>
        </w:rPr>
        <w:t>Bank</w:t>
      </w:r>
      <w:r>
        <w:rPr>
          <w:color w:val="000000"/>
        </w:rPr>
        <w:t xml:space="preserve"> </w:t>
      </w:r>
      <w:r>
        <w:rPr>
          <w:rFonts w:ascii="Times New Roman;serif" w:hAnsi="Times New Roman;serif"/>
          <w:b w:val="false"/>
          <w:color w:val="000000"/>
          <w:sz w:val="24"/>
        </w:rPr>
        <w:t>in</w:t>
      </w:r>
      <w:r>
        <w:rPr>
          <w:color w:val="000000"/>
        </w:rPr>
        <w:t xml:space="preserve"> </w:t>
      </w:r>
      <w:r>
        <w:rPr>
          <w:rFonts w:ascii="Times New Roman;serif" w:hAnsi="Times New Roman;serif"/>
          <w:b w:val="false"/>
          <w:color w:val="000000"/>
          <w:sz w:val="24"/>
        </w:rPr>
        <w:t>connection</w:t>
      </w:r>
      <w:r>
        <w:rPr>
          <w:color w:val="000000"/>
        </w:rPr>
        <w:t xml:space="preserve"> </w:t>
      </w:r>
      <w:r>
        <w:rPr>
          <w:rFonts w:ascii="Times New Roman;serif" w:hAnsi="Times New Roman;serif"/>
          <w:b w:val="false"/>
          <w:color w:val="000000"/>
          <w:sz w:val="24"/>
        </w:rPr>
        <w:t>with</w:t>
      </w:r>
      <w:r>
        <w:rPr>
          <w:color w:val="000000"/>
        </w:rPr>
        <w:t xml:space="preserve"> </w:t>
      </w:r>
      <w:r>
        <w:rPr>
          <w:rFonts w:ascii="Times New Roman;serif" w:hAnsi="Times New Roman;serif"/>
          <w:b w:val="false"/>
          <w:color w:val="000000"/>
          <w:sz w:val="24"/>
        </w:rPr>
        <w:t>planning</w:t>
      </w:r>
      <w:r>
        <w:rPr>
          <w:color w:val="000000"/>
        </w:rPr>
        <w:t xml:space="preserve"> </w:t>
      </w:r>
      <w:r>
        <w:rPr>
          <w:rFonts w:ascii="Times New Roman;serif" w:hAnsi="Times New Roman;serif"/>
          <w:b w:val="false"/>
          <w:color w:val="000000"/>
          <w:sz w:val="24"/>
        </w:rPr>
        <w:t>for</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efficient</w:t>
      </w:r>
      <w:r>
        <w:rPr>
          <w:color w:val="000000"/>
        </w:rPr>
        <w:t xml:space="preserve"> </w:t>
      </w:r>
      <w:r>
        <w:rPr>
          <w:rFonts w:ascii="Times New Roman;serif" w:hAnsi="Times New Roman;serif"/>
          <w:b w:val="false"/>
          <w:color w:val="000000"/>
          <w:sz w:val="24"/>
        </w:rPr>
        <w:t>and</w:t>
      </w:r>
      <w:r>
        <w:rPr>
          <w:color w:val="000000"/>
        </w:rPr>
        <w:t xml:space="preserve"> </w:t>
      </w:r>
      <w:r>
        <w:rPr>
          <w:rFonts w:ascii="Times New Roman;serif" w:hAnsi="Times New Roman;serif"/>
          <w:b w:val="false"/>
          <w:color w:val="000000"/>
          <w:sz w:val="24"/>
        </w:rPr>
        <w:t>orderly</w:t>
      </w:r>
      <w:r>
        <w:rPr>
          <w:color w:val="000000"/>
        </w:rPr>
        <w:t xml:space="preserve"> </w:t>
      </w:r>
      <w:r>
        <w:rPr>
          <w:rFonts w:ascii="Times New Roman;serif" w:hAnsi="Times New Roman;serif"/>
          <w:b w:val="false"/>
          <w:color w:val="000000"/>
          <w:sz w:val="24"/>
        </w:rPr>
        <w:t>combination of the parties and the operation of the Bank and Acquiror Bank, and in preparing for the consolidation of the banks’ appropriate operating functions to be effective at the Effective Time or such later date as the parties may mutually agree.</w:t>
      </w:r>
    </w:p>
    <w:p>
      <w:pPr>
        <w:pStyle w:val="TextBody"/>
        <w:bidi w:val="0"/>
        <w:spacing w:lineRule="auto" w:line="240" w:before="0" w:after="240"/>
        <w:ind w:left="0" w:right="0" w:firstLine="720"/>
        <w:jc w:val="both"/>
        <w:rPr/>
      </w:pPr>
      <w:r>
        <w:rPr>
          <w:rFonts w:ascii="Times New Roman;serif" w:hAnsi="Times New Roman;serif"/>
          <w:b/>
          <w:color w:val="000000"/>
          <w:sz w:val="24"/>
        </w:rPr>
        <w:t>Section 5.11</w:t>
      </w:r>
      <w:r>
        <w:rPr>
          <w:rFonts w:ascii="Times New Roman;serif" w:hAnsi="Times New Roman;serif"/>
          <w:b/>
          <w:color w:val="000000"/>
          <w:sz w:val="24"/>
          <w:u w:val="single"/>
        </w:rPr>
        <w:t>Conforming Accounting Entries</w:t>
      </w:r>
      <w:r>
        <w:rPr>
          <w:rFonts w:ascii="Times New Roman;serif" w:hAnsi="Times New Roman;serif"/>
          <w:b w:val="false"/>
          <w:color w:val="000000"/>
          <w:sz w:val="24"/>
        </w:rPr>
        <w:t>. If</w:t>
      </w:r>
      <w:r>
        <w:rPr>
          <w:color w:val="000000"/>
        </w:rPr>
        <w:t xml:space="preserve"> </w:t>
      </w:r>
      <w:r>
        <w:rPr>
          <w:rFonts w:ascii="Times New Roman;serif" w:hAnsi="Times New Roman;serif"/>
          <w:b w:val="false"/>
          <w:color w:val="000000"/>
          <w:sz w:val="24"/>
        </w:rPr>
        <w:t>requested</w:t>
      </w:r>
      <w:r>
        <w:rPr>
          <w:color w:val="000000"/>
        </w:rPr>
        <w:t xml:space="preserve"> </w:t>
      </w:r>
      <w:r>
        <w:rPr>
          <w:rFonts w:ascii="Times New Roman;serif" w:hAnsi="Times New Roman;serif"/>
          <w:b w:val="false"/>
          <w:color w:val="000000"/>
          <w:sz w:val="24"/>
        </w:rPr>
        <w:t>by</w:t>
      </w:r>
      <w:r>
        <w:rPr>
          <w:color w:val="000000"/>
        </w:rPr>
        <w:t xml:space="preserve"> </w:t>
      </w:r>
      <w:r>
        <w:rPr>
          <w:rFonts w:ascii="Times New Roman;serif" w:hAnsi="Times New Roman;serif"/>
          <w:b w:val="false"/>
          <w:color w:val="000000"/>
          <w:sz w:val="24"/>
        </w:rPr>
        <w:t>Acquiror,</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Company shall,</w:t>
      </w:r>
      <w:r>
        <w:rPr>
          <w:color w:val="000000"/>
        </w:rPr>
        <w:t xml:space="preserve"> </w:t>
      </w:r>
      <w:r>
        <w:rPr>
          <w:rFonts w:ascii="Times New Roman;serif" w:hAnsi="Times New Roman;serif"/>
          <w:b w:val="false"/>
          <w:color w:val="000000"/>
          <w:sz w:val="24"/>
        </w:rPr>
        <w:t>and</w:t>
      </w:r>
      <w:r>
        <w:rPr>
          <w:color w:val="000000"/>
        </w:rPr>
        <w:t xml:space="preserve"> </w:t>
      </w:r>
      <w:r>
        <w:rPr>
          <w:rFonts w:ascii="Times New Roman;serif" w:hAnsi="Times New Roman;serif"/>
          <w:b w:val="false"/>
          <w:color w:val="000000"/>
          <w:sz w:val="24"/>
        </w:rPr>
        <w:t>shall</w:t>
      </w:r>
      <w:r>
        <w:rPr>
          <w:color w:val="000000"/>
        </w:rPr>
        <w:t xml:space="preserve"> </w:t>
      </w:r>
      <w:r>
        <w:rPr>
          <w:rFonts w:ascii="Times New Roman;serif" w:hAnsi="Times New Roman;serif"/>
          <w:b w:val="false"/>
          <w:color w:val="000000"/>
          <w:sz w:val="24"/>
        </w:rPr>
        <w:t>cause</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Bank</w:t>
      </w:r>
      <w:r>
        <w:rPr>
          <w:color w:val="000000"/>
        </w:rPr>
        <w:t xml:space="preserve"> </w:t>
      </w:r>
      <w:r>
        <w:rPr>
          <w:rFonts w:ascii="Times New Roman;serif" w:hAnsi="Times New Roman;serif"/>
          <w:b w:val="false"/>
          <w:color w:val="000000"/>
          <w:sz w:val="24"/>
        </w:rPr>
        <w:t>to,</w:t>
      </w:r>
      <w:r>
        <w:rPr>
          <w:color w:val="000000"/>
        </w:rPr>
        <w:t xml:space="preserve"> </w:t>
      </w:r>
      <w:r>
        <w:rPr>
          <w:rFonts w:ascii="Times New Roman;serif" w:hAnsi="Times New Roman;serif"/>
          <w:b w:val="false"/>
          <w:color w:val="000000"/>
          <w:sz w:val="24"/>
        </w:rPr>
        <w:t>consistent</w:t>
      </w:r>
      <w:r>
        <w:rPr>
          <w:color w:val="000000"/>
        </w:rPr>
        <w:t xml:space="preserve"> </w:t>
      </w:r>
      <w:r>
        <w:rPr>
          <w:rFonts w:ascii="Times New Roman;serif" w:hAnsi="Times New Roman;serif"/>
          <w:b w:val="false"/>
          <w:color w:val="000000"/>
          <w:sz w:val="24"/>
        </w:rPr>
        <w:t>with</w:t>
      </w:r>
      <w:r>
        <w:rPr>
          <w:color w:val="000000"/>
        </w:rPr>
        <w:t xml:space="preserve"> </w:t>
      </w:r>
      <w:r>
        <w:rPr>
          <w:rFonts w:ascii="Times New Roman;serif" w:hAnsi="Times New Roman;serif"/>
          <w:b w:val="false"/>
          <w:color w:val="000000"/>
          <w:sz w:val="24"/>
        </w:rPr>
        <w:t>GAAP,</w:t>
      </w:r>
      <w:r>
        <w:rPr>
          <w:color w:val="000000"/>
        </w:rPr>
        <w:t xml:space="preserve"> </w:t>
      </w:r>
      <w:r>
        <w:rPr>
          <w:rFonts w:ascii="Times New Roman;serif" w:hAnsi="Times New Roman;serif"/>
          <w:b w:val="false"/>
          <w:color w:val="000000"/>
          <w:sz w:val="24"/>
        </w:rPr>
        <w:t>immediately</w:t>
      </w:r>
      <w:r>
        <w:rPr>
          <w:color w:val="000000"/>
        </w:rPr>
        <w:t xml:space="preserve"> </w:t>
      </w:r>
      <w:r>
        <w:rPr>
          <w:rFonts w:ascii="Times New Roman;serif" w:hAnsi="Times New Roman;serif"/>
          <w:b w:val="false"/>
          <w:color w:val="000000"/>
          <w:sz w:val="24"/>
        </w:rPr>
        <w:t>prior</w:t>
      </w:r>
      <w:r>
        <w:rPr>
          <w:color w:val="000000"/>
        </w:rPr>
        <w:t xml:space="preserve"> </w:t>
      </w:r>
      <w:r>
        <w:rPr>
          <w:rFonts w:ascii="Times New Roman;serif" w:hAnsi="Times New Roman;serif"/>
          <w:b w:val="false"/>
          <w:color w:val="000000"/>
          <w:sz w:val="24"/>
        </w:rPr>
        <w:t>to</w:t>
      </w:r>
      <w:r>
        <w:rPr>
          <w:color w:val="000000"/>
        </w:rPr>
        <w:t xml:space="preserve"> </w:t>
      </w:r>
      <w:r>
        <w:rPr>
          <w:rFonts w:ascii="Times New Roman;serif" w:hAnsi="Times New Roman;serif"/>
          <w:b w:val="false"/>
          <w:color w:val="000000"/>
          <w:sz w:val="24"/>
        </w:rPr>
        <w:t>Closing,</w:t>
      </w:r>
      <w:r>
        <w:rPr>
          <w:color w:val="000000"/>
        </w:rPr>
        <w:t xml:space="preserve"> </w:t>
      </w:r>
      <w:r>
        <w:rPr>
          <w:rFonts w:ascii="Times New Roman;serif" w:hAnsi="Times New Roman;serif"/>
          <w:b w:val="false"/>
          <w:color w:val="000000"/>
          <w:sz w:val="24"/>
        </w:rPr>
        <w:t>make</w:t>
      </w:r>
      <w:r>
        <w:rPr>
          <w:color w:val="000000"/>
        </w:rPr>
        <w:t xml:space="preserve"> </w:t>
      </w:r>
      <w:r>
        <w:rPr>
          <w:rFonts w:ascii="Times New Roman;serif" w:hAnsi="Times New Roman;serif"/>
          <w:b w:val="false"/>
          <w:color w:val="000000"/>
          <w:sz w:val="24"/>
        </w:rPr>
        <w:t>such accounting</w:t>
      </w:r>
      <w:r>
        <w:rPr>
          <w:color w:val="000000"/>
        </w:rPr>
        <w:t xml:space="preserve"> </w:t>
      </w:r>
      <w:r>
        <w:rPr>
          <w:rFonts w:ascii="Times New Roman;serif" w:hAnsi="Times New Roman;serif"/>
          <w:b w:val="false"/>
          <w:color w:val="000000"/>
          <w:sz w:val="24"/>
        </w:rPr>
        <w:t>entries</w:t>
      </w:r>
      <w:r>
        <w:rPr>
          <w:color w:val="000000"/>
        </w:rPr>
        <w:t xml:space="preserve"> </w:t>
      </w:r>
      <w:r>
        <w:rPr>
          <w:rFonts w:ascii="Times New Roman;serif" w:hAnsi="Times New Roman;serif"/>
          <w:b w:val="false"/>
          <w:color w:val="000000"/>
          <w:sz w:val="24"/>
        </w:rPr>
        <w:t>as</w:t>
      </w:r>
      <w:r>
        <w:rPr>
          <w:color w:val="000000"/>
        </w:rPr>
        <w:t xml:space="preserve"> </w:t>
      </w:r>
      <w:r>
        <w:rPr>
          <w:rFonts w:ascii="Times New Roman;serif" w:hAnsi="Times New Roman;serif"/>
          <w:b w:val="false"/>
          <w:color w:val="000000"/>
          <w:sz w:val="24"/>
        </w:rPr>
        <w:t>Acquiror</w:t>
      </w:r>
      <w:r>
        <w:rPr>
          <w:color w:val="000000"/>
        </w:rPr>
        <w:t xml:space="preserve"> </w:t>
      </w:r>
      <w:r>
        <w:rPr>
          <w:rFonts w:ascii="Times New Roman;serif" w:hAnsi="Times New Roman;serif"/>
          <w:b w:val="false"/>
          <w:color w:val="000000"/>
          <w:sz w:val="24"/>
        </w:rPr>
        <w:t>may</w:t>
      </w:r>
      <w:r>
        <w:rPr>
          <w:color w:val="000000"/>
        </w:rPr>
        <w:t xml:space="preserve"> </w:t>
      </w:r>
      <w:r>
        <w:rPr>
          <w:rFonts w:ascii="Times New Roman;serif" w:hAnsi="Times New Roman;serif"/>
          <w:b w:val="false"/>
          <w:color w:val="000000"/>
          <w:sz w:val="24"/>
        </w:rPr>
        <w:t>reasonably</w:t>
      </w:r>
      <w:r>
        <w:rPr>
          <w:color w:val="000000"/>
        </w:rPr>
        <w:t xml:space="preserve"> </w:t>
      </w:r>
      <w:r>
        <w:rPr>
          <w:rFonts w:ascii="Times New Roman;serif" w:hAnsi="Times New Roman;serif"/>
          <w:b w:val="false"/>
          <w:color w:val="000000"/>
          <w:sz w:val="24"/>
        </w:rPr>
        <w:t>request</w:t>
      </w:r>
      <w:r>
        <w:rPr>
          <w:color w:val="000000"/>
        </w:rPr>
        <w:t xml:space="preserve"> </w:t>
      </w:r>
      <w:r>
        <w:rPr>
          <w:rFonts w:ascii="Times New Roman;serif" w:hAnsi="Times New Roman;serif"/>
          <w:b w:val="false"/>
          <w:color w:val="000000"/>
          <w:sz w:val="24"/>
        </w:rPr>
        <w:t>in</w:t>
      </w:r>
      <w:r>
        <w:rPr>
          <w:color w:val="000000"/>
        </w:rPr>
        <w:t xml:space="preserve"> </w:t>
      </w:r>
      <w:r>
        <w:rPr>
          <w:rFonts w:ascii="Times New Roman;serif" w:hAnsi="Times New Roman;serif"/>
          <w:b w:val="false"/>
          <w:color w:val="000000"/>
          <w:sz w:val="24"/>
        </w:rPr>
        <w:t>order</w:t>
      </w:r>
      <w:r>
        <w:rPr>
          <w:color w:val="000000"/>
        </w:rPr>
        <w:t xml:space="preserve"> </w:t>
      </w:r>
      <w:r>
        <w:rPr>
          <w:rFonts w:ascii="Times New Roman;serif" w:hAnsi="Times New Roman;serif"/>
          <w:b w:val="false"/>
          <w:color w:val="000000"/>
          <w:sz w:val="24"/>
        </w:rPr>
        <w:t>to</w:t>
      </w:r>
      <w:r>
        <w:rPr>
          <w:color w:val="000000"/>
        </w:rPr>
        <w:t xml:space="preserve"> </w:t>
      </w:r>
      <w:r>
        <w:rPr>
          <w:rFonts w:ascii="Times New Roman;serif" w:hAnsi="Times New Roman;serif"/>
          <w:b w:val="false"/>
          <w:color w:val="000000"/>
          <w:sz w:val="24"/>
        </w:rPr>
        <w:t>conform</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accounting</w:t>
      </w:r>
      <w:r>
        <w:rPr>
          <w:color w:val="000000"/>
        </w:rPr>
        <w:t xml:space="preserve"> </w:t>
      </w:r>
      <w:r>
        <w:rPr>
          <w:rFonts w:ascii="Times New Roman;serif" w:hAnsi="Times New Roman;serif"/>
          <w:b w:val="false"/>
          <w:color w:val="000000"/>
          <w:sz w:val="24"/>
        </w:rPr>
        <w:t>records of the Company and the Bank to the accounting policies and practices of Acquiror. No such adjustment</w:t>
      </w:r>
      <w:r>
        <w:rPr>
          <w:color w:val="000000"/>
        </w:rPr>
        <w:t xml:space="preserve"> </w:t>
      </w:r>
      <w:r>
        <w:rPr>
          <w:rFonts w:ascii="Times New Roman;serif" w:hAnsi="Times New Roman;serif"/>
          <w:b w:val="false"/>
          <w:color w:val="000000"/>
          <w:sz w:val="24"/>
        </w:rPr>
        <w:t>shall</w:t>
      </w:r>
      <w:r>
        <w:rPr>
          <w:color w:val="000000"/>
        </w:rPr>
        <w:t xml:space="preserve"> </w:t>
      </w:r>
      <w:r>
        <w:rPr>
          <w:rFonts w:ascii="Times New Roman;serif" w:hAnsi="Times New Roman;serif"/>
          <w:b w:val="false"/>
          <w:color w:val="000000"/>
          <w:sz w:val="24"/>
        </w:rPr>
        <w:t>by</w:t>
      </w:r>
      <w:r>
        <w:rPr>
          <w:color w:val="000000"/>
        </w:rPr>
        <w:t xml:space="preserve"> </w:t>
      </w:r>
      <w:r>
        <w:rPr>
          <w:rFonts w:ascii="Times New Roman;serif" w:hAnsi="Times New Roman;serif"/>
          <w:b w:val="false"/>
          <w:color w:val="000000"/>
          <w:sz w:val="24"/>
        </w:rPr>
        <w:t>itself</w:t>
      </w:r>
      <w:r>
        <w:rPr>
          <w:color w:val="000000"/>
        </w:rPr>
        <w:t xml:space="preserve"> </w:t>
      </w:r>
      <w:r>
        <w:rPr>
          <w:rFonts w:ascii="Times New Roman;serif" w:hAnsi="Times New Roman;serif"/>
          <w:b w:val="false"/>
          <w:color w:val="000000"/>
          <w:sz w:val="24"/>
        </w:rPr>
        <w:t>constitute</w:t>
      </w:r>
      <w:r>
        <w:rPr>
          <w:color w:val="000000"/>
        </w:rPr>
        <w:t xml:space="preserve"> </w:t>
      </w:r>
      <w:r>
        <w:rPr>
          <w:rFonts w:ascii="Times New Roman;serif" w:hAnsi="Times New Roman;serif"/>
          <w:b w:val="false"/>
          <w:color w:val="000000"/>
          <w:sz w:val="24"/>
        </w:rPr>
        <w:t>or</w:t>
      </w:r>
      <w:r>
        <w:rPr>
          <w:color w:val="000000"/>
        </w:rPr>
        <w:t xml:space="preserve"> </w:t>
      </w:r>
      <w:r>
        <w:rPr>
          <w:rFonts w:ascii="Times New Roman;serif" w:hAnsi="Times New Roman;serif"/>
          <w:b w:val="false"/>
          <w:color w:val="000000"/>
          <w:sz w:val="24"/>
        </w:rPr>
        <w:t>be</w:t>
      </w:r>
      <w:r>
        <w:rPr>
          <w:color w:val="000000"/>
        </w:rPr>
        <w:t xml:space="preserve"> </w:t>
      </w:r>
      <w:r>
        <w:rPr>
          <w:rFonts w:ascii="Times New Roman;serif" w:hAnsi="Times New Roman;serif"/>
          <w:b w:val="false"/>
          <w:color w:val="000000"/>
          <w:sz w:val="24"/>
        </w:rPr>
        <w:t>deemed</w:t>
      </w:r>
      <w:r>
        <w:rPr>
          <w:color w:val="000000"/>
        </w:rPr>
        <w:t xml:space="preserve"> </w:t>
      </w:r>
      <w:r>
        <w:rPr>
          <w:rFonts w:ascii="Times New Roman;serif" w:hAnsi="Times New Roman;serif"/>
          <w:b w:val="false"/>
          <w:color w:val="000000"/>
          <w:sz w:val="24"/>
        </w:rPr>
        <w:t>to</w:t>
      </w:r>
      <w:r>
        <w:rPr>
          <w:color w:val="000000"/>
        </w:rPr>
        <w:t xml:space="preserve"> </w:t>
      </w:r>
      <w:r>
        <w:rPr>
          <w:rFonts w:ascii="Times New Roman;serif" w:hAnsi="Times New Roman;serif"/>
          <w:b w:val="false"/>
          <w:color w:val="000000"/>
          <w:sz w:val="24"/>
        </w:rPr>
        <w:t>be</w:t>
      </w:r>
      <w:r>
        <w:rPr>
          <w:color w:val="000000"/>
        </w:rPr>
        <w:t xml:space="preserve"> </w:t>
      </w:r>
      <w:r>
        <w:rPr>
          <w:rFonts w:ascii="Times New Roman;serif" w:hAnsi="Times New Roman;serif"/>
          <w:b w:val="false"/>
          <w:color w:val="000000"/>
          <w:sz w:val="24"/>
        </w:rPr>
        <w:t>a</w:t>
      </w:r>
      <w:r>
        <w:rPr>
          <w:color w:val="000000"/>
        </w:rPr>
        <w:t xml:space="preserve"> </w:t>
      </w:r>
      <w:r>
        <w:rPr>
          <w:rFonts w:ascii="Times New Roman;serif" w:hAnsi="Times New Roman;serif"/>
          <w:b w:val="false"/>
          <w:color w:val="000000"/>
          <w:sz w:val="24"/>
        </w:rPr>
        <w:t>breach,</w:t>
      </w:r>
      <w:r>
        <w:rPr>
          <w:color w:val="000000"/>
        </w:rPr>
        <w:t xml:space="preserve"> </w:t>
      </w:r>
      <w:r>
        <w:rPr>
          <w:rFonts w:ascii="Times New Roman;serif" w:hAnsi="Times New Roman;serif"/>
          <w:b w:val="false"/>
          <w:color w:val="000000"/>
          <w:sz w:val="24"/>
        </w:rPr>
        <w:t>violation</w:t>
      </w:r>
      <w:r>
        <w:rPr>
          <w:color w:val="000000"/>
        </w:rPr>
        <w:t xml:space="preserve"> </w:t>
      </w:r>
      <w:r>
        <w:rPr>
          <w:rFonts w:ascii="Times New Roman;serif" w:hAnsi="Times New Roman;serif"/>
          <w:b w:val="false"/>
          <w:color w:val="000000"/>
          <w:sz w:val="24"/>
        </w:rPr>
        <w:t>or</w:t>
      </w:r>
      <w:r>
        <w:rPr>
          <w:color w:val="000000"/>
        </w:rPr>
        <w:t xml:space="preserve"> </w:t>
      </w:r>
      <w:r>
        <w:rPr>
          <w:rFonts w:ascii="Times New Roman;serif" w:hAnsi="Times New Roman;serif"/>
          <w:b w:val="false"/>
          <w:color w:val="000000"/>
          <w:sz w:val="24"/>
        </w:rPr>
        <w:t>failure</w:t>
      </w:r>
      <w:r>
        <w:rPr>
          <w:color w:val="000000"/>
        </w:rPr>
        <w:t xml:space="preserve"> </w:t>
      </w:r>
      <w:r>
        <w:rPr>
          <w:rFonts w:ascii="Times New Roman;serif" w:hAnsi="Times New Roman;serif"/>
          <w:b w:val="false"/>
          <w:color w:val="000000"/>
          <w:sz w:val="24"/>
        </w:rPr>
        <w:t>to</w:t>
      </w:r>
      <w:r>
        <w:rPr>
          <w:color w:val="000000"/>
        </w:rPr>
        <w:t xml:space="preserve"> </w:t>
      </w:r>
      <w:r>
        <w:rPr>
          <w:rFonts w:ascii="Times New Roman;serif" w:hAnsi="Times New Roman;serif"/>
          <w:b w:val="false"/>
          <w:color w:val="000000"/>
          <w:sz w:val="24"/>
        </w:rPr>
        <w:t>satisfy</w:t>
      </w:r>
      <w:r>
        <w:rPr>
          <w:color w:val="000000"/>
        </w:rPr>
        <w:t xml:space="preserve"> </w:t>
      </w:r>
      <w:r>
        <w:rPr>
          <w:rFonts w:ascii="Times New Roman;serif" w:hAnsi="Times New Roman;serif"/>
          <w:b w:val="false"/>
          <w:color w:val="000000"/>
          <w:sz w:val="24"/>
        </w:rPr>
        <w:t>any representation, warranty, covenant, condition or other provision or constitute grounds for termination of this Agreement or be an acknowledgment by the Company or the Bank of any adverse circumstances for purposes of determining whether the conditions to Acquiror’s obligations</w:t>
      </w:r>
      <w:r>
        <w:rPr>
          <w:color w:val="000000"/>
        </w:rPr>
        <w:t xml:space="preserve"> </w:t>
      </w:r>
      <w:r>
        <w:rPr>
          <w:rFonts w:ascii="Times New Roman;serif" w:hAnsi="Times New Roman;serif"/>
          <w:b w:val="false"/>
          <w:color w:val="000000"/>
          <w:sz w:val="24"/>
        </w:rPr>
        <w:t>under</w:t>
      </w:r>
      <w:r>
        <w:rPr>
          <w:color w:val="000000"/>
        </w:rPr>
        <w:t xml:space="preserve"> </w:t>
      </w:r>
      <w:r>
        <w:rPr>
          <w:rFonts w:ascii="Times New Roman;serif" w:hAnsi="Times New Roman;serif"/>
          <w:b w:val="false"/>
          <w:color w:val="000000"/>
          <w:sz w:val="24"/>
        </w:rPr>
        <w:t>this</w:t>
      </w:r>
      <w:r>
        <w:rPr>
          <w:color w:val="000000"/>
        </w:rPr>
        <w:t xml:space="preserve"> </w:t>
      </w:r>
      <w:r>
        <w:rPr>
          <w:rFonts w:ascii="Times New Roman;serif" w:hAnsi="Times New Roman;serif"/>
          <w:b w:val="false"/>
          <w:color w:val="000000"/>
          <w:sz w:val="24"/>
        </w:rPr>
        <w:t>Agreement</w:t>
      </w:r>
      <w:r>
        <w:rPr>
          <w:color w:val="000000"/>
        </w:rPr>
        <w:t xml:space="preserve"> </w:t>
      </w:r>
      <w:r>
        <w:rPr>
          <w:rFonts w:ascii="Times New Roman;serif" w:hAnsi="Times New Roman;serif"/>
          <w:b w:val="false"/>
          <w:color w:val="000000"/>
          <w:sz w:val="24"/>
        </w:rPr>
        <w:t>have</w:t>
      </w:r>
      <w:r>
        <w:rPr>
          <w:color w:val="000000"/>
        </w:rPr>
        <w:t xml:space="preserve"> </w:t>
      </w:r>
      <w:r>
        <w:rPr>
          <w:rFonts w:ascii="Times New Roman;serif" w:hAnsi="Times New Roman;serif"/>
          <w:b w:val="false"/>
          <w:color w:val="000000"/>
          <w:sz w:val="24"/>
        </w:rPr>
        <w:t>been</w:t>
      </w:r>
      <w:r>
        <w:rPr>
          <w:color w:val="000000"/>
        </w:rPr>
        <w:t xml:space="preserve"> </w:t>
      </w:r>
      <w:r>
        <w:rPr>
          <w:rFonts w:ascii="Times New Roman;serif" w:hAnsi="Times New Roman;serif"/>
          <w:b w:val="false"/>
          <w:color w:val="000000"/>
          <w:sz w:val="24"/>
        </w:rPr>
        <w:t>satisfied. No</w:t>
      </w:r>
      <w:r>
        <w:rPr>
          <w:color w:val="000000"/>
        </w:rPr>
        <w:t xml:space="preserve"> </w:t>
      </w:r>
      <w:r>
        <w:rPr>
          <w:rFonts w:ascii="Times New Roman;serif" w:hAnsi="Times New Roman;serif"/>
          <w:b w:val="false"/>
          <w:color w:val="000000"/>
          <w:sz w:val="24"/>
        </w:rPr>
        <w:t>adjustment</w:t>
      </w:r>
      <w:r>
        <w:rPr>
          <w:color w:val="000000"/>
        </w:rPr>
        <w:t xml:space="preserve"> </w:t>
      </w:r>
      <w:r>
        <w:rPr>
          <w:rFonts w:ascii="Times New Roman;serif" w:hAnsi="Times New Roman;serif"/>
          <w:b w:val="false"/>
          <w:color w:val="000000"/>
          <w:sz w:val="24"/>
        </w:rPr>
        <w:t>required</w:t>
      </w:r>
      <w:r>
        <w:rPr>
          <w:color w:val="000000"/>
        </w:rPr>
        <w:t xml:space="preserve"> </w:t>
      </w:r>
      <w:r>
        <w:rPr>
          <w:rFonts w:ascii="Times New Roman;serif" w:hAnsi="Times New Roman;serif"/>
          <w:b w:val="false"/>
          <w:color w:val="000000"/>
          <w:sz w:val="24"/>
        </w:rPr>
        <w:t>by</w:t>
      </w:r>
      <w:r>
        <w:rPr>
          <w:color w:val="000000"/>
        </w:rPr>
        <w:t xml:space="preserve"> </w:t>
      </w:r>
      <w:r>
        <w:rPr>
          <w:rFonts w:ascii="Times New Roman;serif" w:hAnsi="Times New Roman;serif"/>
          <w:b w:val="false"/>
          <w:color w:val="000000"/>
          <w:sz w:val="24"/>
        </w:rPr>
        <w:t>Acquiror</w:t>
      </w:r>
      <w:r>
        <w:rPr>
          <w:color w:val="000000"/>
        </w:rPr>
        <w:t xml:space="preserve"> </w:t>
      </w:r>
      <w:r>
        <w:rPr>
          <w:rFonts w:ascii="Times New Roman;serif" w:hAnsi="Times New Roman;serif"/>
          <w:b w:val="false"/>
          <w:color w:val="000000"/>
          <w:sz w:val="24"/>
        </w:rPr>
        <w:t>shall: (i) require any prior filing with any Regulatory Authority; or (ii) violate any applicable Legal Requirement.</w:t>
      </w:r>
    </w:p>
    <w:p>
      <w:pPr>
        <w:pStyle w:val="TextBody"/>
        <w:bidi w:val="0"/>
        <w:spacing w:before="0" w:after="0"/>
        <w:jc w:val="left"/>
        <w:rPr/>
      </w:pPr>
      <w:r>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629920"/>
                <wp:effectExtent l="0" t="0" r="0" b="0"/>
                <wp:wrapNone/>
                <wp:docPr id="57" name="Frame57"/>
                <a:graphic xmlns:a="http://schemas.openxmlformats.org/drawingml/2006/main">
                  <a:graphicData uri="http://schemas.microsoft.com/office/word/2010/wordprocessingShape">
                    <wps:wsp>
                      <wps:cNvSpPr txBox="1"/>
                      <wps:spPr>
                        <a:xfrm>
                          <a:off x="0" y="0"/>
                          <a:ext cx="6480175" cy="629920"/>
                        </a:xfrm>
                        <a:prstGeom prst="rect"/>
                        <a:solidFill>
                          <a:srgbClr val="FFFFFF"/>
                        </a:solidFill>
                      </wps:spPr>
                      <wps:txbx>
                        <w:txbxContent>
                          <w:tbl>
                            <w:tblPr>
                              <w:tblW w:w="1060" w:type="dxa"/>
                              <w:jc w:val="left"/>
                              <w:tblInd w:w="0" w:type="dxa"/>
                              <w:tblLayout w:type="fixed"/>
                              <w:tblCellMar>
                                <w:top w:w="28" w:type="dxa"/>
                                <w:left w:w="28" w:type="dxa"/>
                                <w:bottom w:w="28" w:type="dxa"/>
                                <w:right w:w="28" w:type="dxa"/>
                              </w:tblCellMar>
                            </w:tblPr>
                            <w:tblGrid>
                              <w:gridCol w:w="124"/>
                              <w:gridCol w:w="109"/>
                              <w:gridCol w:w="109"/>
                              <w:gridCol w:w="115"/>
                              <w:gridCol w:w="115"/>
                              <w:gridCol w:w="11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46"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43</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6pt;mso-wrap-distance-left:0pt;mso-wrap-distance-right:0pt;mso-wrap-distance-top:0pt;mso-wrap-distance-bottom:0pt;margin-top:0pt;mso-position-vertical:top;mso-position-vertical-relative:text;margin-left:0pt;mso-position-horizontal:left;mso-position-horizontal-relative:text">
                <v:textbox>
                  <w:txbxContent>
                    <w:tbl>
                      <w:tblPr>
                        <w:tblW w:w="1060" w:type="dxa"/>
                        <w:jc w:val="left"/>
                        <w:tblInd w:w="0" w:type="dxa"/>
                        <w:tblLayout w:type="fixed"/>
                        <w:tblCellMar>
                          <w:top w:w="28" w:type="dxa"/>
                          <w:left w:w="28" w:type="dxa"/>
                          <w:bottom w:w="28" w:type="dxa"/>
                          <w:right w:w="28" w:type="dxa"/>
                        </w:tblCellMar>
                      </w:tblPr>
                      <w:tblGrid>
                        <w:gridCol w:w="124"/>
                        <w:gridCol w:w="109"/>
                        <w:gridCol w:w="109"/>
                        <w:gridCol w:w="115"/>
                        <w:gridCol w:w="115"/>
                        <w:gridCol w:w="11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46"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43</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firstLine="720"/>
        <w:jc w:val="both"/>
        <w:rPr/>
      </w:pPr>
      <w:r>
        <w:rPr>
          <w:rFonts w:ascii="Times New Roman;serif" w:hAnsi="Times New Roman;serif"/>
          <w:b/>
          <w:color w:val="000000"/>
          <w:sz w:val="24"/>
        </w:rPr>
        <w:t>Section 5.12</w:t>
      </w:r>
      <w:r>
        <w:rPr>
          <w:rFonts w:ascii="Times New Roman;serif" w:hAnsi="Times New Roman;serif"/>
          <w:b/>
          <w:color w:val="000000"/>
          <w:sz w:val="24"/>
          <w:u w:val="single"/>
        </w:rPr>
        <w:t>Environmental Investigation</w:t>
      </w:r>
      <w:r>
        <w:rPr>
          <w:rFonts w:ascii="Times New Roman;serif" w:hAnsi="Times New Roman;serif"/>
          <w:b w:val="false"/>
          <w:color w:val="000000"/>
          <w:sz w:val="24"/>
        </w:rPr>
        <w:t>.</w:t>
      </w:r>
    </w:p>
    <w:p>
      <w:pPr>
        <w:pStyle w:val="TextBody"/>
        <w:bidi w:val="0"/>
        <w:spacing w:lineRule="auto" w:line="240" w:before="0" w:after="240"/>
        <w:ind w:left="0" w:right="0" w:firstLine="1440"/>
        <w:jc w:val="both"/>
        <w:rPr/>
      </w:pPr>
      <w:r>
        <w:rPr>
          <w:rFonts w:ascii="Times New Roman;serif" w:hAnsi="Times New Roman;serif"/>
          <w:b w:val="false"/>
          <w:color w:val="000000"/>
          <w:sz w:val="24"/>
        </w:rPr>
        <w:t>(a)</w:t>
      </w:r>
      <w:r>
        <w:rPr>
          <w:rFonts w:ascii="Times New Roman;serif" w:hAnsi="Times New Roman;serif"/>
          <w:b w:val="false"/>
          <w:color w:val="000000"/>
          <w:sz w:val="24"/>
        </w:rPr>
        <w:t>Acquiror may, in its discretion and at its sole expense, within thirty (30) days of the date of this Agreement, require the Company to obtain a Phase I environmental site assessment (“</w:t>
      </w:r>
      <w:r>
        <w:rPr>
          <w:rFonts w:ascii="Times New Roman;serif" w:hAnsi="Times New Roman;serif"/>
          <w:b/>
          <w:color w:val="000000"/>
          <w:sz w:val="24"/>
        </w:rPr>
        <w:t>Phase I</w:t>
      </w:r>
      <w:r>
        <w:rPr>
          <w:color w:val="000000"/>
        </w:rPr>
        <w:t>”</w:t>
      </w:r>
      <w:r>
        <w:rPr>
          <w:rFonts w:ascii="Times New Roman;serif" w:hAnsi="Times New Roman;serif"/>
          <w:b w:val="false"/>
          <w:color w:val="000000"/>
          <w:sz w:val="24"/>
        </w:rPr>
        <w:t>) for each parcel of Company Real Estate conducted by an independent professional consultant reasonably acceptable to both Acquiror and the Company to determine if any such parcel of Company Real Estate contains or gives evidence that any violations of Environmental Laws have occurred on any such property. If a Phase I report discloses any materially adverse environmental conditions, or reports a reasonable suspicion thereof, then, at the Company’s sole expense, the Company shall promptly obtain and provide to Acquiror a Phase II environmental site assessment (“</w:t>
      </w:r>
      <w:r>
        <w:rPr>
          <w:rFonts w:ascii="Times New Roman;serif" w:hAnsi="Times New Roman;serif"/>
          <w:b/>
          <w:color w:val="000000"/>
          <w:sz w:val="24"/>
        </w:rPr>
        <w:t>Phase II</w:t>
      </w:r>
      <w:r>
        <w:rPr>
          <w:color w:val="000000"/>
        </w:rPr>
        <w:t>”</w:t>
      </w:r>
      <w:r>
        <w:rPr>
          <w:rFonts w:ascii="Times New Roman;serif" w:hAnsi="Times New Roman;serif"/>
          <w:b w:val="false"/>
          <w:color w:val="000000"/>
          <w:sz w:val="24"/>
        </w:rPr>
        <w:t>) with respect to any affected property, which report shall contain an estimate of the cost of any remediation or other follow-up work that may be necessary to address those conditions in accordance with applicable Legal Requirements. Acquiror</w:t>
      </w:r>
      <w:r>
        <w:rPr>
          <w:color w:val="000000"/>
        </w:rPr>
        <w:t xml:space="preserve"> </w:t>
      </w:r>
      <w:r>
        <w:rPr>
          <w:rFonts w:ascii="Times New Roman;serif" w:hAnsi="Times New Roman;serif"/>
          <w:b w:val="false"/>
          <w:color w:val="000000"/>
          <w:sz w:val="24"/>
        </w:rPr>
        <w:t>shall</w:t>
      </w:r>
      <w:r>
        <w:rPr>
          <w:color w:val="000000"/>
        </w:rPr>
        <w:t xml:space="preserve"> </w:t>
      </w:r>
      <w:r>
        <w:rPr>
          <w:rFonts w:ascii="Times New Roman;serif" w:hAnsi="Times New Roman;serif"/>
          <w:b w:val="false"/>
          <w:color w:val="000000"/>
          <w:sz w:val="24"/>
        </w:rPr>
        <w:t>have</w:t>
      </w:r>
      <w:r>
        <w:rPr>
          <w:color w:val="000000"/>
        </w:rPr>
        <w:t xml:space="preserve"> </w:t>
      </w:r>
      <w:r>
        <w:rPr>
          <w:rFonts w:ascii="Times New Roman;serif" w:hAnsi="Times New Roman;serif"/>
          <w:b w:val="false"/>
          <w:color w:val="000000"/>
          <w:sz w:val="24"/>
        </w:rPr>
        <w:t>no</w:t>
      </w:r>
      <w:r>
        <w:rPr>
          <w:color w:val="000000"/>
        </w:rPr>
        <w:t xml:space="preserve"> </w:t>
      </w:r>
      <w:r>
        <w:rPr>
          <w:rFonts w:ascii="Times New Roman;serif" w:hAnsi="Times New Roman;serif"/>
          <w:b w:val="false"/>
          <w:color w:val="000000"/>
          <w:sz w:val="24"/>
        </w:rPr>
        <w:t>duty</w:t>
      </w:r>
      <w:r>
        <w:rPr>
          <w:color w:val="000000"/>
        </w:rPr>
        <w:t xml:space="preserve"> </w:t>
      </w:r>
      <w:r>
        <w:rPr>
          <w:rFonts w:ascii="Times New Roman;serif" w:hAnsi="Times New Roman;serif"/>
          <w:b w:val="false"/>
          <w:color w:val="000000"/>
          <w:sz w:val="24"/>
        </w:rPr>
        <w:t>to</w:t>
      </w:r>
      <w:r>
        <w:rPr>
          <w:color w:val="000000"/>
        </w:rPr>
        <w:t xml:space="preserve"> </w:t>
      </w:r>
      <w:r>
        <w:rPr>
          <w:rFonts w:ascii="Times New Roman;serif" w:hAnsi="Times New Roman;serif"/>
          <w:b w:val="false"/>
          <w:color w:val="000000"/>
          <w:sz w:val="24"/>
        </w:rPr>
        <w:t>act</w:t>
      </w:r>
      <w:r>
        <w:rPr>
          <w:color w:val="000000"/>
        </w:rPr>
        <w:t xml:space="preserve"> </w:t>
      </w:r>
      <w:r>
        <w:rPr>
          <w:rFonts w:ascii="Times New Roman;serif" w:hAnsi="Times New Roman;serif"/>
          <w:b w:val="false"/>
          <w:color w:val="000000"/>
          <w:sz w:val="24"/>
        </w:rPr>
        <w:t>upon</w:t>
      </w:r>
      <w:r>
        <w:rPr>
          <w:color w:val="000000"/>
        </w:rPr>
        <w:t xml:space="preserve"> </w:t>
      </w:r>
      <w:r>
        <w:rPr>
          <w:rFonts w:ascii="Times New Roman;serif" w:hAnsi="Times New Roman;serif"/>
          <w:b w:val="false"/>
          <w:color w:val="000000"/>
          <w:sz w:val="24"/>
        </w:rPr>
        <w:t>any</w:t>
      </w:r>
      <w:r>
        <w:rPr>
          <w:color w:val="000000"/>
        </w:rPr>
        <w:t xml:space="preserve"> </w:t>
      </w:r>
      <w:r>
        <w:rPr>
          <w:rFonts w:ascii="Times New Roman;serif" w:hAnsi="Times New Roman;serif"/>
          <w:b w:val="false"/>
          <w:color w:val="000000"/>
          <w:sz w:val="24"/>
        </w:rPr>
        <w:t>information</w:t>
      </w:r>
      <w:r>
        <w:rPr>
          <w:color w:val="000000"/>
        </w:rPr>
        <w:t xml:space="preserve"> </w:t>
      </w:r>
      <w:r>
        <w:rPr>
          <w:rFonts w:ascii="Times New Roman;serif" w:hAnsi="Times New Roman;serif"/>
          <w:b w:val="false"/>
          <w:color w:val="000000"/>
          <w:sz w:val="24"/>
        </w:rPr>
        <w:t>produced</w:t>
      </w:r>
      <w:r>
        <w:rPr>
          <w:color w:val="000000"/>
        </w:rPr>
        <w:t xml:space="preserve"> </w:t>
      </w:r>
      <w:r>
        <w:rPr>
          <w:rFonts w:ascii="Times New Roman;serif" w:hAnsi="Times New Roman;serif"/>
          <w:b w:val="false"/>
          <w:color w:val="000000"/>
          <w:sz w:val="24"/>
        </w:rPr>
        <w:t>by</w:t>
      </w:r>
      <w:r>
        <w:rPr>
          <w:color w:val="000000"/>
        </w:rPr>
        <w:t xml:space="preserve"> </w:t>
      </w:r>
      <w:r>
        <w:rPr>
          <w:rFonts w:ascii="Times New Roman;serif" w:hAnsi="Times New Roman;serif"/>
          <w:b w:val="false"/>
          <w:color w:val="000000"/>
          <w:sz w:val="24"/>
        </w:rPr>
        <w:t>any</w:t>
      </w:r>
      <w:r>
        <w:rPr>
          <w:color w:val="000000"/>
        </w:rPr>
        <w:t xml:space="preserve"> </w:t>
      </w:r>
      <w:r>
        <w:rPr>
          <w:rFonts w:ascii="Times New Roman;serif" w:hAnsi="Times New Roman;serif"/>
          <w:b w:val="false"/>
          <w:color w:val="000000"/>
          <w:sz w:val="24"/>
        </w:rPr>
        <w:t>Phase</w:t>
      </w:r>
      <w:r>
        <w:rPr>
          <w:color w:val="000000"/>
        </w:rPr>
        <w:t xml:space="preserve"> </w:t>
      </w:r>
      <w:r>
        <w:rPr>
          <w:rFonts w:ascii="Times New Roman;serif" w:hAnsi="Times New Roman;serif"/>
          <w:b w:val="false"/>
          <w:color w:val="000000"/>
          <w:sz w:val="24"/>
        </w:rPr>
        <w:t>I</w:t>
      </w:r>
      <w:r>
        <w:rPr>
          <w:color w:val="000000"/>
        </w:rPr>
        <w:t xml:space="preserve"> </w:t>
      </w:r>
      <w:r>
        <w:rPr>
          <w:rFonts w:ascii="Times New Roman;serif" w:hAnsi="Times New Roman;serif"/>
          <w:b w:val="false"/>
          <w:color w:val="000000"/>
          <w:sz w:val="24"/>
        </w:rPr>
        <w:t>or</w:t>
      </w:r>
      <w:r>
        <w:rPr>
          <w:color w:val="000000"/>
        </w:rPr>
        <w:t xml:space="preserve"> </w:t>
      </w:r>
      <w:r>
        <w:rPr>
          <w:rFonts w:ascii="Times New Roman;serif" w:hAnsi="Times New Roman;serif"/>
          <w:b w:val="false"/>
          <w:color w:val="000000"/>
          <w:sz w:val="24"/>
        </w:rPr>
        <w:t>Phase</w:t>
      </w:r>
      <w:r>
        <w:rPr>
          <w:color w:val="000000"/>
        </w:rPr>
        <w:t> </w:t>
      </w:r>
      <w:r>
        <w:rPr>
          <w:rFonts w:ascii="Times New Roman;serif" w:hAnsi="Times New Roman;serif"/>
          <w:b w:val="false"/>
          <w:color w:val="000000"/>
          <w:sz w:val="24"/>
        </w:rPr>
        <w:t>II</w:t>
      </w:r>
      <w:r>
        <w:rPr>
          <w:color w:val="000000"/>
        </w:rPr>
        <w:t xml:space="preserve"> </w:t>
      </w:r>
      <w:r>
        <w:rPr>
          <w:rFonts w:ascii="Times New Roman;serif" w:hAnsi="Times New Roman;serif"/>
          <w:b w:val="false"/>
          <w:color w:val="000000"/>
          <w:sz w:val="24"/>
        </w:rPr>
        <w:t>report or for the benefit of the Company, the Bank or any other Person.</w:t>
      </w:r>
    </w:p>
    <w:p>
      <w:pPr>
        <w:pStyle w:val="TextBody"/>
        <w:bidi w:val="0"/>
        <w:spacing w:lineRule="auto" w:line="240" w:before="0" w:after="240"/>
        <w:ind w:left="0" w:right="0" w:firstLine="1440"/>
        <w:jc w:val="both"/>
        <w:rPr/>
      </w:pPr>
      <w:r>
        <w:rPr>
          <w:rFonts w:ascii="Times New Roman;serif" w:hAnsi="Times New Roman;serif"/>
          <w:b w:val="false"/>
          <w:color w:val="000000"/>
          <w:sz w:val="24"/>
        </w:rPr>
        <w:t>(b)</w:t>
      </w:r>
      <w:r>
        <w:rPr>
          <w:rFonts w:ascii="Times New Roman;serif" w:hAnsi="Times New Roman;serif"/>
          <w:b w:val="false"/>
          <w:color w:val="000000"/>
          <w:sz w:val="24"/>
        </w:rPr>
        <w:t>Upon receipt of the estimate of the costs of all follow-up work to any Phase I or Phase II report, Acquiror and the Company shall attempt to agree upon a course of action for remediation of any environmental condition suspected, found to exist, or that would tend to be indicated by any Phase I or Phase II environmental report, that includes an estimate of any Remediation Cost.</w:t>
      </w:r>
    </w:p>
    <w:p>
      <w:pPr>
        <w:pStyle w:val="TextBody"/>
        <w:bidi w:val="0"/>
        <w:spacing w:lineRule="auto" w:line="240" w:before="0" w:after="240"/>
        <w:ind w:left="0" w:right="0" w:firstLine="1440"/>
        <w:jc w:val="both"/>
        <w:rPr/>
      </w:pPr>
      <w:r>
        <w:rPr>
          <w:rFonts w:ascii="Times New Roman;serif" w:hAnsi="Times New Roman;serif"/>
          <w:b w:val="false"/>
          <w:color w:val="000000"/>
          <w:sz w:val="24"/>
        </w:rPr>
        <w:t>(c)</w:t>
      </w:r>
      <w:r>
        <w:rPr>
          <w:rFonts w:ascii="Times New Roman;serif" w:hAnsi="Times New Roman;serif"/>
          <w:b w:val="false"/>
          <w:color w:val="000000"/>
          <w:sz w:val="24"/>
        </w:rPr>
        <w:t>If any past or present events, conditions or circumstances require further investigation, remediation or cleanup action under Environmental Laws at its properties involving an expenditure (net of any reduction in Acquiror’s income Tax liability for the taxable year in which such expenditure occurs) reasonably expected to exceed $1,000,000 based on estimates prepared by the consultant conducting the Phase I or Phase II assessment, then (i) to the extent the aggregate expenditures (net of any reduction in Acquiror’s income Tax liability for the taxable year in which such expenditure occurs) with respect thereto are or are reasonably expected to be equal to or less than $5,000,000, the Merger Consideration shall be reduced at the Closing by the difference between $1,000,000 and the estimated amount of such expenditures (net of any reduction in Acquiror’s income Tax liability for the taxable year in which such expenditure occurs); or (ii) to the extent the aggregate expenditures (net of any reduction in Acquiror’s income Tax liability for the taxable year in which such expenditure occurs) with respect thereto are or are reasonably expected to exceed $5,000,000, Acquiror may elect by written notice to the Company to (A) cause the Merger Consideration to be reduced at the Closing by the difference between $1,000,000 and the estimated amount of such expenditures (net of any reduction in Acquiror’s income Tax liability for the taxable year in which such expenditure occurs), or (B) terminate this Agreement.</w:t>
      </w:r>
    </w:p>
    <w:p>
      <w:pPr>
        <w:pStyle w:val="TextBody"/>
        <w:bidi w:val="0"/>
        <w:spacing w:lineRule="auto" w:line="240" w:before="0" w:after="240"/>
        <w:ind w:left="0" w:right="0" w:firstLine="720"/>
        <w:jc w:val="both"/>
        <w:rPr/>
      </w:pPr>
      <w:r>
        <w:rPr>
          <w:rFonts w:ascii="Times New Roman;serif" w:hAnsi="Times New Roman;serif"/>
          <w:b/>
          <w:color w:val="000000"/>
          <w:sz w:val="24"/>
        </w:rPr>
        <w:t>Section 5.13</w:t>
      </w:r>
      <w:r>
        <w:rPr>
          <w:rFonts w:ascii="Times New Roman;serif" w:hAnsi="Times New Roman;serif"/>
          <w:b/>
          <w:color w:val="000000"/>
          <w:sz w:val="24"/>
          <w:u w:val="single"/>
        </w:rPr>
        <w:t>Title and Survey to Real Estate</w:t>
      </w:r>
      <w:r>
        <w:rPr>
          <w:rFonts w:ascii="Times New Roman;serif" w:hAnsi="Times New Roman;serif"/>
          <w:b w:val="false"/>
          <w:color w:val="000000"/>
          <w:sz w:val="24"/>
        </w:rPr>
        <w:t>.</w:t>
      </w:r>
    </w:p>
    <w:p>
      <w:pPr>
        <w:pStyle w:val="TextBody"/>
        <w:bidi w:val="0"/>
        <w:spacing w:lineRule="auto" w:line="240" w:before="0" w:after="240"/>
        <w:ind w:left="0" w:right="0" w:firstLine="1440"/>
        <w:jc w:val="both"/>
        <w:rPr/>
      </w:pPr>
      <w:r>
        <w:rPr>
          <w:rFonts w:ascii="Times New Roman;serif" w:hAnsi="Times New Roman;serif"/>
          <w:b w:val="false"/>
          <w:color w:val="000000"/>
          <w:sz w:val="24"/>
        </w:rPr>
        <w:t>(a)</w:t>
      </w:r>
      <w:r>
        <w:rPr>
          <w:rFonts w:ascii="Times New Roman;serif" w:hAnsi="Times New Roman;serif"/>
          <w:b w:val="false"/>
          <w:color w:val="000000"/>
          <w:sz w:val="24"/>
        </w:rPr>
        <w:t>As soon as practical after the date hereof, but in any event no later than forty-five (45) days after the date hereof, the Company shall obtain at its own expense and deliver to Acquiror as soon as practicable prior to the Closing, with respect to the Company Real Estate, other than property carried as OREO, a commitment for an ALTA 2006 Owner’s Policy of Title Insurance covering a date subsequent to the date hereof, issued by a title insurance company selected by the Company, showing fee simple title in the Company, the Bank or any current or past Subsidiary of the Company or the Bank, in such Company Real Estate with coverage over all standard exceptions and subject to no Liens of any kind except for any Company Permitted Exceptions. With respect to the property carried as OREO, the Company shall provide reasonably acceptable written proof of ownership by the Company and its Subsidiaries of such OREO property.</w:t>
      </w:r>
    </w:p>
    <w:p>
      <w:pPr>
        <w:pStyle w:val="TextBody"/>
        <w:bidi w:val="0"/>
        <w:spacing w:before="0" w:after="0"/>
        <w:jc w:val="left"/>
        <w:rPr/>
      </w:pPr>
      <w:r>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629920"/>
                <wp:effectExtent l="0" t="0" r="0" b="0"/>
                <wp:wrapNone/>
                <wp:docPr id="58" name="Frame58"/>
                <a:graphic xmlns:a="http://schemas.openxmlformats.org/drawingml/2006/main">
                  <a:graphicData uri="http://schemas.microsoft.com/office/word/2010/wordprocessingShape">
                    <wps:wsp>
                      <wps:cNvSpPr txBox="1"/>
                      <wps:spPr>
                        <a:xfrm>
                          <a:off x="0" y="0"/>
                          <a:ext cx="6480175" cy="629920"/>
                        </a:xfrm>
                        <a:prstGeom prst="rect"/>
                        <a:solidFill>
                          <a:srgbClr val="FFFFFF"/>
                        </a:solidFill>
                      </wps:spPr>
                      <wps:txbx>
                        <w:txbxContent>
                          <w:tbl>
                            <w:tblPr>
                              <w:tblW w:w="1060" w:type="dxa"/>
                              <w:jc w:val="left"/>
                              <w:tblInd w:w="0" w:type="dxa"/>
                              <w:tblLayout w:type="fixed"/>
                              <w:tblCellMar>
                                <w:top w:w="28" w:type="dxa"/>
                                <w:left w:w="28" w:type="dxa"/>
                                <w:bottom w:w="28" w:type="dxa"/>
                                <w:right w:w="28" w:type="dxa"/>
                              </w:tblCellMar>
                            </w:tblPr>
                            <w:tblGrid>
                              <w:gridCol w:w="124"/>
                              <w:gridCol w:w="109"/>
                              <w:gridCol w:w="109"/>
                              <w:gridCol w:w="115"/>
                              <w:gridCol w:w="115"/>
                              <w:gridCol w:w="11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46"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44</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6pt;mso-wrap-distance-left:0pt;mso-wrap-distance-right:0pt;mso-wrap-distance-top:0pt;mso-wrap-distance-bottom:0pt;margin-top:0pt;mso-position-vertical:top;mso-position-vertical-relative:text;margin-left:0pt;mso-position-horizontal:left;mso-position-horizontal-relative:text">
                <v:textbox>
                  <w:txbxContent>
                    <w:tbl>
                      <w:tblPr>
                        <w:tblW w:w="1060" w:type="dxa"/>
                        <w:jc w:val="left"/>
                        <w:tblInd w:w="0" w:type="dxa"/>
                        <w:tblLayout w:type="fixed"/>
                        <w:tblCellMar>
                          <w:top w:w="28" w:type="dxa"/>
                          <w:left w:w="28" w:type="dxa"/>
                          <w:bottom w:w="28" w:type="dxa"/>
                          <w:right w:w="28" w:type="dxa"/>
                        </w:tblCellMar>
                      </w:tblPr>
                      <w:tblGrid>
                        <w:gridCol w:w="124"/>
                        <w:gridCol w:w="109"/>
                        <w:gridCol w:w="109"/>
                        <w:gridCol w:w="115"/>
                        <w:gridCol w:w="115"/>
                        <w:gridCol w:w="11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46"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44</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firstLine="1440"/>
        <w:jc w:val="both"/>
        <w:rPr/>
      </w:pPr>
      <w:r>
        <w:rPr>
          <w:rFonts w:ascii="Times New Roman;serif" w:hAnsi="Times New Roman;serif"/>
          <w:b w:val="false"/>
          <w:color w:val="000000"/>
          <w:sz w:val="24"/>
        </w:rPr>
        <w:t>(b)</w:t>
      </w:r>
      <w:r>
        <w:rPr>
          <w:rFonts w:ascii="Times New Roman;serif" w:hAnsi="Times New Roman;serif"/>
          <w:b w:val="false"/>
          <w:color w:val="000000"/>
          <w:sz w:val="24"/>
        </w:rPr>
        <w:t>At the Closing, the Company shall obtain at its own expense and deliver to Acquiror, with respect to all Company Real Estate, an owner’s title insurance policy, or an irrevocable commitment to issue such a policy to Acquiror at no expense, dated as of the later of the Closing Date or the actual date of recording of the deed for the Company Real Estate, on ALTA Policy Form 2006, if available (if not available, then on Form B-1992), with respect to the Company Real Estate, other than property carried as OREO, issued by a title insurance company selected by the Acquiror, containing any endorsements reasonably required by the Company, insuring the fee simple estate of the Bank in the Company Real Estate, other than property carried as OREO, in amount not less than the greater of (i) the appraised value of the Company Real Estate and (ii) the value at which the Company or the Bank currently carries the Company Real Estate on its books, subject only to the Company Permitted Exceptions.</w:t>
      </w:r>
    </w:p>
    <w:p>
      <w:pPr>
        <w:pStyle w:val="TextBody"/>
        <w:bidi w:val="0"/>
        <w:spacing w:lineRule="auto" w:line="240" w:before="0" w:after="240"/>
        <w:ind w:left="0" w:right="0" w:firstLine="1440"/>
        <w:jc w:val="both"/>
        <w:rPr/>
      </w:pPr>
      <w:r>
        <w:rPr>
          <w:rFonts w:ascii="Times New Roman;serif" w:hAnsi="Times New Roman;serif"/>
          <w:b w:val="false"/>
          <w:color w:val="000000"/>
          <w:sz w:val="24"/>
        </w:rPr>
        <w:t>(c)</w:t>
      </w:r>
      <w:r>
        <w:rPr>
          <w:rFonts w:ascii="Times New Roman;serif" w:hAnsi="Times New Roman;serif"/>
          <w:b w:val="false"/>
          <w:color w:val="000000"/>
          <w:sz w:val="24"/>
        </w:rPr>
        <w:t>Acquiror may, in its discretion, within forty-five (45) days after the date hereof, require the Company to provide, at the Company’s expense and as soon as practicable prior to the Closing, a current American Land Title Association survey of any or all parcels of real property owned by the Company and its Subsidiaries, other than property carried as OREO, disclosing no survey defects that would materially impair the use thereof for the purposes for which it is held or materially impair the value of such property.</w:t>
      </w:r>
    </w:p>
    <w:p>
      <w:pPr>
        <w:pStyle w:val="TextBody"/>
        <w:bidi w:val="0"/>
        <w:spacing w:lineRule="auto" w:line="240" w:before="0" w:after="240"/>
        <w:ind w:left="0" w:right="0" w:firstLine="720"/>
        <w:jc w:val="both"/>
        <w:rPr/>
      </w:pPr>
      <w:r>
        <w:rPr>
          <w:rFonts w:ascii="Times New Roman;serif" w:hAnsi="Times New Roman;serif"/>
          <w:b/>
          <w:color w:val="000000"/>
          <w:sz w:val="24"/>
        </w:rPr>
        <w:t>Section 5.14</w:t>
      </w:r>
      <w:r>
        <w:rPr>
          <w:rFonts w:ascii="Times New Roman;serif" w:hAnsi="Times New Roman;serif"/>
          <w:b/>
          <w:color w:val="000000"/>
          <w:sz w:val="24"/>
          <w:u w:val="single"/>
        </w:rPr>
        <w:t>Termination of Company 401(k) Plan.</w:t>
      </w:r>
    </w:p>
    <w:p>
      <w:pPr>
        <w:pStyle w:val="TextBody"/>
        <w:bidi w:val="0"/>
        <w:spacing w:lineRule="auto" w:line="240" w:before="0" w:after="240"/>
        <w:ind w:left="0" w:right="0" w:firstLine="1440"/>
        <w:jc w:val="both"/>
        <w:rPr/>
      </w:pPr>
      <w:r>
        <w:rPr>
          <w:rFonts w:ascii="Times New Roman;serif" w:hAnsi="Times New Roman;serif"/>
          <w:b w:val="false"/>
          <w:color w:val="000000"/>
          <w:sz w:val="24"/>
        </w:rPr>
        <w:t>(a)</w:t>
      </w:r>
      <w:r>
        <w:rPr>
          <w:rFonts w:ascii="Times New Roman;serif" w:hAnsi="Times New Roman;serif"/>
          <w:b w:val="false"/>
          <w:color w:val="000000"/>
          <w:sz w:val="24"/>
        </w:rPr>
        <w:t>The Company shall make or cause to be made timely contributions to the First State Bank 401(k)/Profit Sharing Plan (the “</w:t>
      </w:r>
      <w:r>
        <w:rPr>
          <w:rFonts w:ascii="Times New Roman;serif" w:hAnsi="Times New Roman;serif"/>
          <w:b/>
          <w:color w:val="000000"/>
          <w:sz w:val="24"/>
        </w:rPr>
        <w:t>Company 401(k) Plan</w:t>
      </w:r>
      <w:r>
        <w:rPr>
          <w:color w:val="000000"/>
        </w:rPr>
        <w:t>”</w:t>
      </w:r>
      <w:r>
        <w:rPr>
          <w:rFonts w:ascii="Times New Roman;serif" w:hAnsi="Times New Roman;serif"/>
          <w:b w:val="false"/>
          <w:color w:val="000000"/>
          <w:sz w:val="24"/>
        </w:rPr>
        <w:t>) between the date hereof and the Effective Time consistent with the terms of the Company 401(k) Plan and past practices, including, without limitation, elective deferral contributions of those Company 401(k) Plan participants who are employed by the Company or its Subsidiaries. Notwithstanding the foregoing, the Company shall make or cause all final contributions (including employee deferrals and employer contributions, if any) to be made to the Company 401(k) Plan as soon as reasonably practicable following the Closing.</w:t>
      </w:r>
    </w:p>
    <w:p>
      <w:pPr>
        <w:pStyle w:val="TextBody"/>
        <w:bidi w:val="0"/>
        <w:spacing w:lineRule="auto" w:line="240" w:before="0" w:after="240"/>
        <w:ind w:left="0" w:right="0" w:firstLine="1440"/>
        <w:jc w:val="both"/>
        <w:rPr/>
      </w:pPr>
      <w:r>
        <w:rPr>
          <w:rFonts w:ascii="Times New Roman;serif" w:hAnsi="Times New Roman;serif"/>
          <w:b w:val="false"/>
          <w:color w:val="000000"/>
          <w:sz w:val="24"/>
        </w:rPr>
        <w:t>(b)</w:t>
      </w:r>
      <w:r>
        <w:rPr>
          <w:rFonts w:ascii="Times New Roman;serif" w:hAnsi="Times New Roman;serif"/>
          <w:b w:val="false"/>
          <w:color w:val="000000"/>
          <w:sz w:val="24"/>
        </w:rPr>
        <w:t>Prior to the Effective Time and to the extent requested by the Acquiror, the Company shall have taken or caused to be taken all such actions as may be necessary to terminate the Company 401(k) Plan, and adopt corresponding amendments to the Company 401(k) Plan document (which amendments shall be in form and substance acceptable to Acquiror) effective as of the Effective Time. Such</w:t>
      </w:r>
      <w:r>
        <w:rPr>
          <w:color w:val="000000"/>
        </w:rPr>
        <w:t xml:space="preserve"> </w:t>
      </w:r>
      <w:r>
        <w:rPr>
          <w:rFonts w:ascii="Times New Roman;serif" w:hAnsi="Times New Roman;serif"/>
          <w:b w:val="false"/>
          <w:color w:val="000000"/>
          <w:sz w:val="24"/>
        </w:rPr>
        <w:t>amendments</w:t>
      </w:r>
      <w:r>
        <w:rPr>
          <w:color w:val="000000"/>
        </w:rPr>
        <w:t xml:space="preserve"> </w:t>
      </w:r>
      <w:r>
        <w:rPr>
          <w:rFonts w:ascii="Times New Roman;serif" w:hAnsi="Times New Roman;serif"/>
          <w:b w:val="false"/>
          <w:color w:val="000000"/>
          <w:sz w:val="24"/>
        </w:rPr>
        <w:t>to</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Company</w:t>
      </w:r>
      <w:r>
        <w:rPr>
          <w:color w:val="000000"/>
        </w:rPr>
        <w:t xml:space="preserve"> </w:t>
      </w:r>
      <w:r>
        <w:rPr>
          <w:rFonts w:ascii="Times New Roman;serif" w:hAnsi="Times New Roman;serif"/>
          <w:b w:val="false"/>
          <w:color w:val="000000"/>
          <w:sz w:val="24"/>
        </w:rPr>
        <w:t>401(k)</w:t>
      </w:r>
      <w:r>
        <w:rPr>
          <w:color w:val="000000"/>
        </w:rPr>
        <w:t xml:space="preserve"> </w:t>
      </w:r>
      <w:r>
        <w:rPr>
          <w:rFonts w:ascii="Times New Roman;serif" w:hAnsi="Times New Roman;serif"/>
          <w:b w:val="false"/>
          <w:color w:val="000000"/>
          <w:sz w:val="24"/>
        </w:rPr>
        <w:t>Plan</w:t>
      </w:r>
      <w:r>
        <w:rPr>
          <w:color w:val="000000"/>
        </w:rPr>
        <w:t xml:space="preserve"> </w:t>
      </w:r>
      <w:r>
        <w:rPr>
          <w:rFonts w:ascii="Times New Roman;serif" w:hAnsi="Times New Roman;serif"/>
          <w:b w:val="false"/>
          <w:color w:val="000000"/>
          <w:sz w:val="24"/>
        </w:rPr>
        <w:t>shall</w:t>
      </w:r>
      <w:r>
        <w:rPr>
          <w:color w:val="000000"/>
        </w:rPr>
        <w:t xml:space="preserve"> </w:t>
      </w:r>
      <w:r>
        <w:rPr>
          <w:rFonts w:ascii="Times New Roman;serif" w:hAnsi="Times New Roman;serif"/>
          <w:b w:val="false"/>
          <w:color w:val="000000"/>
          <w:sz w:val="24"/>
        </w:rPr>
        <w:t>provide</w:t>
      </w:r>
      <w:r>
        <w:rPr>
          <w:color w:val="000000"/>
        </w:rPr>
        <w:t xml:space="preserve"> </w:t>
      </w:r>
      <w:r>
        <w:rPr>
          <w:rFonts w:ascii="Times New Roman;serif" w:hAnsi="Times New Roman;serif"/>
          <w:b w:val="false"/>
          <w:color w:val="000000"/>
          <w:sz w:val="24"/>
        </w:rPr>
        <w:t>that,</w:t>
      </w:r>
      <w:r>
        <w:rPr>
          <w:color w:val="000000"/>
        </w:rPr>
        <w:t xml:space="preserve"> </w:t>
      </w:r>
      <w:r>
        <w:rPr>
          <w:rFonts w:ascii="Times New Roman;serif" w:hAnsi="Times New Roman;serif"/>
          <w:b w:val="false"/>
          <w:color w:val="000000"/>
          <w:sz w:val="24"/>
        </w:rPr>
        <w:t>upon</w:t>
      </w:r>
      <w:r>
        <w:rPr>
          <w:color w:val="000000"/>
        </w:rPr>
        <w:t xml:space="preserve"> </w:t>
      </w:r>
      <w:r>
        <w:rPr>
          <w:rFonts w:ascii="Times New Roman;serif" w:hAnsi="Times New Roman;serif"/>
          <w:b w:val="false"/>
          <w:color w:val="000000"/>
          <w:sz w:val="24"/>
        </w:rPr>
        <w:t>the consummation of the transactions contemplated hereby, the Company 401(k) Plan (i) shall be terminated, each account thereunder shall be fully vested and the assets distributed to the participants</w:t>
      </w:r>
      <w:r>
        <w:rPr>
          <w:color w:val="000000"/>
        </w:rPr>
        <w:t xml:space="preserve"> </w:t>
      </w:r>
      <w:r>
        <w:rPr>
          <w:rFonts w:ascii="Times New Roman;serif" w:hAnsi="Times New Roman;serif"/>
          <w:b w:val="false"/>
          <w:color w:val="000000"/>
          <w:sz w:val="24"/>
        </w:rPr>
        <w:t>and</w:t>
      </w:r>
      <w:r>
        <w:rPr>
          <w:color w:val="000000"/>
        </w:rPr>
        <w:t xml:space="preserve"> </w:t>
      </w:r>
      <w:r>
        <w:rPr>
          <w:rFonts w:ascii="Times New Roman;serif" w:hAnsi="Times New Roman;serif"/>
          <w:b w:val="false"/>
          <w:color w:val="000000"/>
          <w:sz w:val="24"/>
        </w:rPr>
        <w:t>beneficiaries,</w:t>
      </w:r>
      <w:r>
        <w:rPr>
          <w:color w:val="000000"/>
        </w:rPr>
        <w:t xml:space="preserve"> </w:t>
      </w:r>
      <w:r>
        <w:rPr>
          <w:rFonts w:ascii="Times New Roman;serif" w:hAnsi="Times New Roman;serif"/>
          <w:b w:val="false"/>
          <w:color w:val="000000"/>
          <w:sz w:val="24"/>
        </w:rPr>
        <w:t>and</w:t>
      </w:r>
      <w:r>
        <w:rPr>
          <w:color w:val="000000"/>
        </w:rPr>
        <w:t xml:space="preserve"> </w:t>
      </w:r>
      <w:r>
        <w:rPr>
          <w:rFonts w:ascii="Times New Roman;serif" w:hAnsi="Times New Roman;serif"/>
          <w:b w:val="false"/>
          <w:color w:val="000000"/>
          <w:sz w:val="24"/>
        </w:rPr>
        <w:t>(ii) shall</w:t>
      </w:r>
      <w:r>
        <w:rPr>
          <w:color w:val="000000"/>
        </w:rPr>
        <w:t xml:space="preserve"> </w:t>
      </w:r>
      <w:r>
        <w:rPr>
          <w:rFonts w:ascii="Times New Roman;serif" w:hAnsi="Times New Roman;serif"/>
          <w:b w:val="false"/>
          <w:color w:val="000000"/>
          <w:sz w:val="24"/>
        </w:rPr>
        <w:t>eliminate</w:t>
      </w:r>
      <w:r>
        <w:rPr>
          <w:color w:val="000000"/>
        </w:rPr>
        <w:t xml:space="preserve"> </w:t>
      </w:r>
      <w:r>
        <w:rPr>
          <w:rFonts w:ascii="Times New Roman;serif" w:hAnsi="Times New Roman;serif"/>
          <w:b w:val="false"/>
          <w:color w:val="000000"/>
          <w:sz w:val="24"/>
        </w:rPr>
        <w:t>installment</w:t>
      </w:r>
      <w:r>
        <w:rPr>
          <w:color w:val="000000"/>
        </w:rPr>
        <w:t xml:space="preserve"> </w:t>
      </w:r>
      <w:r>
        <w:rPr>
          <w:rFonts w:ascii="Times New Roman;serif" w:hAnsi="Times New Roman;serif"/>
          <w:b w:val="false"/>
          <w:color w:val="000000"/>
          <w:sz w:val="24"/>
        </w:rPr>
        <w:t>distributions</w:t>
      </w:r>
      <w:r>
        <w:rPr>
          <w:color w:val="000000"/>
        </w:rPr>
        <w:t xml:space="preserve"> </w:t>
      </w:r>
      <w:r>
        <w:rPr>
          <w:rFonts w:ascii="Times New Roman;serif" w:hAnsi="Times New Roman;serif"/>
          <w:b w:val="false"/>
          <w:color w:val="000000"/>
          <w:sz w:val="24"/>
        </w:rPr>
        <w:t>and</w:t>
      </w:r>
      <w:r>
        <w:rPr>
          <w:color w:val="000000"/>
        </w:rPr>
        <w:t xml:space="preserve"> </w:t>
      </w:r>
      <w:r>
        <w:rPr>
          <w:rFonts w:ascii="Times New Roman;serif" w:hAnsi="Times New Roman;serif"/>
          <w:b w:val="false"/>
          <w:color w:val="000000"/>
          <w:sz w:val="24"/>
        </w:rPr>
        <w:t>provide</w:t>
      </w:r>
      <w:r>
        <w:rPr>
          <w:color w:val="000000"/>
        </w:rPr>
        <w:t xml:space="preserve"> </w:t>
      </w:r>
      <w:r>
        <w:rPr>
          <w:rFonts w:ascii="Times New Roman;serif" w:hAnsi="Times New Roman;serif"/>
          <w:b w:val="false"/>
          <w:color w:val="000000"/>
          <w:sz w:val="24"/>
        </w:rPr>
        <w:t>for</w:t>
      </w:r>
      <w:r>
        <w:rPr>
          <w:color w:val="000000"/>
        </w:rPr>
        <w:t xml:space="preserve"> </w:t>
      </w:r>
      <w:r>
        <w:rPr>
          <w:rFonts w:ascii="Times New Roman;serif" w:hAnsi="Times New Roman;serif"/>
          <w:b w:val="false"/>
          <w:color w:val="000000"/>
          <w:sz w:val="24"/>
        </w:rPr>
        <w:t>the entire</w:t>
      </w:r>
      <w:r>
        <w:rPr>
          <w:color w:val="000000"/>
        </w:rPr>
        <w:t xml:space="preserve"> </w:t>
      </w:r>
      <w:r>
        <w:rPr>
          <w:rFonts w:ascii="Times New Roman;serif" w:hAnsi="Times New Roman;serif"/>
          <w:b w:val="false"/>
          <w:color w:val="000000"/>
          <w:sz w:val="24"/>
        </w:rPr>
        <w:t>balance</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a</w:t>
      </w:r>
      <w:r>
        <w:rPr>
          <w:color w:val="000000"/>
        </w:rPr>
        <w:t xml:space="preserve"> </w:t>
      </w:r>
      <w:r>
        <w:rPr>
          <w:rFonts w:ascii="Times New Roman;serif" w:hAnsi="Times New Roman;serif"/>
          <w:b w:val="false"/>
          <w:color w:val="000000"/>
          <w:sz w:val="24"/>
        </w:rPr>
        <w:t>participant’s</w:t>
      </w:r>
      <w:r>
        <w:rPr>
          <w:color w:val="000000"/>
        </w:rPr>
        <w:t xml:space="preserve"> </w:t>
      </w:r>
      <w:r>
        <w:rPr>
          <w:rFonts w:ascii="Times New Roman;serif" w:hAnsi="Times New Roman;serif"/>
          <w:b w:val="false"/>
          <w:color w:val="000000"/>
          <w:sz w:val="24"/>
        </w:rPr>
        <w:t>account</w:t>
      </w:r>
      <w:r>
        <w:rPr>
          <w:color w:val="000000"/>
        </w:rPr>
        <w:t xml:space="preserve"> </w:t>
      </w:r>
      <w:r>
        <w:rPr>
          <w:rFonts w:ascii="Times New Roman;serif" w:hAnsi="Times New Roman;serif"/>
          <w:b w:val="false"/>
          <w:color w:val="000000"/>
          <w:sz w:val="24"/>
        </w:rPr>
        <w:t>to</w:t>
      </w:r>
      <w:r>
        <w:rPr>
          <w:color w:val="000000"/>
        </w:rPr>
        <w:t xml:space="preserve"> </w:t>
      </w:r>
      <w:r>
        <w:rPr>
          <w:rFonts w:ascii="Times New Roman;serif" w:hAnsi="Times New Roman;serif"/>
          <w:b w:val="false"/>
          <w:color w:val="000000"/>
          <w:sz w:val="24"/>
        </w:rPr>
        <w:t>be</w:t>
      </w:r>
      <w:r>
        <w:rPr>
          <w:color w:val="000000"/>
        </w:rPr>
        <w:t xml:space="preserve"> </w:t>
      </w:r>
      <w:r>
        <w:rPr>
          <w:rFonts w:ascii="Times New Roman;serif" w:hAnsi="Times New Roman;serif"/>
          <w:b w:val="false"/>
          <w:color w:val="000000"/>
          <w:sz w:val="24"/>
        </w:rPr>
        <w:t>distributable</w:t>
      </w:r>
      <w:r>
        <w:rPr>
          <w:color w:val="000000"/>
        </w:rPr>
        <w:t xml:space="preserve"> </w:t>
      </w:r>
      <w:r>
        <w:rPr>
          <w:rFonts w:ascii="Times New Roman;serif" w:hAnsi="Times New Roman;serif"/>
          <w:b w:val="false"/>
          <w:color w:val="000000"/>
          <w:sz w:val="24"/>
        </w:rPr>
        <w:t>only</w:t>
      </w:r>
      <w:r>
        <w:rPr>
          <w:color w:val="000000"/>
        </w:rPr>
        <w:t xml:space="preserve"> </w:t>
      </w:r>
      <w:r>
        <w:rPr>
          <w:rFonts w:ascii="Times New Roman;serif" w:hAnsi="Times New Roman;serif"/>
          <w:b w:val="false"/>
          <w:color w:val="000000"/>
          <w:sz w:val="24"/>
        </w:rPr>
        <w:t>in</w:t>
      </w:r>
      <w:r>
        <w:rPr>
          <w:color w:val="000000"/>
        </w:rPr>
        <w:t xml:space="preserve"> </w:t>
      </w:r>
      <w:r>
        <w:rPr>
          <w:rFonts w:ascii="Times New Roman;serif" w:hAnsi="Times New Roman;serif"/>
          <w:b w:val="false"/>
          <w:color w:val="000000"/>
          <w:sz w:val="24"/>
        </w:rPr>
        <w:t>a</w:t>
      </w:r>
      <w:r>
        <w:rPr>
          <w:color w:val="000000"/>
        </w:rPr>
        <w:t xml:space="preserve"> </w:t>
      </w:r>
      <w:r>
        <w:rPr>
          <w:rFonts w:ascii="Times New Roman;serif" w:hAnsi="Times New Roman;serif"/>
          <w:b w:val="false"/>
          <w:color w:val="000000"/>
          <w:sz w:val="24"/>
        </w:rPr>
        <w:t>single</w:t>
      </w:r>
      <w:r>
        <w:rPr>
          <w:color w:val="000000"/>
        </w:rPr>
        <w:t xml:space="preserve"> </w:t>
      </w:r>
      <w:r>
        <w:rPr>
          <w:rFonts w:ascii="Times New Roman;serif" w:hAnsi="Times New Roman;serif"/>
          <w:b w:val="false"/>
          <w:color w:val="000000"/>
          <w:sz w:val="24"/>
        </w:rPr>
        <w:t>lump</w:t>
      </w:r>
      <w:r>
        <w:rPr>
          <w:color w:val="000000"/>
        </w:rPr>
        <w:t xml:space="preserve"> </w:t>
      </w:r>
      <w:r>
        <w:rPr>
          <w:rFonts w:ascii="Times New Roman;serif" w:hAnsi="Times New Roman;serif"/>
          <w:b w:val="false"/>
          <w:color w:val="000000"/>
          <w:sz w:val="24"/>
        </w:rPr>
        <w:t xml:space="preserve">sum. </w:t>
      </w:r>
    </w:p>
    <w:p>
      <w:pPr>
        <w:pStyle w:val="TextBody"/>
        <w:bidi w:val="0"/>
        <w:spacing w:lineRule="auto" w:line="240" w:before="0" w:after="240"/>
        <w:ind w:left="0" w:right="0" w:firstLine="1440"/>
        <w:jc w:val="both"/>
        <w:rPr/>
      </w:pPr>
      <w:r>
        <w:rPr>
          <w:rFonts w:ascii="Times New Roman;serif" w:hAnsi="Times New Roman;serif"/>
          <w:b w:val="false"/>
          <w:color w:val="000000"/>
          <w:sz w:val="24"/>
        </w:rPr>
        <w:t>(c)</w:t>
      </w:r>
      <w:r>
        <w:rPr>
          <w:rFonts w:ascii="Times New Roman;serif" w:hAnsi="Times New Roman;serif"/>
          <w:b w:val="false"/>
          <w:color w:val="000000"/>
          <w:sz w:val="24"/>
        </w:rPr>
        <w:t>Acquiror shall permit the Acquiror’s tax-qualified defined contribution plan to, following the Closing Date and pursuant to Section 401(a)(31)(D) of the Code, accept rollover contributions of “eligible rollover distributions” (within the meaning of Section 401(a)(31) of the Code) in an amount equal to the full account balance distributed to employees of the Company and the Company Subsidiaries from the Company 401(k) Plan. The term “eligible rollover distribution”</w:t>
      </w:r>
      <w:r>
        <w:rPr>
          <w:color w:val="000000"/>
        </w:rPr>
        <w:t xml:space="preserve"> </w:t>
      </w:r>
      <w:r>
        <w:rPr>
          <w:rFonts w:ascii="Times New Roman;serif" w:hAnsi="Times New Roman;serif"/>
          <w:b w:val="false"/>
          <w:color w:val="000000"/>
          <w:sz w:val="24"/>
        </w:rPr>
        <w:t>shall</w:t>
      </w:r>
      <w:r>
        <w:rPr>
          <w:color w:val="000000"/>
        </w:rPr>
        <w:t xml:space="preserve"> </w:t>
      </w:r>
      <w:r>
        <w:rPr>
          <w:rFonts w:ascii="Times New Roman;serif" w:hAnsi="Times New Roman;serif"/>
          <w:b w:val="false"/>
          <w:color w:val="000000"/>
          <w:sz w:val="24"/>
        </w:rPr>
        <w:t>include</w:t>
      </w:r>
      <w:r>
        <w:rPr>
          <w:color w:val="000000"/>
        </w:rPr>
        <w:t xml:space="preserve"> </w:t>
      </w:r>
      <w:r>
        <w:rPr>
          <w:rFonts w:ascii="Times New Roman;serif" w:hAnsi="Times New Roman;serif"/>
          <w:b w:val="false"/>
          <w:color w:val="000000"/>
          <w:sz w:val="24"/>
        </w:rPr>
        <w:t>(i) the</w:t>
      </w:r>
      <w:r>
        <w:rPr>
          <w:color w:val="000000"/>
        </w:rPr>
        <w:t xml:space="preserve"> </w:t>
      </w:r>
      <w:r>
        <w:rPr>
          <w:rFonts w:ascii="Times New Roman;serif" w:hAnsi="Times New Roman;serif"/>
          <w:b w:val="false"/>
          <w:color w:val="000000"/>
          <w:sz w:val="24"/>
        </w:rPr>
        <w:t>amount</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any</w:t>
      </w:r>
      <w:r>
        <w:rPr>
          <w:color w:val="000000"/>
        </w:rPr>
        <w:t xml:space="preserve"> </w:t>
      </w:r>
      <w:r>
        <w:rPr>
          <w:rFonts w:ascii="Times New Roman;serif" w:hAnsi="Times New Roman;serif"/>
          <w:b w:val="false"/>
          <w:color w:val="000000"/>
          <w:sz w:val="24"/>
        </w:rPr>
        <w:t>unpaid</w:t>
      </w:r>
      <w:r>
        <w:rPr>
          <w:color w:val="000000"/>
        </w:rPr>
        <w:t xml:space="preserve"> </w:t>
      </w:r>
      <w:r>
        <w:rPr>
          <w:rFonts w:ascii="Times New Roman;serif" w:hAnsi="Times New Roman;serif"/>
          <w:b w:val="false"/>
          <w:color w:val="000000"/>
          <w:sz w:val="24"/>
        </w:rPr>
        <w:t>balance</w:t>
      </w:r>
      <w:r>
        <w:rPr>
          <w:color w:val="000000"/>
        </w:rPr>
        <w:t xml:space="preserve"> </w:t>
      </w:r>
      <w:r>
        <w:rPr>
          <w:rFonts w:ascii="Times New Roman;serif" w:hAnsi="Times New Roman;serif"/>
          <w:b w:val="false"/>
          <w:color w:val="000000"/>
          <w:sz w:val="24"/>
        </w:rPr>
        <w:t>of any</w:t>
      </w:r>
      <w:r>
        <w:rPr>
          <w:color w:val="000000"/>
        </w:rPr>
        <w:t xml:space="preserve"> </w:t>
      </w:r>
      <w:r>
        <w:rPr>
          <w:rFonts w:ascii="Times New Roman;serif" w:hAnsi="Times New Roman;serif"/>
          <w:b w:val="false"/>
          <w:color w:val="000000"/>
          <w:sz w:val="24"/>
        </w:rPr>
        <w:t>loan</w:t>
      </w:r>
      <w:r>
        <w:rPr>
          <w:color w:val="000000"/>
        </w:rPr>
        <w:t xml:space="preserve"> </w:t>
      </w:r>
      <w:r>
        <w:rPr>
          <w:rFonts w:ascii="Times New Roman;serif" w:hAnsi="Times New Roman;serif"/>
          <w:b w:val="false"/>
          <w:color w:val="000000"/>
          <w:sz w:val="24"/>
        </w:rPr>
        <w:t>made</w:t>
      </w:r>
      <w:r>
        <w:rPr>
          <w:color w:val="000000"/>
        </w:rPr>
        <w:t xml:space="preserve"> </w:t>
      </w:r>
      <w:r>
        <w:rPr>
          <w:rFonts w:ascii="Times New Roman;serif" w:hAnsi="Times New Roman;serif"/>
          <w:b w:val="false"/>
          <w:color w:val="000000"/>
          <w:sz w:val="24"/>
        </w:rPr>
        <w:t>to</w:t>
      </w:r>
      <w:r>
        <w:rPr>
          <w:color w:val="000000"/>
        </w:rPr>
        <w:t xml:space="preserve"> </w:t>
      </w:r>
      <w:r>
        <w:rPr>
          <w:rFonts w:ascii="Times New Roman;serif" w:hAnsi="Times New Roman;serif"/>
          <w:b w:val="false"/>
          <w:color w:val="000000"/>
          <w:sz w:val="24"/>
        </w:rPr>
        <w:t>an</w:t>
      </w:r>
      <w:r>
        <w:rPr>
          <w:color w:val="000000"/>
        </w:rPr>
        <w:t xml:space="preserve"> </w:t>
      </w:r>
      <w:r>
        <w:rPr>
          <w:rFonts w:ascii="Times New Roman;serif" w:hAnsi="Times New Roman;serif"/>
          <w:b w:val="false"/>
          <w:color w:val="000000"/>
          <w:sz w:val="24"/>
        </w:rPr>
        <w:t>employee of the Company or a Subsidiary under the Company 401(k) Plan and (ii) the promissory note evidencing such loan.</w:t>
      </w:r>
    </w:p>
    <w:p>
      <w:pPr>
        <w:pStyle w:val="TextBody"/>
        <w:bidi w:val="0"/>
        <w:spacing w:lineRule="auto" w:line="240" w:before="0" w:after="240"/>
        <w:ind w:left="0" w:right="0" w:firstLine="1440"/>
        <w:jc w:val="both"/>
        <w:rPr/>
      </w:pPr>
      <w:r>
        <w:rPr>
          <w:rFonts w:ascii="Times New Roman;serif" w:hAnsi="Times New Roman;serif"/>
          <w:b w:val="false"/>
          <w:color w:val="000000"/>
          <w:sz w:val="24"/>
        </w:rPr>
        <w:t>(d)</w:t>
      </w:r>
      <w:r>
        <w:rPr>
          <w:rFonts w:ascii="Times New Roman;serif" w:hAnsi="Times New Roman;serif"/>
          <w:b w:val="false"/>
          <w:color w:val="000000"/>
          <w:sz w:val="24"/>
        </w:rPr>
        <w:t>The Company shall continue in full force and effect, until the Effective Time: (i) the fidelity bond, if any, issued to the Company as described in ERISA Section 412; and (ii) the ERISA fiduciary liability insurance policy currently in effect, if any, for the benefit of the covered fiduciaries of the Company 401(k) Plan.</w:t>
      </w:r>
    </w:p>
    <w:p>
      <w:pPr>
        <w:pStyle w:val="TextBody"/>
        <w:bidi w:val="0"/>
        <w:spacing w:before="0" w:after="0"/>
        <w:jc w:val="left"/>
        <w:rPr/>
      </w:pPr>
      <w:r>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629920"/>
                <wp:effectExtent l="0" t="0" r="0" b="0"/>
                <wp:wrapNone/>
                <wp:docPr id="59" name="Frame59"/>
                <a:graphic xmlns:a="http://schemas.openxmlformats.org/drawingml/2006/main">
                  <a:graphicData uri="http://schemas.microsoft.com/office/word/2010/wordprocessingShape">
                    <wps:wsp>
                      <wps:cNvSpPr txBox="1"/>
                      <wps:spPr>
                        <a:xfrm>
                          <a:off x="0" y="0"/>
                          <a:ext cx="6480175" cy="629920"/>
                        </a:xfrm>
                        <a:prstGeom prst="rect"/>
                        <a:solidFill>
                          <a:srgbClr val="FFFFFF"/>
                        </a:solidFill>
                      </wps:spPr>
                      <wps:txbx>
                        <w:txbxContent>
                          <w:tbl>
                            <w:tblPr>
                              <w:tblW w:w="1060" w:type="dxa"/>
                              <w:jc w:val="left"/>
                              <w:tblInd w:w="0" w:type="dxa"/>
                              <w:tblLayout w:type="fixed"/>
                              <w:tblCellMar>
                                <w:top w:w="28" w:type="dxa"/>
                                <w:left w:w="28" w:type="dxa"/>
                                <w:bottom w:w="28" w:type="dxa"/>
                                <w:right w:w="28" w:type="dxa"/>
                              </w:tblCellMar>
                            </w:tblPr>
                            <w:tblGrid>
                              <w:gridCol w:w="124"/>
                              <w:gridCol w:w="109"/>
                              <w:gridCol w:w="109"/>
                              <w:gridCol w:w="115"/>
                              <w:gridCol w:w="115"/>
                              <w:gridCol w:w="11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46"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45</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6pt;mso-wrap-distance-left:0pt;mso-wrap-distance-right:0pt;mso-wrap-distance-top:0pt;mso-wrap-distance-bottom:0pt;margin-top:0pt;mso-position-vertical:top;mso-position-vertical-relative:text;margin-left:0pt;mso-position-horizontal:left;mso-position-horizontal-relative:text">
                <v:textbox>
                  <w:txbxContent>
                    <w:tbl>
                      <w:tblPr>
                        <w:tblW w:w="1060" w:type="dxa"/>
                        <w:jc w:val="left"/>
                        <w:tblInd w:w="0" w:type="dxa"/>
                        <w:tblLayout w:type="fixed"/>
                        <w:tblCellMar>
                          <w:top w:w="28" w:type="dxa"/>
                          <w:left w:w="28" w:type="dxa"/>
                          <w:bottom w:w="28" w:type="dxa"/>
                          <w:right w:w="28" w:type="dxa"/>
                        </w:tblCellMar>
                      </w:tblPr>
                      <w:tblGrid>
                        <w:gridCol w:w="124"/>
                        <w:gridCol w:w="109"/>
                        <w:gridCol w:w="109"/>
                        <w:gridCol w:w="115"/>
                        <w:gridCol w:w="115"/>
                        <w:gridCol w:w="11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46"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45</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firstLine="720"/>
        <w:jc w:val="both"/>
        <w:rPr/>
      </w:pPr>
      <w:r>
        <w:rPr>
          <w:rFonts w:ascii="Times New Roman;serif" w:hAnsi="Times New Roman;serif"/>
          <w:b/>
          <w:color w:val="000000"/>
          <w:sz w:val="24"/>
        </w:rPr>
        <w:t>Section 5.15</w:t>
      </w:r>
      <w:r>
        <w:rPr>
          <w:rFonts w:ascii="Times New Roman;serif" w:hAnsi="Times New Roman;serif"/>
          <w:b/>
          <w:color w:val="000000"/>
          <w:sz w:val="24"/>
          <w:u w:val="single"/>
        </w:rPr>
        <w:t>Disposition of Certain Assets</w:t>
      </w:r>
      <w:r>
        <w:rPr>
          <w:rFonts w:ascii="Times New Roman;serif" w:hAnsi="Times New Roman;serif"/>
          <w:b w:val="false"/>
          <w:color w:val="000000"/>
          <w:sz w:val="24"/>
        </w:rPr>
        <w:t xml:space="preserve">. </w:t>
      </w:r>
    </w:p>
    <w:p>
      <w:pPr>
        <w:pStyle w:val="TextBody"/>
        <w:bidi w:val="0"/>
        <w:spacing w:lineRule="auto" w:line="240" w:before="0" w:after="240"/>
        <w:ind w:left="0" w:right="0" w:firstLine="1440"/>
        <w:jc w:val="both"/>
        <w:rPr/>
      </w:pPr>
      <w:r>
        <w:rPr>
          <w:rFonts w:ascii="Times New Roman;serif" w:hAnsi="Times New Roman;serif"/>
          <w:b w:val="false"/>
          <w:color w:val="000000"/>
          <w:sz w:val="24"/>
        </w:rPr>
        <w:t>(a)</w:t>
      </w:r>
      <w:r>
        <w:rPr>
          <w:rFonts w:ascii="Times New Roman;serif" w:hAnsi="Times New Roman;serif"/>
          <w:b w:val="false"/>
          <w:color w:val="000000"/>
          <w:sz w:val="24"/>
        </w:rPr>
        <w:t>The Company and the Bank shall cause the Mortgage Subsidiary Disposition, as herein defined, to occur as promptly as possible after the date hereof, but in no event later than the Closing Date. For purposes of this Agreement, the “</w:t>
      </w:r>
      <w:r>
        <w:rPr>
          <w:rFonts w:ascii="Times New Roman;serif" w:hAnsi="Times New Roman;serif"/>
          <w:b/>
          <w:color w:val="000000"/>
          <w:sz w:val="24"/>
        </w:rPr>
        <w:t>Mortgage Subsidiary</w:t>
      </w:r>
      <w:r>
        <w:rPr>
          <w:color w:val="000000"/>
        </w:rPr>
        <w:t xml:space="preserve">” </w:t>
      </w:r>
      <w:r>
        <w:rPr>
          <w:rFonts w:ascii="Times New Roman;serif" w:hAnsi="Times New Roman;serif"/>
          <w:b w:val="false"/>
          <w:color w:val="000000"/>
          <w:sz w:val="24"/>
        </w:rPr>
        <w:t>shall mean First State Mortgage Services, LLC. For the purposes of this Agreement, the “</w:t>
      </w:r>
      <w:r>
        <w:rPr>
          <w:rFonts w:ascii="Times New Roman;serif" w:hAnsi="Times New Roman;serif"/>
          <w:b/>
          <w:color w:val="000000"/>
          <w:sz w:val="24"/>
        </w:rPr>
        <w:t>Mortgage Subsidiary Disposition</w:t>
      </w:r>
      <w:r>
        <w:rPr>
          <w:color w:val="000000"/>
        </w:rPr>
        <w:t xml:space="preserve">” </w:t>
      </w:r>
      <w:r>
        <w:rPr>
          <w:rFonts w:ascii="Times New Roman;serif" w:hAnsi="Times New Roman;serif"/>
          <w:b w:val="false"/>
          <w:color w:val="000000"/>
          <w:sz w:val="24"/>
        </w:rPr>
        <w:t xml:space="preserve">shall mean that each of the following has occurred, on terms and conditions consented to by Acquiror, such consent not to be unreasonably withheld, delayed or denied, and is completed: (i) substantially all of the assets, liabilities and business relating solely to the Mortgage Subsidiary, including, without limitation, the Previously Disclosed real estate leases, fixtures, equipment, Loans, Contracts and warehouse lines of credit or other debit facilities relating solely to the Mortgage Subsidiary, shall have been, as applicable, (A) sold, assigned, transferred, conveyed and delivered to, and assumed, satisfied and discharged by, a third-party purchaser, (B) terminated with no further obligation, liability or recourse to the Company or any of its Subsidiaries, with the exception of any repurchase obligations that the Mortgage Subsidiary is already subject to prior to such termination, each of which is identified and listed on </w:t>
      </w:r>
      <w:r>
        <w:rPr>
          <w:rFonts w:ascii="Times New Roman;serif" w:hAnsi="Times New Roman;serif"/>
          <w:b/>
          <w:color w:val="000000"/>
          <w:sz w:val="24"/>
        </w:rPr>
        <w:t>Schedule 5.15</w:t>
      </w:r>
      <w:r>
        <w:rPr>
          <w:rFonts w:ascii="Times New Roman;serif" w:hAnsi="Times New Roman;serif"/>
          <w:b w:val="false"/>
          <w:color w:val="000000"/>
          <w:sz w:val="24"/>
        </w:rPr>
        <w:t>, or (C) repaid in full; and (ii) all employees of the Mortgage Subsidiary as Previously Disclosed shall have been terminated or become employees of another person that is not an Affiliate of the Company, and any such employees of the Mortgage Subsidiary that receive a severance or similar payment in connection with the termination of their employment shall have entered into a release agreement with the Company and the Bank. The Company shall provide Parent with periodic reports as to the status of the Mortgage Subsidiary Disposition, including the occurrence of any closings, and the transfer and assumption of the assets and liabilities of the Mortgage Subsidiary.</w:t>
      </w:r>
    </w:p>
    <w:p>
      <w:pPr>
        <w:pStyle w:val="TextBody"/>
        <w:bidi w:val="0"/>
        <w:spacing w:lineRule="auto" w:line="240" w:before="0" w:after="240"/>
        <w:ind w:left="0" w:right="0" w:firstLine="720"/>
        <w:jc w:val="both"/>
        <w:rPr/>
      </w:pPr>
      <w:r>
        <w:rPr>
          <w:rFonts w:ascii="Times New Roman;serif" w:hAnsi="Times New Roman;serif"/>
          <w:b/>
          <w:color w:val="000000"/>
          <w:sz w:val="24"/>
        </w:rPr>
        <w:t>Section 5.16</w:t>
      </w:r>
      <w:r>
        <w:rPr>
          <w:rFonts w:ascii="Times New Roman;serif" w:hAnsi="Times New Roman;serif"/>
          <w:b/>
          <w:color w:val="000000"/>
          <w:sz w:val="24"/>
          <w:u w:val="single"/>
        </w:rPr>
        <w:t>Cessation of Quotation on OTCQX</w:t>
      </w:r>
      <w:r>
        <w:rPr>
          <w:rFonts w:ascii="Times New Roman;serif" w:hAnsi="Times New Roman;serif"/>
          <w:b w:val="false"/>
          <w:color w:val="000000"/>
          <w:sz w:val="24"/>
        </w:rPr>
        <w:t>. On or before the Closing Date, the Company shall take all necessary actions to withdraw from the OTCQX and cause the Company Common Stock to cease to be quoted on the OTCQX in compliance with the rules and regulations of the OTCQX and applicable Legal Requirements, including any FINRA notification requirements.</w:t>
      </w:r>
    </w:p>
    <w:p>
      <w:pPr>
        <w:pStyle w:val="TextBody"/>
        <w:bidi w:val="0"/>
        <w:spacing w:lineRule="auto" w:line="240" w:before="0" w:after="240"/>
        <w:jc w:val="center"/>
        <w:rPr/>
      </w:pPr>
      <w:r>
        <w:rPr>
          <w:rFonts w:ascii="Times New Roman;serif" w:hAnsi="Times New Roman;serif"/>
          <w:b/>
          <w:color w:val="000000"/>
          <w:sz w:val="24"/>
        </w:rPr>
        <w:t>Article 6</w:t>
      </w:r>
      <w:r>
        <w:rPr>
          <w:rFonts w:ascii="Times New Roman;serif" w:hAnsi="Times New Roman;serif"/>
          <w:b/>
          <w:color w:val="000000"/>
          <w:sz w:val="24"/>
        </w:rPr>
        <w:br/>
        <w:t>ACQUIROR’S COVENANTS</w:t>
      </w:r>
    </w:p>
    <w:p>
      <w:pPr>
        <w:pStyle w:val="TextBody"/>
        <w:bidi w:val="0"/>
        <w:spacing w:lineRule="auto" w:line="240" w:before="0" w:after="240"/>
        <w:ind w:left="0" w:right="0" w:firstLine="720"/>
        <w:jc w:val="both"/>
        <w:rPr/>
      </w:pPr>
      <w:r>
        <w:rPr>
          <w:rFonts w:ascii="Times New Roman;serif" w:hAnsi="Times New Roman;serif"/>
          <w:b/>
          <w:color w:val="000000"/>
          <w:sz w:val="24"/>
        </w:rPr>
        <w:t>Section 6.1</w:t>
      </w:r>
      <w:r>
        <w:rPr>
          <w:rFonts w:ascii="Times New Roman;serif" w:hAnsi="Times New Roman;serif"/>
          <w:b/>
          <w:color w:val="000000"/>
          <w:sz w:val="24"/>
          <w:u w:val="single"/>
        </w:rPr>
        <w:t>Operation of Acquiror and Acquiror Subsidiaries</w:t>
      </w:r>
      <w:r>
        <w:rPr>
          <w:rFonts w:ascii="Times New Roman;serif" w:hAnsi="Times New Roman;serif"/>
          <w:b w:val="false"/>
          <w:color w:val="000000"/>
          <w:sz w:val="24"/>
        </w:rPr>
        <w:t>. Except</w:t>
      </w:r>
      <w:r>
        <w:rPr>
          <w:color w:val="000000"/>
        </w:rPr>
        <w:t xml:space="preserve"> </w:t>
      </w:r>
      <w:r>
        <w:rPr>
          <w:rFonts w:ascii="Times New Roman;serif" w:hAnsi="Times New Roman;serif"/>
          <w:b w:val="false"/>
          <w:color w:val="000000"/>
          <w:sz w:val="24"/>
        </w:rPr>
        <w:t>as</w:t>
      </w:r>
      <w:r>
        <w:rPr>
          <w:color w:val="000000"/>
        </w:rPr>
        <w:t xml:space="preserve"> </w:t>
      </w:r>
      <w:r>
        <w:rPr>
          <w:rFonts w:ascii="Times New Roman;serif" w:hAnsi="Times New Roman;serif"/>
          <w:b w:val="false"/>
          <w:color w:val="000000"/>
          <w:sz w:val="24"/>
        </w:rPr>
        <w:t>Previously Disclosed,</w:t>
      </w:r>
      <w:r>
        <w:rPr>
          <w:color w:val="000000"/>
        </w:rPr>
        <w:t xml:space="preserve"> </w:t>
      </w:r>
      <w:r>
        <w:rPr>
          <w:rFonts w:ascii="Times New Roman;serif" w:hAnsi="Times New Roman;serif"/>
          <w:b w:val="false"/>
          <w:color w:val="000000"/>
          <w:sz w:val="24"/>
        </w:rPr>
        <w:t>as</w:t>
      </w:r>
      <w:r>
        <w:rPr>
          <w:color w:val="000000"/>
        </w:rPr>
        <w:t xml:space="preserve"> </w:t>
      </w:r>
      <w:r>
        <w:rPr>
          <w:rFonts w:ascii="Times New Roman;serif" w:hAnsi="Times New Roman;serif"/>
          <w:b w:val="false"/>
          <w:color w:val="000000"/>
          <w:sz w:val="24"/>
        </w:rPr>
        <w:t>expressly</w:t>
      </w:r>
      <w:r>
        <w:rPr>
          <w:color w:val="000000"/>
        </w:rPr>
        <w:t xml:space="preserve"> </w:t>
      </w:r>
      <w:r>
        <w:rPr>
          <w:rFonts w:ascii="Times New Roman;serif" w:hAnsi="Times New Roman;serif"/>
          <w:b w:val="false"/>
          <w:color w:val="000000"/>
          <w:sz w:val="24"/>
        </w:rPr>
        <w:t>contemplated</w:t>
      </w:r>
      <w:r>
        <w:rPr>
          <w:color w:val="000000"/>
        </w:rPr>
        <w:t xml:space="preserve"> </w:t>
      </w:r>
      <w:r>
        <w:rPr>
          <w:rFonts w:ascii="Times New Roman;serif" w:hAnsi="Times New Roman;serif"/>
          <w:b w:val="false"/>
          <w:color w:val="000000"/>
          <w:sz w:val="24"/>
        </w:rPr>
        <w:t>by</w:t>
      </w:r>
      <w:r>
        <w:rPr>
          <w:color w:val="000000"/>
        </w:rPr>
        <w:t xml:space="preserve"> </w:t>
      </w:r>
      <w:r>
        <w:rPr>
          <w:rFonts w:ascii="Times New Roman;serif" w:hAnsi="Times New Roman;serif"/>
          <w:b w:val="false"/>
          <w:color w:val="000000"/>
          <w:sz w:val="24"/>
        </w:rPr>
        <w:t>or</w:t>
      </w:r>
      <w:r>
        <w:rPr>
          <w:color w:val="000000"/>
        </w:rPr>
        <w:t xml:space="preserve"> </w:t>
      </w:r>
      <w:r>
        <w:rPr>
          <w:rFonts w:ascii="Times New Roman;serif" w:hAnsi="Times New Roman;serif"/>
          <w:b w:val="false"/>
          <w:color w:val="000000"/>
          <w:sz w:val="24"/>
        </w:rPr>
        <w:t>permitted</w:t>
      </w:r>
      <w:r>
        <w:rPr>
          <w:color w:val="000000"/>
        </w:rPr>
        <w:t xml:space="preserve"> </w:t>
      </w:r>
      <w:r>
        <w:rPr>
          <w:rFonts w:ascii="Times New Roman;serif" w:hAnsi="Times New Roman;serif"/>
          <w:b w:val="false"/>
          <w:color w:val="000000"/>
          <w:sz w:val="24"/>
        </w:rPr>
        <w:t>by</w:t>
      </w:r>
      <w:r>
        <w:rPr>
          <w:color w:val="000000"/>
        </w:rPr>
        <w:t xml:space="preserve"> </w:t>
      </w:r>
      <w:r>
        <w:rPr>
          <w:rFonts w:ascii="Times New Roman;serif" w:hAnsi="Times New Roman;serif"/>
          <w:b w:val="false"/>
          <w:color w:val="000000"/>
          <w:sz w:val="24"/>
        </w:rPr>
        <w:t>this</w:t>
      </w:r>
      <w:r>
        <w:rPr>
          <w:color w:val="000000"/>
        </w:rPr>
        <w:t xml:space="preserve"> </w:t>
      </w:r>
      <w:r>
        <w:rPr>
          <w:rFonts w:ascii="Times New Roman;serif" w:hAnsi="Times New Roman;serif"/>
          <w:b w:val="false"/>
          <w:color w:val="000000"/>
          <w:sz w:val="24"/>
        </w:rPr>
        <w:t>Agreement,</w:t>
      </w:r>
      <w:r>
        <w:rPr>
          <w:color w:val="000000"/>
        </w:rPr>
        <w:t xml:space="preserve"> </w:t>
      </w:r>
      <w:r>
        <w:rPr>
          <w:rFonts w:ascii="Times New Roman;serif" w:hAnsi="Times New Roman;serif"/>
          <w:b w:val="false"/>
          <w:color w:val="000000"/>
          <w:sz w:val="24"/>
        </w:rPr>
        <w:t>as</w:t>
      </w:r>
      <w:r>
        <w:rPr>
          <w:color w:val="000000"/>
        </w:rPr>
        <w:t xml:space="preserve"> </w:t>
      </w:r>
      <w:r>
        <w:rPr>
          <w:rFonts w:ascii="Times New Roman;serif" w:hAnsi="Times New Roman;serif"/>
          <w:b w:val="false"/>
          <w:color w:val="000000"/>
          <w:sz w:val="24"/>
        </w:rPr>
        <w:t>required</w:t>
      </w:r>
      <w:r>
        <w:rPr>
          <w:color w:val="000000"/>
        </w:rPr>
        <w:t xml:space="preserve"> </w:t>
      </w:r>
      <w:r>
        <w:rPr>
          <w:rFonts w:ascii="Times New Roman;serif" w:hAnsi="Times New Roman;serif"/>
          <w:b w:val="false"/>
          <w:color w:val="000000"/>
          <w:sz w:val="24"/>
        </w:rPr>
        <w:t>by</w:t>
      </w:r>
      <w:r>
        <w:rPr>
          <w:color w:val="000000"/>
        </w:rPr>
        <w:t xml:space="preserve"> </w:t>
      </w:r>
      <w:r>
        <w:rPr>
          <w:rFonts w:ascii="Times New Roman;serif" w:hAnsi="Times New Roman;serif"/>
          <w:b w:val="false"/>
          <w:color w:val="000000"/>
          <w:sz w:val="24"/>
        </w:rPr>
        <w:t>applicable Legal</w:t>
      </w:r>
      <w:r>
        <w:rPr>
          <w:color w:val="000000"/>
        </w:rPr>
        <w:t xml:space="preserve"> </w:t>
      </w:r>
      <w:r>
        <w:rPr>
          <w:rFonts w:ascii="Times New Roman;serif" w:hAnsi="Times New Roman;serif"/>
          <w:b w:val="false"/>
          <w:color w:val="000000"/>
          <w:sz w:val="24"/>
        </w:rPr>
        <w:t>Requirements,</w:t>
      </w:r>
      <w:r>
        <w:rPr>
          <w:color w:val="000000"/>
        </w:rPr>
        <w:t xml:space="preserve"> </w:t>
      </w:r>
      <w:r>
        <w:rPr>
          <w:rFonts w:ascii="Times New Roman;serif" w:hAnsi="Times New Roman;serif"/>
          <w:b w:val="false"/>
          <w:color w:val="000000"/>
          <w:sz w:val="24"/>
        </w:rPr>
        <w:t>or</w:t>
      </w:r>
      <w:r>
        <w:rPr>
          <w:color w:val="000000"/>
        </w:rPr>
        <w:t xml:space="preserve"> </w:t>
      </w:r>
      <w:r>
        <w:rPr>
          <w:rFonts w:ascii="Times New Roman;serif" w:hAnsi="Times New Roman;serif"/>
          <w:b w:val="false"/>
          <w:color w:val="000000"/>
          <w:sz w:val="24"/>
        </w:rPr>
        <w:t>with</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prior</w:t>
      </w:r>
      <w:r>
        <w:rPr>
          <w:color w:val="000000"/>
        </w:rPr>
        <w:t xml:space="preserve"> </w:t>
      </w:r>
      <w:r>
        <w:rPr>
          <w:rFonts w:ascii="Times New Roman;serif" w:hAnsi="Times New Roman;serif"/>
          <w:b w:val="false"/>
          <w:color w:val="000000"/>
          <w:sz w:val="24"/>
        </w:rPr>
        <w:t>written</w:t>
      </w:r>
      <w:r>
        <w:rPr>
          <w:color w:val="000000"/>
        </w:rPr>
        <w:t xml:space="preserve"> </w:t>
      </w:r>
      <w:r>
        <w:rPr>
          <w:rFonts w:ascii="Times New Roman;serif" w:hAnsi="Times New Roman;serif"/>
          <w:b w:val="false"/>
          <w:color w:val="000000"/>
          <w:sz w:val="24"/>
        </w:rPr>
        <w:t>consent</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Company,</w:t>
      </w:r>
      <w:r>
        <w:rPr>
          <w:color w:val="000000"/>
        </w:rPr>
        <w:t xml:space="preserve"> </w:t>
      </w:r>
      <w:r>
        <w:rPr>
          <w:rFonts w:ascii="Times New Roman;serif" w:hAnsi="Times New Roman;serif"/>
          <w:b w:val="false"/>
          <w:color w:val="000000"/>
          <w:sz w:val="24"/>
        </w:rPr>
        <w:t>during</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period</w:t>
      </w:r>
      <w:r>
        <w:rPr>
          <w:color w:val="000000"/>
        </w:rPr>
        <w:t xml:space="preserve"> </w:t>
      </w:r>
      <w:r>
        <w:rPr>
          <w:rFonts w:ascii="Times New Roman;serif" w:hAnsi="Times New Roman;serif"/>
          <w:b w:val="false"/>
          <w:color w:val="000000"/>
          <w:sz w:val="24"/>
        </w:rPr>
        <w:t>from</w:t>
      </w:r>
      <w:r>
        <w:rPr>
          <w:color w:val="000000"/>
        </w:rPr>
        <w:t xml:space="preserve"> </w:t>
      </w:r>
      <w:r>
        <w:rPr>
          <w:rFonts w:ascii="Times New Roman;serif" w:hAnsi="Times New Roman;serif"/>
          <w:b w:val="false"/>
          <w:color w:val="000000"/>
          <w:sz w:val="24"/>
        </w:rPr>
        <w:t>the date of this Agreement to the earlier of the Closing Date or the termination of this Agreement pursuant to its terms, Acquiror shall not, and shall cause each of its Subsidiaries not to: (i) take any action that is intended to or would reasonably be expected to adversely affect or materially delay the ability of Acquiror or the Company to obtain any of the Requisite Regulatory Approvals, to perform its covenants and agreements under this Agreement or to consummate the Contemplated Transactions; (ii) amend the Acquiror Certificate of Incorporation or the Acquiror Bylaws, or similar governing documents of any of its Subsidiaries, in a manner that would adversely affect the benefits of the Merger to the stockholders of the Company; (iii) directly or indirectly adjust, split, combine or reclassify any shares of Acquiror Common Stock; (iv) make, declare, pay or set aside for payment any dividend on or in respect of, or declare or make any distribution on any shares of Acquiror Capital Stock, in each case in amount or frequency outside of past practice, unless the record date for such dividend or distribution outside of past practice is after the Effective Time; (v) amend the terms of, waive any rights under, terminate (other than at its stated expiration date), violate the terms of or enter into any Contract or other binding obligation relating to Acquiror Common Stock or rights associated therewith; or (vi) agree to take, make any commitment to take, or adopt any resolutions of Acquiror Board in support of any of the actions</w:t>
      </w:r>
      <w:r>
        <w:rPr>
          <w:color w:val="000000"/>
        </w:rPr>
        <w:t xml:space="preserve"> </w:t>
      </w:r>
      <w:r>
        <w:rPr>
          <w:rFonts w:ascii="Times New Roman;serif" w:hAnsi="Times New Roman;serif"/>
          <w:b w:val="false"/>
          <w:color w:val="000000"/>
          <w:sz w:val="24"/>
        </w:rPr>
        <w:t>prohibited by</w:t>
      </w:r>
      <w:r>
        <w:rPr>
          <w:color w:val="000000"/>
        </w:rPr>
        <w:t xml:space="preserve"> </w:t>
      </w:r>
      <w:r>
        <w:rPr>
          <w:rFonts w:ascii="Times New Roman;serif" w:hAnsi="Times New Roman;serif"/>
          <w:b w:val="false"/>
          <w:color w:val="000000"/>
          <w:sz w:val="24"/>
        </w:rPr>
        <w:t xml:space="preserve">this </w:t>
      </w:r>
      <w:r>
        <w:rPr>
          <w:rFonts w:ascii="Times New Roman;serif" w:hAnsi="Times New Roman;serif"/>
          <w:b/>
          <w:color w:val="000000"/>
          <w:sz w:val="24"/>
        </w:rPr>
        <w:t>Section 6.1</w:t>
      </w:r>
      <w:r>
        <w:rPr>
          <w:rFonts w:ascii="Times New Roman;serif" w:hAnsi="Times New Roman;serif"/>
          <w:b w:val="false"/>
          <w:color w:val="000000"/>
          <w:sz w:val="24"/>
        </w:rPr>
        <w:t xml:space="preserve">. Acquiror shall </w:t>
      </w:r>
    </w:p>
    <w:p>
      <w:pPr>
        <w:pStyle w:val="TextBody"/>
        <w:bidi w:val="0"/>
        <w:spacing w:before="0" w:after="0"/>
        <w:jc w:val="left"/>
        <w:rPr/>
      </w:pPr>
      <w:r>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629920"/>
                <wp:effectExtent l="0" t="0" r="0" b="0"/>
                <wp:wrapNone/>
                <wp:docPr id="60" name="Frame60"/>
                <a:graphic xmlns:a="http://schemas.openxmlformats.org/drawingml/2006/main">
                  <a:graphicData uri="http://schemas.microsoft.com/office/word/2010/wordprocessingShape">
                    <wps:wsp>
                      <wps:cNvSpPr txBox="1"/>
                      <wps:spPr>
                        <a:xfrm>
                          <a:off x="0" y="0"/>
                          <a:ext cx="6480175" cy="629920"/>
                        </a:xfrm>
                        <a:prstGeom prst="rect"/>
                        <a:solidFill>
                          <a:srgbClr val="FFFFFF"/>
                        </a:solidFill>
                      </wps:spPr>
                      <wps:txbx>
                        <w:txbxContent>
                          <w:tbl>
                            <w:tblPr>
                              <w:tblW w:w="1060" w:type="dxa"/>
                              <w:jc w:val="left"/>
                              <w:tblInd w:w="0" w:type="dxa"/>
                              <w:tblLayout w:type="fixed"/>
                              <w:tblCellMar>
                                <w:top w:w="28" w:type="dxa"/>
                                <w:left w:w="28" w:type="dxa"/>
                                <w:bottom w:w="28" w:type="dxa"/>
                                <w:right w:w="28" w:type="dxa"/>
                              </w:tblCellMar>
                            </w:tblPr>
                            <w:tblGrid>
                              <w:gridCol w:w="124"/>
                              <w:gridCol w:w="109"/>
                              <w:gridCol w:w="109"/>
                              <w:gridCol w:w="115"/>
                              <w:gridCol w:w="115"/>
                              <w:gridCol w:w="11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46"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46</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6pt;mso-wrap-distance-left:0pt;mso-wrap-distance-right:0pt;mso-wrap-distance-top:0pt;mso-wrap-distance-bottom:0pt;margin-top:0pt;mso-position-vertical:top;mso-position-vertical-relative:text;margin-left:0pt;mso-position-horizontal:left;mso-position-horizontal-relative:text">
                <v:textbox>
                  <w:txbxContent>
                    <w:tbl>
                      <w:tblPr>
                        <w:tblW w:w="1060" w:type="dxa"/>
                        <w:jc w:val="left"/>
                        <w:tblInd w:w="0" w:type="dxa"/>
                        <w:tblLayout w:type="fixed"/>
                        <w:tblCellMar>
                          <w:top w:w="28" w:type="dxa"/>
                          <w:left w:w="28" w:type="dxa"/>
                          <w:bottom w:w="28" w:type="dxa"/>
                          <w:right w:w="28" w:type="dxa"/>
                        </w:tblCellMar>
                      </w:tblPr>
                      <w:tblGrid>
                        <w:gridCol w:w="124"/>
                        <w:gridCol w:w="109"/>
                        <w:gridCol w:w="109"/>
                        <w:gridCol w:w="115"/>
                        <w:gridCol w:w="115"/>
                        <w:gridCol w:w="11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46"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46</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pPr>
      <w:r>
        <w:rPr>
          <w:rFonts w:ascii="Times New Roman;serif" w:hAnsi="Times New Roman;serif"/>
          <w:b w:val="false"/>
          <w:color w:val="000000"/>
          <w:sz w:val="24"/>
        </w:rPr>
        <w:t>keep</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Company</w:t>
      </w:r>
      <w:r>
        <w:rPr>
          <w:color w:val="000000"/>
        </w:rPr>
        <w:t xml:space="preserve"> </w:t>
      </w:r>
      <w:r>
        <w:rPr>
          <w:rFonts w:ascii="Times New Roman;serif" w:hAnsi="Times New Roman;serif"/>
          <w:b w:val="false"/>
          <w:color w:val="000000"/>
          <w:sz w:val="24"/>
        </w:rPr>
        <w:t>informed</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record</w:t>
      </w:r>
      <w:r>
        <w:rPr>
          <w:color w:val="000000"/>
        </w:rPr>
        <w:t xml:space="preserve"> </w:t>
      </w:r>
      <w:r>
        <w:rPr>
          <w:rFonts w:ascii="Times New Roman;serif" w:hAnsi="Times New Roman;serif"/>
          <w:b w:val="false"/>
          <w:color w:val="000000"/>
          <w:sz w:val="24"/>
        </w:rPr>
        <w:t>and</w:t>
      </w:r>
      <w:r>
        <w:rPr>
          <w:color w:val="000000"/>
        </w:rPr>
        <w:t xml:space="preserve"> </w:t>
      </w:r>
      <w:r>
        <w:rPr>
          <w:rFonts w:ascii="Times New Roman;serif" w:hAnsi="Times New Roman;serif"/>
          <w:b w:val="false"/>
          <w:color w:val="000000"/>
          <w:sz w:val="24"/>
        </w:rPr>
        <w:t>payment</w:t>
      </w:r>
      <w:r>
        <w:rPr>
          <w:color w:val="000000"/>
        </w:rPr>
        <w:t xml:space="preserve"> </w:t>
      </w:r>
      <w:r>
        <w:rPr>
          <w:rFonts w:ascii="Times New Roman;serif" w:hAnsi="Times New Roman;serif"/>
          <w:b w:val="false"/>
          <w:color w:val="000000"/>
          <w:sz w:val="24"/>
        </w:rPr>
        <w:t>dates</w:t>
      </w:r>
      <w:r>
        <w:rPr>
          <w:color w:val="000000"/>
        </w:rPr>
        <w:t xml:space="preserve"> </w:t>
      </w:r>
      <w:r>
        <w:rPr>
          <w:rFonts w:ascii="Times New Roman;serif" w:hAnsi="Times New Roman;serif"/>
          <w:b w:val="false"/>
          <w:color w:val="000000"/>
          <w:sz w:val="24"/>
        </w:rPr>
        <w:t>for</w:t>
      </w:r>
      <w:r>
        <w:rPr>
          <w:color w:val="000000"/>
        </w:rPr>
        <w:t xml:space="preserve"> </w:t>
      </w:r>
      <w:r>
        <w:rPr>
          <w:rFonts w:ascii="Times New Roman;serif" w:hAnsi="Times New Roman;serif"/>
          <w:b w:val="false"/>
          <w:color w:val="000000"/>
          <w:sz w:val="24"/>
        </w:rPr>
        <w:t>dividends</w:t>
      </w:r>
      <w:r>
        <w:rPr>
          <w:color w:val="000000"/>
        </w:rPr>
        <w:t xml:space="preserve"> </w:t>
      </w:r>
      <w:r>
        <w:rPr>
          <w:rFonts w:ascii="Times New Roman;serif" w:hAnsi="Times New Roman;serif"/>
          <w:b w:val="false"/>
          <w:color w:val="000000"/>
          <w:sz w:val="24"/>
        </w:rPr>
        <w:t>on</w:t>
      </w:r>
      <w:r>
        <w:rPr>
          <w:color w:val="000000"/>
        </w:rPr>
        <w:t xml:space="preserve"> </w:t>
      </w:r>
      <w:r>
        <w:rPr>
          <w:rFonts w:ascii="Times New Roman;serif" w:hAnsi="Times New Roman;serif"/>
          <w:b w:val="false"/>
          <w:color w:val="000000"/>
          <w:sz w:val="24"/>
        </w:rPr>
        <w:t>Acquiror</w:t>
      </w:r>
      <w:r>
        <w:rPr>
          <w:color w:val="000000"/>
        </w:rPr>
        <w:t xml:space="preserve"> </w:t>
      </w:r>
      <w:r>
        <w:rPr>
          <w:rFonts w:ascii="Times New Roman;serif" w:hAnsi="Times New Roman;serif"/>
          <w:b w:val="false"/>
          <w:color w:val="000000"/>
          <w:sz w:val="24"/>
        </w:rPr>
        <w:t xml:space="preserve">Common Stock, so as to enable the Company to coordinate the timing of its quarterly dividend payments, as contemplated by </w:t>
      </w:r>
      <w:r>
        <w:rPr>
          <w:rFonts w:ascii="Times New Roman;serif" w:hAnsi="Times New Roman;serif"/>
          <w:b/>
          <w:color w:val="000000"/>
          <w:sz w:val="24"/>
        </w:rPr>
        <w:t>Section 5.2(b)(ii)</w:t>
      </w:r>
      <w:r>
        <w:rPr>
          <w:rFonts w:ascii="Times New Roman;serif" w:hAnsi="Times New Roman;serif"/>
          <w:b w:val="false"/>
          <w:color w:val="000000"/>
          <w:sz w:val="24"/>
        </w:rPr>
        <w:t>.</w:t>
      </w:r>
    </w:p>
    <w:p>
      <w:pPr>
        <w:pStyle w:val="TextBody"/>
        <w:bidi w:val="0"/>
        <w:spacing w:lineRule="auto" w:line="240" w:before="0" w:after="240"/>
        <w:ind w:left="0" w:right="0" w:firstLine="720"/>
        <w:jc w:val="both"/>
        <w:rPr/>
      </w:pPr>
      <w:r>
        <w:rPr>
          <w:rFonts w:ascii="Times New Roman;serif" w:hAnsi="Times New Roman;serif"/>
          <w:b/>
          <w:color w:val="000000"/>
          <w:sz w:val="24"/>
        </w:rPr>
        <w:t>Section 6.2</w:t>
      </w:r>
      <w:r>
        <w:rPr>
          <w:rFonts w:ascii="Times New Roman;serif" w:hAnsi="Times New Roman;serif"/>
          <w:b/>
          <w:color w:val="000000"/>
          <w:sz w:val="24"/>
          <w:u w:val="single"/>
        </w:rPr>
        <w:t>Information Provided to the Company</w:t>
      </w:r>
      <w:r>
        <w:rPr>
          <w:rFonts w:ascii="Times New Roman;serif" w:hAnsi="Times New Roman;serif"/>
          <w:b w:val="false"/>
          <w:color w:val="000000"/>
          <w:sz w:val="24"/>
        </w:rPr>
        <w:t>. Acquiror agrees that the information concerning Acquiror or any of its Subsidiaries that is provided or to be provided by Acquiror to the Company for inclusion or that is included in the Registration Statement or the Proxy</w:t>
      </w:r>
      <w:r>
        <w:rPr>
          <w:color w:val="000000"/>
        </w:rPr>
        <w:t xml:space="preserve"> </w:t>
      </w:r>
      <w:r>
        <w:rPr>
          <w:rFonts w:ascii="Times New Roman;serif" w:hAnsi="Times New Roman;serif"/>
          <w:b w:val="false"/>
          <w:color w:val="000000"/>
          <w:sz w:val="24"/>
        </w:rPr>
        <w:t>Statement</w:t>
      </w:r>
      <w:r>
        <w:rPr>
          <w:color w:val="000000"/>
        </w:rPr>
        <w:t xml:space="preserve"> </w:t>
      </w:r>
      <w:r>
        <w:rPr>
          <w:rFonts w:ascii="Times New Roman;serif" w:hAnsi="Times New Roman;serif"/>
          <w:b w:val="false"/>
          <w:color w:val="000000"/>
          <w:sz w:val="24"/>
        </w:rPr>
        <w:t>and</w:t>
      </w:r>
      <w:r>
        <w:rPr>
          <w:color w:val="000000"/>
        </w:rPr>
        <w:t xml:space="preserve"> </w:t>
      </w:r>
      <w:r>
        <w:rPr>
          <w:rFonts w:ascii="Times New Roman;serif" w:hAnsi="Times New Roman;serif"/>
          <w:b w:val="false"/>
          <w:color w:val="000000"/>
          <w:sz w:val="24"/>
        </w:rPr>
        <w:t>any</w:t>
      </w:r>
      <w:r>
        <w:rPr>
          <w:color w:val="000000"/>
        </w:rPr>
        <w:t xml:space="preserve"> </w:t>
      </w:r>
      <w:r>
        <w:rPr>
          <w:rFonts w:ascii="Times New Roman;serif" w:hAnsi="Times New Roman;serif"/>
          <w:b w:val="false"/>
          <w:color w:val="000000"/>
          <w:sz w:val="24"/>
        </w:rPr>
        <w:t>other</w:t>
      </w:r>
      <w:r>
        <w:rPr>
          <w:color w:val="000000"/>
        </w:rPr>
        <w:t xml:space="preserve"> </w:t>
      </w:r>
      <w:r>
        <w:rPr>
          <w:rFonts w:ascii="Times New Roman;serif" w:hAnsi="Times New Roman;serif"/>
          <w:b w:val="false"/>
          <w:color w:val="000000"/>
          <w:sz w:val="24"/>
        </w:rPr>
        <w:t>documents</w:t>
      </w:r>
      <w:r>
        <w:rPr>
          <w:color w:val="000000"/>
        </w:rPr>
        <w:t xml:space="preserve"> </w:t>
      </w:r>
      <w:r>
        <w:rPr>
          <w:rFonts w:ascii="Times New Roman;serif" w:hAnsi="Times New Roman;serif"/>
          <w:b w:val="false"/>
          <w:color w:val="000000"/>
          <w:sz w:val="24"/>
        </w:rPr>
        <w:t>to</w:t>
      </w:r>
      <w:r>
        <w:rPr>
          <w:color w:val="000000"/>
        </w:rPr>
        <w:t xml:space="preserve"> </w:t>
      </w:r>
      <w:r>
        <w:rPr>
          <w:rFonts w:ascii="Times New Roman;serif" w:hAnsi="Times New Roman;serif"/>
          <w:b w:val="false"/>
          <w:color w:val="000000"/>
          <w:sz w:val="24"/>
        </w:rPr>
        <w:t>be</w:t>
      </w:r>
      <w:r>
        <w:rPr>
          <w:color w:val="000000"/>
        </w:rPr>
        <w:t xml:space="preserve"> </w:t>
      </w:r>
      <w:r>
        <w:rPr>
          <w:rFonts w:ascii="Times New Roman;serif" w:hAnsi="Times New Roman;serif"/>
          <w:b w:val="false"/>
          <w:color w:val="000000"/>
          <w:sz w:val="24"/>
        </w:rPr>
        <w:t>filed</w:t>
      </w:r>
      <w:r>
        <w:rPr>
          <w:color w:val="000000"/>
        </w:rPr>
        <w:t xml:space="preserve"> </w:t>
      </w:r>
      <w:r>
        <w:rPr>
          <w:rFonts w:ascii="Times New Roman;serif" w:hAnsi="Times New Roman;serif"/>
          <w:b w:val="false"/>
          <w:color w:val="000000"/>
          <w:sz w:val="24"/>
        </w:rPr>
        <w:t>with</w:t>
      </w:r>
      <w:r>
        <w:rPr>
          <w:color w:val="000000"/>
        </w:rPr>
        <w:t xml:space="preserve"> </w:t>
      </w:r>
      <w:r>
        <w:rPr>
          <w:rFonts w:ascii="Times New Roman;serif" w:hAnsi="Times New Roman;serif"/>
          <w:b w:val="false"/>
          <w:color w:val="000000"/>
          <w:sz w:val="24"/>
        </w:rPr>
        <w:t>any</w:t>
      </w:r>
      <w:r>
        <w:rPr>
          <w:color w:val="000000"/>
        </w:rPr>
        <w:t xml:space="preserve"> </w:t>
      </w:r>
      <w:r>
        <w:rPr>
          <w:rFonts w:ascii="Times New Roman;serif" w:hAnsi="Times New Roman;serif"/>
          <w:b w:val="false"/>
          <w:color w:val="000000"/>
          <w:sz w:val="24"/>
        </w:rPr>
        <w:t>Regulatory</w:t>
      </w:r>
      <w:r>
        <w:rPr>
          <w:color w:val="000000"/>
        </w:rPr>
        <w:t xml:space="preserve"> </w:t>
      </w:r>
      <w:r>
        <w:rPr>
          <w:rFonts w:ascii="Times New Roman;serif" w:hAnsi="Times New Roman;serif"/>
          <w:b w:val="false"/>
          <w:color w:val="000000"/>
          <w:sz w:val="24"/>
        </w:rPr>
        <w:t>Authority</w:t>
      </w:r>
      <w:r>
        <w:rPr>
          <w:color w:val="000000"/>
        </w:rPr>
        <w:t xml:space="preserve"> </w:t>
      </w:r>
      <w:r>
        <w:rPr>
          <w:rFonts w:ascii="Times New Roman;serif" w:hAnsi="Times New Roman;serif"/>
          <w:b w:val="false"/>
          <w:color w:val="000000"/>
          <w:sz w:val="24"/>
        </w:rPr>
        <w:t>in</w:t>
      </w:r>
      <w:r>
        <w:rPr>
          <w:color w:val="000000"/>
        </w:rPr>
        <w:t xml:space="preserve"> </w:t>
      </w:r>
      <w:r>
        <w:rPr>
          <w:rFonts w:ascii="Times New Roman;serif" w:hAnsi="Times New Roman;serif"/>
          <w:b w:val="false"/>
          <w:color w:val="000000"/>
          <w:sz w:val="24"/>
        </w:rPr>
        <w:t>connection with</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Contemplated</w:t>
      </w:r>
      <w:r>
        <w:rPr>
          <w:color w:val="000000"/>
        </w:rPr>
        <w:t xml:space="preserve"> </w:t>
      </w:r>
      <w:r>
        <w:rPr>
          <w:rFonts w:ascii="Times New Roman;serif" w:hAnsi="Times New Roman;serif"/>
          <w:b w:val="false"/>
          <w:color w:val="000000"/>
          <w:sz w:val="24"/>
        </w:rPr>
        <w:t>Transactions</w:t>
      </w:r>
      <w:r>
        <w:rPr>
          <w:color w:val="000000"/>
        </w:rPr>
        <w:t xml:space="preserve"> </w:t>
      </w:r>
      <w:r>
        <w:rPr>
          <w:rFonts w:ascii="Times New Roman;serif" w:hAnsi="Times New Roman;serif"/>
          <w:b w:val="false"/>
          <w:color w:val="000000"/>
          <w:sz w:val="24"/>
        </w:rPr>
        <w:t>will:</w:t>
      </w:r>
      <w:r>
        <w:rPr>
          <w:color w:val="000000"/>
        </w:rPr>
        <w:t xml:space="preserve"> </w:t>
      </w:r>
      <w:r>
        <w:rPr>
          <w:rFonts w:ascii="Times New Roman;serif" w:hAnsi="Times New Roman;serif"/>
          <w:b w:val="false"/>
          <w:color w:val="000000"/>
          <w:sz w:val="24"/>
        </w:rPr>
        <w:t>(a)</w:t>
      </w:r>
      <w:r>
        <w:rPr>
          <w:color w:val="000000"/>
        </w:rPr>
        <w:t xml:space="preserve"> </w:t>
      </w:r>
      <w:r>
        <w:rPr>
          <w:rFonts w:ascii="Times New Roman;serif" w:hAnsi="Times New Roman;serif"/>
          <w:b w:val="false"/>
          <w:color w:val="000000"/>
          <w:sz w:val="24"/>
        </w:rPr>
        <w:t>at</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respective</w:t>
      </w:r>
      <w:r>
        <w:rPr>
          <w:color w:val="000000"/>
        </w:rPr>
        <w:t xml:space="preserve"> </w:t>
      </w:r>
      <w:r>
        <w:rPr>
          <w:rFonts w:ascii="Times New Roman;serif" w:hAnsi="Times New Roman;serif"/>
          <w:b w:val="false"/>
          <w:color w:val="000000"/>
          <w:sz w:val="24"/>
        </w:rPr>
        <w:t>times</w:t>
      </w:r>
      <w:r>
        <w:rPr>
          <w:color w:val="000000"/>
        </w:rPr>
        <w:t xml:space="preserve"> </w:t>
      </w:r>
      <w:r>
        <w:rPr>
          <w:rFonts w:ascii="Times New Roman;serif" w:hAnsi="Times New Roman;serif"/>
          <w:b w:val="false"/>
          <w:color w:val="000000"/>
          <w:sz w:val="24"/>
        </w:rPr>
        <w:t>such</w:t>
      </w:r>
      <w:r>
        <w:rPr>
          <w:color w:val="000000"/>
        </w:rPr>
        <w:t xml:space="preserve"> </w:t>
      </w:r>
      <w:r>
        <w:rPr>
          <w:rFonts w:ascii="Times New Roman;serif" w:hAnsi="Times New Roman;serif"/>
          <w:b w:val="false"/>
          <w:color w:val="000000"/>
          <w:sz w:val="24"/>
        </w:rPr>
        <w:t>documents</w:t>
      </w:r>
      <w:r>
        <w:rPr>
          <w:color w:val="000000"/>
        </w:rPr>
        <w:t xml:space="preserve"> </w:t>
      </w:r>
      <w:r>
        <w:rPr>
          <w:rFonts w:ascii="Times New Roman;serif" w:hAnsi="Times New Roman;serif"/>
          <w:b w:val="false"/>
          <w:color w:val="000000"/>
          <w:sz w:val="24"/>
        </w:rPr>
        <w:t>are</w:t>
      </w:r>
      <w:r>
        <w:rPr>
          <w:color w:val="000000"/>
        </w:rPr>
        <w:t xml:space="preserve"> </w:t>
      </w:r>
      <w:r>
        <w:rPr>
          <w:rFonts w:ascii="Times New Roman;serif" w:hAnsi="Times New Roman;serif"/>
          <w:b w:val="false"/>
          <w:color w:val="000000"/>
          <w:sz w:val="24"/>
        </w:rPr>
        <w:t>filed</w:t>
      </w:r>
      <w:r>
        <w:rPr>
          <w:color w:val="000000"/>
        </w:rPr>
        <w:t xml:space="preserve"> </w:t>
      </w:r>
      <w:r>
        <w:rPr>
          <w:rFonts w:ascii="Times New Roman;serif" w:hAnsi="Times New Roman;serif"/>
          <w:b w:val="false"/>
          <w:color w:val="000000"/>
          <w:sz w:val="24"/>
        </w:rPr>
        <w:t>and, in</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case</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Registration</w:t>
      </w:r>
      <w:r>
        <w:rPr>
          <w:color w:val="000000"/>
        </w:rPr>
        <w:t xml:space="preserve"> </w:t>
      </w:r>
      <w:r>
        <w:rPr>
          <w:rFonts w:ascii="Times New Roman;serif" w:hAnsi="Times New Roman;serif"/>
          <w:b w:val="false"/>
          <w:color w:val="000000"/>
          <w:sz w:val="24"/>
        </w:rPr>
        <w:t>Statement,</w:t>
      </w:r>
      <w:r>
        <w:rPr>
          <w:color w:val="000000"/>
        </w:rPr>
        <w:t xml:space="preserve"> </w:t>
      </w:r>
      <w:r>
        <w:rPr>
          <w:rFonts w:ascii="Times New Roman;serif" w:hAnsi="Times New Roman;serif"/>
          <w:b w:val="false"/>
          <w:color w:val="000000"/>
          <w:sz w:val="24"/>
        </w:rPr>
        <w:t>when</w:t>
      </w:r>
      <w:r>
        <w:rPr>
          <w:color w:val="000000"/>
        </w:rPr>
        <w:t xml:space="preserve"> </w:t>
      </w:r>
      <w:r>
        <w:rPr>
          <w:rFonts w:ascii="Times New Roman;serif" w:hAnsi="Times New Roman;serif"/>
          <w:b w:val="false"/>
          <w:color w:val="000000"/>
          <w:sz w:val="24"/>
        </w:rPr>
        <w:t>it</w:t>
      </w:r>
      <w:r>
        <w:rPr>
          <w:color w:val="000000"/>
        </w:rPr>
        <w:t xml:space="preserve"> </w:t>
      </w:r>
      <w:r>
        <w:rPr>
          <w:rFonts w:ascii="Times New Roman;serif" w:hAnsi="Times New Roman;serif"/>
          <w:b w:val="false"/>
          <w:color w:val="000000"/>
          <w:sz w:val="24"/>
        </w:rPr>
        <w:t>becomes</w:t>
      </w:r>
      <w:r>
        <w:rPr>
          <w:color w:val="000000"/>
        </w:rPr>
        <w:t xml:space="preserve"> </w:t>
      </w:r>
      <w:r>
        <w:rPr>
          <w:rFonts w:ascii="Times New Roman;serif" w:hAnsi="Times New Roman;serif"/>
          <w:b w:val="false"/>
          <w:color w:val="000000"/>
          <w:sz w:val="24"/>
        </w:rPr>
        <w:t>effective</w:t>
      </w:r>
      <w:r>
        <w:rPr>
          <w:color w:val="000000"/>
        </w:rPr>
        <w:t xml:space="preserve"> </w:t>
      </w:r>
      <w:r>
        <w:rPr>
          <w:rFonts w:ascii="Times New Roman;serif" w:hAnsi="Times New Roman;serif"/>
          <w:b w:val="false"/>
          <w:color w:val="000000"/>
          <w:sz w:val="24"/>
        </w:rPr>
        <w:t>and,</w:t>
      </w:r>
      <w:r>
        <w:rPr>
          <w:color w:val="000000"/>
        </w:rPr>
        <w:t xml:space="preserve"> </w:t>
      </w:r>
      <w:r>
        <w:rPr>
          <w:rFonts w:ascii="Times New Roman;serif" w:hAnsi="Times New Roman;serif"/>
          <w:b w:val="false"/>
          <w:color w:val="000000"/>
          <w:sz w:val="24"/>
        </w:rPr>
        <w:t>with</w:t>
      </w:r>
      <w:r>
        <w:rPr>
          <w:color w:val="000000"/>
        </w:rPr>
        <w:t xml:space="preserve"> </w:t>
      </w:r>
      <w:r>
        <w:rPr>
          <w:rFonts w:ascii="Times New Roman;serif" w:hAnsi="Times New Roman;serif"/>
          <w:b w:val="false"/>
          <w:color w:val="000000"/>
          <w:sz w:val="24"/>
        </w:rPr>
        <w:t>respect</w:t>
      </w:r>
      <w:r>
        <w:rPr>
          <w:color w:val="000000"/>
        </w:rPr>
        <w:t xml:space="preserve"> </w:t>
      </w:r>
      <w:r>
        <w:rPr>
          <w:rFonts w:ascii="Times New Roman;serif" w:hAnsi="Times New Roman;serif"/>
          <w:b w:val="false"/>
          <w:color w:val="000000"/>
          <w:sz w:val="24"/>
        </w:rPr>
        <w:t>to</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Proxy Statement, when mailed, not be false or misleading with respect to any material fact, or omit to state any material fact necessary in order to make the statements therein, in light of the circumstances under which they were made, not misleading; or (b)</w:t>
      </w:r>
      <w:r>
        <w:rPr>
          <w:color w:val="000000"/>
        </w:rPr>
        <w:t xml:space="preserve"> </w:t>
      </w:r>
      <w:r>
        <w:rPr>
          <w:rFonts w:ascii="Times New Roman;serif" w:hAnsi="Times New Roman;serif"/>
          <w:b w:val="false"/>
          <w:color w:val="000000"/>
          <w:sz w:val="24"/>
        </w:rPr>
        <w:t>in the case of the Proxy Statement</w:t>
      </w:r>
      <w:r>
        <w:rPr>
          <w:color w:val="000000"/>
        </w:rPr>
        <w:t xml:space="preserve"> </w:t>
      </w:r>
      <w:r>
        <w:rPr>
          <w:rFonts w:ascii="Times New Roman;serif" w:hAnsi="Times New Roman;serif"/>
          <w:b w:val="false"/>
          <w:color w:val="000000"/>
          <w:sz w:val="24"/>
        </w:rPr>
        <w:t>or</w:t>
      </w:r>
      <w:r>
        <w:rPr>
          <w:color w:val="000000"/>
        </w:rPr>
        <w:t xml:space="preserve"> </w:t>
      </w:r>
      <w:r>
        <w:rPr>
          <w:rFonts w:ascii="Times New Roman;serif" w:hAnsi="Times New Roman;serif"/>
          <w:b w:val="false"/>
          <w:color w:val="000000"/>
          <w:sz w:val="24"/>
        </w:rPr>
        <w:t>any</w:t>
      </w:r>
      <w:r>
        <w:rPr>
          <w:color w:val="000000"/>
        </w:rPr>
        <w:t xml:space="preserve"> </w:t>
      </w:r>
      <w:r>
        <w:rPr>
          <w:rFonts w:ascii="Times New Roman;serif" w:hAnsi="Times New Roman;serif"/>
          <w:b w:val="false"/>
          <w:color w:val="000000"/>
          <w:sz w:val="24"/>
        </w:rPr>
        <w:t>amendment</w:t>
      </w:r>
      <w:r>
        <w:rPr>
          <w:color w:val="000000"/>
        </w:rPr>
        <w:t xml:space="preserve"> </w:t>
      </w:r>
      <w:r>
        <w:rPr>
          <w:rFonts w:ascii="Times New Roman;serif" w:hAnsi="Times New Roman;serif"/>
          <w:b w:val="false"/>
          <w:color w:val="000000"/>
          <w:sz w:val="24"/>
        </w:rPr>
        <w:t>thereof</w:t>
      </w:r>
      <w:r>
        <w:rPr>
          <w:color w:val="000000"/>
        </w:rPr>
        <w:t xml:space="preserve"> </w:t>
      </w:r>
      <w:r>
        <w:rPr>
          <w:rFonts w:ascii="Times New Roman;serif" w:hAnsi="Times New Roman;serif"/>
          <w:b w:val="false"/>
          <w:color w:val="000000"/>
          <w:sz w:val="24"/>
        </w:rPr>
        <w:t>or</w:t>
      </w:r>
      <w:r>
        <w:rPr>
          <w:color w:val="000000"/>
        </w:rPr>
        <w:t xml:space="preserve"> </w:t>
      </w:r>
      <w:r>
        <w:rPr>
          <w:rFonts w:ascii="Times New Roman;serif" w:hAnsi="Times New Roman;serif"/>
          <w:b w:val="false"/>
          <w:color w:val="000000"/>
          <w:sz w:val="24"/>
        </w:rPr>
        <w:t>supplement</w:t>
      </w:r>
      <w:r>
        <w:rPr>
          <w:color w:val="000000"/>
        </w:rPr>
        <w:t xml:space="preserve"> </w:t>
      </w:r>
      <w:r>
        <w:rPr>
          <w:rFonts w:ascii="Times New Roman;serif" w:hAnsi="Times New Roman;serif"/>
          <w:b w:val="false"/>
          <w:color w:val="000000"/>
          <w:sz w:val="24"/>
        </w:rPr>
        <w:t>thereto,</w:t>
      </w:r>
      <w:r>
        <w:rPr>
          <w:color w:val="000000"/>
        </w:rPr>
        <w:t xml:space="preserve"> </w:t>
      </w:r>
      <w:r>
        <w:rPr>
          <w:rFonts w:ascii="Times New Roman;serif" w:hAnsi="Times New Roman;serif"/>
          <w:b w:val="false"/>
          <w:color w:val="000000"/>
          <w:sz w:val="24"/>
        </w:rPr>
        <w:t>not</w:t>
      </w:r>
      <w:r>
        <w:rPr>
          <w:color w:val="000000"/>
        </w:rPr>
        <w:t xml:space="preserve"> </w:t>
      </w:r>
      <w:r>
        <w:rPr>
          <w:rFonts w:ascii="Times New Roman;serif" w:hAnsi="Times New Roman;serif"/>
          <w:b w:val="false"/>
          <w:color w:val="000000"/>
          <w:sz w:val="24"/>
        </w:rPr>
        <w:t>be</w:t>
      </w:r>
      <w:r>
        <w:rPr>
          <w:color w:val="000000"/>
        </w:rPr>
        <w:t xml:space="preserve"> </w:t>
      </w:r>
      <w:r>
        <w:rPr>
          <w:rFonts w:ascii="Times New Roman;serif" w:hAnsi="Times New Roman;serif"/>
          <w:b w:val="false"/>
          <w:color w:val="000000"/>
          <w:sz w:val="24"/>
        </w:rPr>
        <w:t>false</w:t>
      </w:r>
      <w:r>
        <w:rPr>
          <w:color w:val="000000"/>
        </w:rPr>
        <w:t xml:space="preserve"> </w:t>
      </w:r>
      <w:r>
        <w:rPr>
          <w:rFonts w:ascii="Times New Roman;serif" w:hAnsi="Times New Roman;serif"/>
          <w:b w:val="false"/>
          <w:color w:val="000000"/>
          <w:sz w:val="24"/>
        </w:rPr>
        <w:t>or</w:t>
      </w:r>
      <w:r>
        <w:rPr>
          <w:color w:val="000000"/>
        </w:rPr>
        <w:t xml:space="preserve"> </w:t>
      </w:r>
      <w:r>
        <w:rPr>
          <w:rFonts w:ascii="Times New Roman;serif" w:hAnsi="Times New Roman;serif"/>
          <w:b w:val="false"/>
          <w:color w:val="000000"/>
          <w:sz w:val="24"/>
        </w:rPr>
        <w:t>misleading</w:t>
      </w:r>
      <w:r>
        <w:rPr>
          <w:color w:val="000000"/>
        </w:rPr>
        <w:t xml:space="preserve"> </w:t>
      </w:r>
      <w:r>
        <w:rPr>
          <w:rFonts w:ascii="Times New Roman;serif" w:hAnsi="Times New Roman;serif"/>
          <w:b w:val="false"/>
          <w:color w:val="000000"/>
          <w:sz w:val="24"/>
        </w:rPr>
        <w:t>with</w:t>
      </w:r>
      <w:r>
        <w:rPr>
          <w:color w:val="000000"/>
        </w:rPr>
        <w:t xml:space="preserve"> </w:t>
      </w:r>
      <w:r>
        <w:rPr>
          <w:rFonts w:ascii="Times New Roman;serif" w:hAnsi="Times New Roman;serif"/>
          <w:b w:val="false"/>
          <w:color w:val="000000"/>
          <w:sz w:val="24"/>
        </w:rPr>
        <w:t>respect to any material fact, or omit to state any material fact necessary to correct any statement in any earlier communication with respect to the solicitation of any proxy for the meeting in connection with which the Proxy Statement shall be mailed. Notwithstanding the foregoing, Acquiror shall have</w:t>
      </w:r>
      <w:r>
        <w:rPr>
          <w:color w:val="000000"/>
        </w:rPr>
        <w:t xml:space="preserve"> </w:t>
      </w:r>
      <w:r>
        <w:rPr>
          <w:rFonts w:ascii="Times New Roman;serif" w:hAnsi="Times New Roman;serif"/>
          <w:b w:val="false"/>
          <w:color w:val="000000"/>
          <w:sz w:val="24"/>
        </w:rPr>
        <w:t>no</w:t>
      </w:r>
      <w:r>
        <w:rPr>
          <w:color w:val="000000"/>
        </w:rPr>
        <w:t xml:space="preserve"> </w:t>
      </w:r>
      <w:r>
        <w:rPr>
          <w:rFonts w:ascii="Times New Roman;serif" w:hAnsi="Times New Roman;serif"/>
          <w:b w:val="false"/>
          <w:color w:val="000000"/>
          <w:sz w:val="24"/>
        </w:rPr>
        <w:t>responsibility</w:t>
      </w:r>
      <w:r>
        <w:rPr>
          <w:color w:val="000000"/>
        </w:rPr>
        <w:t xml:space="preserve"> </w:t>
      </w:r>
      <w:r>
        <w:rPr>
          <w:rFonts w:ascii="Times New Roman;serif" w:hAnsi="Times New Roman;serif"/>
          <w:b w:val="false"/>
          <w:color w:val="000000"/>
          <w:sz w:val="24"/>
        </w:rPr>
        <w:t>for</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truth</w:t>
      </w:r>
      <w:r>
        <w:rPr>
          <w:color w:val="000000"/>
        </w:rPr>
        <w:t xml:space="preserve"> </w:t>
      </w:r>
      <w:r>
        <w:rPr>
          <w:rFonts w:ascii="Times New Roman;serif" w:hAnsi="Times New Roman;serif"/>
          <w:b w:val="false"/>
          <w:color w:val="000000"/>
          <w:sz w:val="24"/>
        </w:rPr>
        <w:t>or</w:t>
      </w:r>
      <w:r>
        <w:rPr>
          <w:color w:val="000000"/>
        </w:rPr>
        <w:t xml:space="preserve"> </w:t>
      </w:r>
      <w:r>
        <w:rPr>
          <w:rFonts w:ascii="Times New Roman;serif" w:hAnsi="Times New Roman;serif"/>
          <w:b w:val="false"/>
          <w:color w:val="000000"/>
          <w:sz w:val="24"/>
        </w:rPr>
        <w:t>accuracy</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any</w:t>
      </w:r>
      <w:r>
        <w:rPr>
          <w:color w:val="000000"/>
        </w:rPr>
        <w:t xml:space="preserve"> </w:t>
      </w:r>
      <w:r>
        <w:rPr>
          <w:rFonts w:ascii="Times New Roman;serif" w:hAnsi="Times New Roman;serif"/>
          <w:b w:val="false"/>
          <w:color w:val="000000"/>
          <w:sz w:val="24"/>
        </w:rPr>
        <w:t>information</w:t>
      </w:r>
      <w:r>
        <w:rPr>
          <w:color w:val="000000"/>
        </w:rPr>
        <w:t xml:space="preserve"> </w:t>
      </w:r>
      <w:r>
        <w:rPr>
          <w:rFonts w:ascii="Times New Roman;serif" w:hAnsi="Times New Roman;serif"/>
          <w:b w:val="false"/>
          <w:color w:val="000000"/>
          <w:sz w:val="24"/>
        </w:rPr>
        <w:t>with</w:t>
      </w:r>
      <w:r>
        <w:rPr>
          <w:color w:val="000000"/>
        </w:rPr>
        <w:t xml:space="preserve"> </w:t>
      </w:r>
      <w:r>
        <w:rPr>
          <w:rFonts w:ascii="Times New Roman;serif" w:hAnsi="Times New Roman;serif"/>
          <w:b w:val="false"/>
          <w:color w:val="000000"/>
          <w:sz w:val="24"/>
        </w:rPr>
        <w:t>respect</w:t>
      </w:r>
      <w:r>
        <w:rPr>
          <w:color w:val="000000"/>
        </w:rPr>
        <w:t xml:space="preserve"> </w:t>
      </w:r>
      <w:r>
        <w:rPr>
          <w:rFonts w:ascii="Times New Roman;serif" w:hAnsi="Times New Roman;serif"/>
          <w:b w:val="false"/>
          <w:color w:val="000000"/>
          <w:sz w:val="24"/>
        </w:rPr>
        <w:t>to</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Company</w:t>
      </w:r>
      <w:r>
        <w:rPr>
          <w:color w:val="000000"/>
        </w:rPr>
        <w:t xml:space="preserve"> </w:t>
      </w:r>
      <w:r>
        <w:rPr>
          <w:rFonts w:ascii="Times New Roman;serif" w:hAnsi="Times New Roman;serif"/>
          <w:b w:val="false"/>
          <w:color w:val="000000"/>
          <w:sz w:val="24"/>
        </w:rPr>
        <w:t>or any of its Subsidiaries or any of their Affiliates contained in the Registration Statement or in any document submitted to, or other communication with, any Regulatory Authority.</w:t>
      </w:r>
    </w:p>
    <w:p>
      <w:pPr>
        <w:pStyle w:val="TextBody"/>
        <w:bidi w:val="0"/>
        <w:spacing w:lineRule="auto" w:line="240" w:before="0" w:after="240"/>
        <w:ind w:left="0" w:right="0" w:firstLine="720"/>
        <w:jc w:val="both"/>
        <w:rPr/>
      </w:pPr>
      <w:r>
        <w:rPr>
          <w:rFonts w:ascii="Times New Roman;serif" w:hAnsi="Times New Roman;serif"/>
          <w:b/>
          <w:color w:val="000000"/>
          <w:sz w:val="24"/>
        </w:rPr>
        <w:t>Section 6.3</w:t>
      </w:r>
      <w:r>
        <w:rPr>
          <w:rFonts w:ascii="Times New Roman;serif" w:hAnsi="Times New Roman;serif"/>
          <w:b/>
          <w:color w:val="000000"/>
          <w:sz w:val="24"/>
          <w:u w:val="single"/>
        </w:rPr>
        <w:t>Operating Functions</w:t>
      </w:r>
      <w:r>
        <w:rPr>
          <w:rFonts w:ascii="Times New Roman;serif" w:hAnsi="Times New Roman;serif"/>
          <w:b w:val="false"/>
          <w:color w:val="000000"/>
          <w:sz w:val="24"/>
        </w:rPr>
        <w:t>. Acquiror and Acquiror Bank shall cooperate with the</w:t>
      </w:r>
      <w:r>
        <w:rPr>
          <w:color w:val="000000"/>
        </w:rPr>
        <w:t xml:space="preserve"> </w:t>
      </w:r>
      <w:r>
        <w:rPr>
          <w:rFonts w:ascii="Times New Roman;serif" w:hAnsi="Times New Roman;serif"/>
          <w:b w:val="false"/>
          <w:color w:val="000000"/>
          <w:sz w:val="24"/>
        </w:rPr>
        <w:t>Company</w:t>
      </w:r>
      <w:r>
        <w:rPr>
          <w:color w:val="000000"/>
        </w:rPr>
        <w:t xml:space="preserve"> </w:t>
      </w:r>
      <w:r>
        <w:rPr>
          <w:rFonts w:ascii="Times New Roman;serif" w:hAnsi="Times New Roman;serif"/>
          <w:b w:val="false"/>
          <w:color w:val="000000"/>
          <w:sz w:val="24"/>
        </w:rPr>
        <w:t>and</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Bank</w:t>
      </w:r>
      <w:r>
        <w:rPr>
          <w:color w:val="000000"/>
        </w:rPr>
        <w:t xml:space="preserve"> </w:t>
      </w:r>
      <w:r>
        <w:rPr>
          <w:rFonts w:ascii="Times New Roman;serif" w:hAnsi="Times New Roman;serif"/>
          <w:b w:val="false"/>
          <w:color w:val="000000"/>
          <w:sz w:val="24"/>
        </w:rPr>
        <w:t>in</w:t>
      </w:r>
      <w:r>
        <w:rPr>
          <w:color w:val="000000"/>
        </w:rPr>
        <w:t xml:space="preserve"> </w:t>
      </w:r>
      <w:r>
        <w:rPr>
          <w:rFonts w:ascii="Times New Roman;serif" w:hAnsi="Times New Roman;serif"/>
          <w:b w:val="false"/>
          <w:color w:val="000000"/>
          <w:sz w:val="24"/>
        </w:rPr>
        <w:t>connection</w:t>
      </w:r>
      <w:r>
        <w:rPr>
          <w:color w:val="000000"/>
        </w:rPr>
        <w:t xml:space="preserve"> </w:t>
      </w:r>
      <w:r>
        <w:rPr>
          <w:rFonts w:ascii="Times New Roman;serif" w:hAnsi="Times New Roman;serif"/>
          <w:b w:val="false"/>
          <w:color w:val="000000"/>
          <w:sz w:val="24"/>
        </w:rPr>
        <w:t>with</w:t>
      </w:r>
      <w:r>
        <w:rPr>
          <w:color w:val="000000"/>
        </w:rPr>
        <w:t xml:space="preserve"> </w:t>
      </w:r>
      <w:r>
        <w:rPr>
          <w:rFonts w:ascii="Times New Roman;serif" w:hAnsi="Times New Roman;serif"/>
          <w:b w:val="false"/>
          <w:color w:val="000000"/>
          <w:sz w:val="24"/>
        </w:rPr>
        <w:t>planning</w:t>
      </w:r>
      <w:r>
        <w:rPr>
          <w:color w:val="000000"/>
        </w:rPr>
        <w:t xml:space="preserve"> </w:t>
      </w:r>
      <w:r>
        <w:rPr>
          <w:rFonts w:ascii="Times New Roman;serif" w:hAnsi="Times New Roman;serif"/>
          <w:b w:val="false"/>
          <w:color w:val="000000"/>
          <w:sz w:val="24"/>
        </w:rPr>
        <w:t>for</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efficient</w:t>
      </w:r>
      <w:r>
        <w:rPr>
          <w:color w:val="000000"/>
        </w:rPr>
        <w:t xml:space="preserve"> </w:t>
      </w:r>
      <w:r>
        <w:rPr>
          <w:rFonts w:ascii="Times New Roman;serif" w:hAnsi="Times New Roman;serif"/>
          <w:b w:val="false"/>
          <w:color w:val="000000"/>
          <w:sz w:val="24"/>
        </w:rPr>
        <w:t>and</w:t>
      </w:r>
      <w:r>
        <w:rPr>
          <w:color w:val="000000"/>
        </w:rPr>
        <w:t xml:space="preserve"> </w:t>
      </w:r>
      <w:r>
        <w:rPr>
          <w:rFonts w:ascii="Times New Roman;serif" w:hAnsi="Times New Roman;serif"/>
          <w:b w:val="false"/>
          <w:color w:val="000000"/>
          <w:sz w:val="24"/>
        </w:rPr>
        <w:t>orderly</w:t>
      </w:r>
      <w:r>
        <w:rPr>
          <w:color w:val="000000"/>
        </w:rPr>
        <w:t xml:space="preserve"> </w:t>
      </w:r>
      <w:r>
        <w:rPr>
          <w:rFonts w:ascii="Times New Roman;serif" w:hAnsi="Times New Roman;serif"/>
          <w:b w:val="false"/>
          <w:color w:val="000000"/>
          <w:sz w:val="24"/>
        </w:rPr>
        <w:t>combination of the parties and the operation of the Bank and Acquiror Bank, and in preparing for the consolidation of the banks’ appropriate operating functions to be effective at the Effective Time or such later date as the parties may mutually agree.</w:t>
      </w:r>
    </w:p>
    <w:p>
      <w:pPr>
        <w:pStyle w:val="TextBody"/>
        <w:bidi w:val="0"/>
        <w:spacing w:lineRule="auto" w:line="240" w:before="0" w:after="240"/>
        <w:ind w:left="0" w:right="0" w:firstLine="720"/>
        <w:jc w:val="both"/>
        <w:rPr/>
      </w:pPr>
      <w:r>
        <w:rPr>
          <w:rFonts w:ascii="Times New Roman;serif" w:hAnsi="Times New Roman;serif"/>
          <w:b/>
          <w:color w:val="000000"/>
          <w:sz w:val="24"/>
        </w:rPr>
        <w:t>Section 6.4</w:t>
      </w:r>
      <w:r>
        <w:rPr>
          <w:rFonts w:ascii="Times New Roman;serif" w:hAnsi="Times New Roman;serif"/>
          <w:b/>
          <w:color w:val="000000"/>
          <w:sz w:val="24"/>
          <w:u w:val="single"/>
        </w:rPr>
        <w:t>Notice of Changes</w:t>
      </w:r>
      <w:r>
        <w:rPr>
          <w:rFonts w:ascii="Times New Roman;serif" w:hAnsi="Times New Roman;serif"/>
          <w:b w:val="false"/>
          <w:color w:val="000000"/>
          <w:sz w:val="24"/>
        </w:rPr>
        <w:t>. Acquiror will give prompt notice to the Company of any fact, event or circumstance known to it that: (a) is reasonably likely, individually or taken together</w:t>
      </w:r>
      <w:r>
        <w:rPr>
          <w:color w:val="000000"/>
        </w:rPr>
        <w:t xml:space="preserve"> </w:t>
      </w:r>
      <w:r>
        <w:rPr>
          <w:rFonts w:ascii="Times New Roman;serif" w:hAnsi="Times New Roman;serif"/>
          <w:b w:val="false"/>
          <w:color w:val="000000"/>
          <w:sz w:val="24"/>
        </w:rPr>
        <w:t>with</w:t>
      </w:r>
      <w:r>
        <w:rPr>
          <w:color w:val="000000"/>
        </w:rPr>
        <w:t xml:space="preserve"> </w:t>
      </w:r>
      <w:r>
        <w:rPr>
          <w:rFonts w:ascii="Times New Roman;serif" w:hAnsi="Times New Roman;serif"/>
          <w:b w:val="false"/>
          <w:color w:val="000000"/>
          <w:sz w:val="24"/>
        </w:rPr>
        <w:t>all</w:t>
      </w:r>
      <w:r>
        <w:rPr>
          <w:color w:val="000000"/>
        </w:rPr>
        <w:t xml:space="preserve"> </w:t>
      </w:r>
      <w:r>
        <w:rPr>
          <w:rFonts w:ascii="Times New Roman;serif" w:hAnsi="Times New Roman;serif"/>
          <w:b w:val="false"/>
          <w:color w:val="000000"/>
          <w:sz w:val="24"/>
        </w:rPr>
        <w:t>other</w:t>
      </w:r>
      <w:r>
        <w:rPr>
          <w:color w:val="000000"/>
        </w:rPr>
        <w:t xml:space="preserve"> </w:t>
      </w:r>
      <w:r>
        <w:rPr>
          <w:rFonts w:ascii="Times New Roman;serif" w:hAnsi="Times New Roman;serif"/>
          <w:b w:val="false"/>
          <w:color w:val="000000"/>
          <w:sz w:val="24"/>
        </w:rPr>
        <w:t>facts,</w:t>
      </w:r>
      <w:r>
        <w:rPr>
          <w:color w:val="000000"/>
        </w:rPr>
        <w:t xml:space="preserve"> </w:t>
      </w:r>
      <w:r>
        <w:rPr>
          <w:rFonts w:ascii="Times New Roman;serif" w:hAnsi="Times New Roman;serif"/>
          <w:b w:val="false"/>
          <w:color w:val="000000"/>
          <w:sz w:val="24"/>
        </w:rPr>
        <w:t>events</w:t>
      </w:r>
      <w:r>
        <w:rPr>
          <w:color w:val="000000"/>
        </w:rPr>
        <w:t xml:space="preserve"> </w:t>
      </w:r>
      <w:r>
        <w:rPr>
          <w:rFonts w:ascii="Times New Roman;serif" w:hAnsi="Times New Roman;serif"/>
          <w:b w:val="false"/>
          <w:color w:val="000000"/>
          <w:sz w:val="24"/>
        </w:rPr>
        <w:t>and</w:t>
      </w:r>
      <w:r>
        <w:rPr>
          <w:color w:val="000000"/>
        </w:rPr>
        <w:t xml:space="preserve"> </w:t>
      </w:r>
      <w:r>
        <w:rPr>
          <w:rFonts w:ascii="Times New Roman;serif" w:hAnsi="Times New Roman;serif"/>
          <w:b w:val="false"/>
          <w:color w:val="000000"/>
          <w:sz w:val="24"/>
        </w:rPr>
        <w:t>circumstances</w:t>
      </w:r>
      <w:r>
        <w:rPr>
          <w:color w:val="000000"/>
        </w:rPr>
        <w:t xml:space="preserve"> </w:t>
      </w:r>
      <w:r>
        <w:rPr>
          <w:rFonts w:ascii="Times New Roman;serif" w:hAnsi="Times New Roman;serif"/>
          <w:b w:val="false"/>
          <w:color w:val="000000"/>
          <w:sz w:val="24"/>
        </w:rPr>
        <w:t>known</w:t>
      </w:r>
      <w:r>
        <w:rPr>
          <w:color w:val="000000"/>
        </w:rPr>
        <w:t xml:space="preserve"> </w:t>
      </w:r>
      <w:r>
        <w:rPr>
          <w:rFonts w:ascii="Times New Roman;serif" w:hAnsi="Times New Roman;serif"/>
          <w:b w:val="false"/>
          <w:color w:val="000000"/>
          <w:sz w:val="24"/>
        </w:rPr>
        <w:t>to</w:t>
      </w:r>
      <w:r>
        <w:rPr>
          <w:color w:val="000000"/>
        </w:rPr>
        <w:t xml:space="preserve"> </w:t>
      </w:r>
      <w:r>
        <w:rPr>
          <w:rFonts w:ascii="Times New Roman;serif" w:hAnsi="Times New Roman;serif"/>
          <w:b w:val="false"/>
          <w:color w:val="000000"/>
          <w:sz w:val="24"/>
        </w:rPr>
        <w:t>it,</w:t>
      </w:r>
      <w:r>
        <w:rPr>
          <w:color w:val="000000"/>
        </w:rPr>
        <w:t xml:space="preserve"> </w:t>
      </w:r>
      <w:r>
        <w:rPr>
          <w:rFonts w:ascii="Times New Roman;serif" w:hAnsi="Times New Roman;serif"/>
          <w:b w:val="false"/>
          <w:color w:val="000000"/>
          <w:sz w:val="24"/>
        </w:rPr>
        <w:t>to</w:t>
      </w:r>
      <w:r>
        <w:rPr>
          <w:color w:val="000000"/>
        </w:rPr>
        <w:t xml:space="preserve"> </w:t>
      </w:r>
      <w:r>
        <w:rPr>
          <w:rFonts w:ascii="Times New Roman;serif" w:hAnsi="Times New Roman;serif"/>
          <w:b w:val="false"/>
          <w:color w:val="000000"/>
          <w:sz w:val="24"/>
        </w:rPr>
        <w:t>result</w:t>
      </w:r>
      <w:r>
        <w:rPr>
          <w:color w:val="000000"/>
        </w:rPr>
        <w:t xml:space="preserve"> </w:t>
      </w:r>
      <w:r>
        <w:rPr>
          <w:rFonts w:ascii="Times New Roman;serif" w:hAnsi="Times New Roman;serif"/>
          <w:b w:val="false"/>
          <w:color w:val="000000"/>
          <w:sz w:val="24"/>
        </w:rPr>
        <w:t>in</w:t>
      </w:r>
      <w:r>
        <w:rPr>
          <w:color w:val="000000"/>
        </w:rPr>
        <w:t xml:space="preserve"> </w:t>
      </w:r>
      <w:r>
        <w:rPr>
          <w:rFonts w:ascii="Times New Roman;serif" w:hAnsi="Times New Roman;serif"/>
          <w:b w:val="false"/>
          <w:color w:val="000000"/>
          <w:sz w:val="24"/>
        </w:rPr>
        <w:t>a</w:t>
      </w:r>
      <w:r>
        <w:rPr>
          <w:color w:val="000000"/>
        </w:rPr>
        <w:t xml:space="preserve"> </w:t>
      </w:r>
      <w:r>
        <w:rPr>
          <w:rFonts w:ascii="Times New Roman;serif" w:hAnsi="Times New Roman;serif"/>
          <w:b w:val="false"/>
          <w:color w:val="000000"/>
          <w:sz w:val="24"/>
        </w:rPr>
        <w:t>Material</w:t>
      </w:r>
      <w:r>
        <w:rPr>
          <w:color w:val="000000"/>
        </w:rPr>
        <w:t xml:space="preserve"> </w:t>
      </w:r>
      <w:r>
        <w:rPr>
          <w:rFonts w:ascii="Times New Roman;serif" w:hAnsi="Times New Roman;serif"/>
          <w:b w:val="false"/>
          <w:color w:val="000000"/>
          <w:sz w:val="24"/>
        </w:rPr>
        <w:t>Adverse Effect</w:t>
      </w:r>
      <w:r>
        <w:rPr>
          <w:color w:val="000000"/>
        </w:rPr>
        <w:t xml:space="preserve"> </w:t>
      </w:r>
      <w:r>
        <w:rPr>
          <w:rFonts w:ascii="Times New Roman;serif" w:hAnsi="Times New Roman;serif"/>
          <w:b w:val="false"/>
          <w:color w:val="000000"/>
          <w:sz w:val="24"/>
        </w:rPr>
        <w:t>on</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Acquiror;</w:t>
      </w:r>
      <w:r>
        <w:rPr>
          <w:color w:val="000000"/>
        </w:rPr>
        <w:t xml:space="preserve"> </w:t>
      </w:r>
      <w:r>
        <w:rPr>
          <w:rFonts w:ascii="Times New Roman;serif" w:hAnsi="Times New Roman;serif"/>
          <w:b w:val="false"/>
          <w:color w:val="000000"/>
          <w:sz w:val="24"/>
        </w:rPr>
        <w:t>or</w:t>
      </w:r>
      <w:r>
        <w:rPr>
          <w:color w:val="000000"/>
        </w:rPr>
        <w:t xml:space="preserve"> </w:t>
      </w:r>
      <w:r>
        <w:rPr>
          <w:rFonts w:ascii="Times New Roman;serif" w:hAnsi="Times New Roman;serif"/>
          <w:b w:val="false"/>
          <w:color w:val="000000"/>
          <w:sz w:val="24"/>
        </w:rPr>
        <w:t>(b) would</w:t>
      </w:r>
      <w:r>
        <w:rPr>
          <w:color w:val="000000"/>
        </w:rPr>
        <w:t xml:space="preserve"> </w:t>
      </w:r>
      <w:r>
        <w:rPr>
          <w:rFonts w:ascii="Times New Roman;serif" w:hAnsi="Times New Roman;serif"/>
          <w:b w:val="false"/>
          <w:color w:val="000000"/>
          <w:sz w:val="24"/>
        </w:rPr>
        <w:t>cause</w:t>
      </w:r>
      <w:r>
        <w:rPr>
          <w:color w:val="000000"/>
        </w:rPr>
        <w:t xml:space="preserve"> </w:t>
      </w:r>
      <w:r>
        <w:rPr>
          <w:rFonts w:ascii="Times New Roman;serif" w:hAnsi="Times New Roman;serif"/>
          <w:b w:val="false"/>
          <w:color w:val="000000"/>
          <w:sz w:val="24"/>
        </w:rPr>
        <w:t>or</w:t>
      </w:r>
      <w:r>
        <w:rPr>
          <w:color w:val="000000"/>
        </w:rPr>
        <w:t xml:space="preserve"> </w:t>
      </w:r>
      <w:r>
        <w:rPr>
          <w:rFonts w:ascii="Times New Roman;serif" w:hAnsi="Times New Roman;serif"/>
          <w:b w:val="false"/>
          <w:color w:val="000000"/>
          <w:sz w:val="24"/>
        </w:rPr>
        <w:t>constitute</w:t>
      </w:r>
      <w:r>
        <w:rPr>
          <w:color w:val="000000"/>
        </w:rPr>
        <w:t xml:space="preserve"> </w:t>
      </w:r>
      <w:r>
        <w:rPr>
          <w:rFonts w:ascii="Times New Roman;serif" w:hAnsi="Times New Roman;serif"/>
          <w:b w:val="false"/>
          <w:color w:val="000000"/>
          <w:sz w:val="24"/>
        </w:rPr>
        <w:t>a</w:t>
      </w:r>
      <w:r>
        <w:rPr>
          <w:color w:val="000000"/>
        </w:rPr>
        <w:t xml:space="preserve"> </w:t>
      </w:r>
      <w:r>
        <w:rPr>
          <w:rFonts w:ascii="Times New Roman;serif" w:hAnsi="Times New Roman;serif"/>
          <w:b w:val="false"/>
          <w:color w:val="000000"/>
          <w:sz w:val="24"/>
        </w:rPr>
        <w:t>material</w:t>
      </w:r>
      <w:r>
        <w:rPr>
          <w:color w:val="000000"/>
        </w:rPr>
        <w:t xml:space="preserve"> </w:t>
      </w:r>
      <w:r>
        <w:rPr>
          <w:rFonts w:ascii="Times New Roman;serif" w:hAnsi="Times New Roman;serif"/>
          <w:b w:val="false"/>
          <w:color w:val="000000"/>
          <w:sz w:val="24"/>
        </w:rPr>
        <w:t>breach</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any</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 xml:space="preserve">Acquiror’s representations, warranties, covenants or agreements contained herein that reasonably could be expected to give rise to, individually or in the aggregate, the failure of a condition in </w:t>
      </w:r>
      <w:r>
        <w:rPr>
          <w:rFonts w:ascii="Times New Roman;serif" w:hAnsi="Times New Roman;serif"/>
          <w:b/>
          <w:color w:val="000000"/>
          <w:sz w:val="24"/>
        </w:rPr>
        <w:t>Article 9</w:t>
      </w:r>
      <w:r>
        <w:rPr>
          <w:rFonts w:ascii="Times New Roman;serif" w:hAnsi="Times New Roman;serif"/>
          <w:b w:val="false"/>
          <w:color w:val="000000"/>
          <w:sz w:val="24"/>
        </w:rPr>
        <w:t>.</w:t>
      </w:r>
    </w:p>
    <w:p>
      <w:pPr>
        <w:pStyle w:val="TextBody"/>
        <w:bidi w:val="0"/>
        <w:spacing w:lineRule="auto" w:line="240" w:before="0" w:after="240"/>
        <w:ind w:left="0" w:right="0" w:firstLine="720"/>
        <w:jc w:val="both"/>
        <w:rPr/>
      </w:pPr>
      <w:r>
        <w:rPr>
          <w:rFonts w:ascii="Times New Roman;serif" w:hAnsi="Times New Roman;serif"/>
          <w:b/>
          <w:color w:val="000000"/>
          <w:sz w:val="24"/>
        </w:rPr>
        <w:t>Section 6.5</w:t>
      </w:r>
      <w:r>
        <w:rPr>
          <w:rFonts w:ascii="Times New Roman;serif" w:hAnsi="Times New Roman;serif"/>
          <w:b/>
          <w:color w:val="000000"/>
          <w:sz w:val="24"/>
          <w:u w:val="single"/>
        </w:rPr>
        <w:t>Indemnification</w:t>
      </w:r>
      <w:r>
        <w:rPr>
          <w:rFonts w:ascii="Times New Roman;serif" w:hAnsi="Times New Roman;serif"/>
          <w:b w:val="false"/>
          <w:color w:val="000000"/>
          <w:sz w:val="24"/>
        </w:rPr>
        <w:t>.</w:t>
      </w:r>
    </w:p>
    <w:p>
      <w:pPr>
        <w:pStyle w:val="TextBody"/>
        <w:bidi w:val="0"/>
        <w:spacing w:lineRule="auto" w:line="240" w:before="0" w:after="240"/>
        <w:ind w:left="0" w:right="0" w:firstLine="1440"/>
        <w:jc w:val="both"/>
        <w:rPr/>
      </w:pPr>
      <w:r>
        <w:rPr>
          <w:rFonts w:ascii="Times New Roman;serif" w:hAnsi="Times New Roman;serif"/>
          <w:b w:val="false"/>
          <w:color w:val="000000"/>
          <w:sz w:val="24"/>
        </w:rPr>
        <w:t>(a)</w:t>
      </w:r>
      <w:r>
        <w:rPr>
          <w:rFonts w:ascii="Times New Roman;serif" w:hAnsi="Times New Roman;serif"/>
          <w:b w:val="false"/>
          <w:color w:val="000000"/>
          <w:sz w:val="24"/>
        </w:rPr>
        <w:t>From and after the Effective Time, Acquiror shall indemnify, defend and hold harmless, to the fullest extent permitted under applicable Legal Requirements, each current or former director, officer or employee of the Company or any of its Subsidiaries or fiduciary of the Company or any of its Subsidiaries under any Company Benefit Plans (each, an “</w:t>
      </w:r>
      <w:r>
        <w:rPr>
          <w:rFonts w:ascii="Times New Roman;serif" w:hAnsi="Times New Roman;serif"/>
          <w:b/>
          <w:color w:val="000000"/>
          <w:sz w:val="24"/>
        </w:rPr>
        <w:t>Indemnified Party</w:t>
      </w:r>
      <w:r>
        <w:rPr>
          <w:color w:val="000000"/>
        </w:rPr>
        <w:t>”</w:t>
      </w:r>
      <w:r>
        <w:rPr>
          <w:rFonts w:ascii="Times New Roman;serif" w:hAnsi="Times New Roman;serif"/>
          <w:b w:val="false"/>
          <w:color w:val="000000"/>
          <w:sz w:val="24"/>
        </w:rPr>
        <w:t>), and any Person who becomes an Indemnified Party between the date hereof and the Effective Time, against any costs or expenses (including reasonable attorneys’ fees), judgments, fines, losses, claims, damages or liabilities incurred in connection with any claim, action, suit, Proceeding or investigation, whether civil, criminal, administrative or investigative, arising out of or pertaining to matters existing or occurring at or prior to the Effective Time, including the Contemplated Transactions, whether asserted or claimed prior to, at or after the Effective Time. Acquiror shall also advance expenses incurred by an Indemnified Party in each such case to the fullest</w:t>
      </w:r>
      <w:r>
        <w:rPr>
          <w:color w:val="000000"/>
        </w:rPr>
        <w:t xml:space="preserve"> </w:t>
      </w:r>
      <w:r>
        <w:rPr>
          <w:rFonts w:ascii="Times New Roman;serif" w:hAnsi="Times New Roman;serif"/>
          <w:b w:val="false"/>
          <w:color w:val="000000"/>
          <w:sz w:val="24"/>
        </w:rPr>
        <w:t>extent</w:t>
      </w:r>
      <w:r>
        <w:rPr>
          <w:color w:val="000000"/>
        </w:rPr>
        <w:t xml:space="preserve"> </w:t>
      </w:r>
      <w:r>
        <w:rPr>
          <w:rFonts w:ascii="Times New Roman;serif" w:hAnsi="Times New Roman;serif"/>
          <w:b w:val="false"/>
          <w:color w:val="000000"/>
          <w:sz w:val="24"/>
        </w:rPr>
        <w:t>permitted</w:t>
      </w:r>
      <w:r>
        <w:rPr>
          <w:color w:val="000000"/>
        </w:rPr>
        <w:t xml:space="preserve"> </w:t>
      </w:r>
      <w:r>
        <w:rPr>
          <w:rFonts w:ascii="Times New Roman;serif" w:hAnsi="Times New Roman;serif"/>
          <w:b w:val="false"/>
          <w:color w:val="000000"/>
          <w:sz w:val="24"/>
        </w:rPr>
        <w:t>by</w:t>
      </w:r>
      <w:r>
        <w:rPr>
          <w:color w:val="000000"/>
        </w:rPr>
        <w:t xml:space="preserve"> </w:t>
      </w:r>
      <w:r>
        <w:rPr>
          <w:rFonts w:ascii="Times New Roman;serif" w:hAnsi="Times New Roman;serif"/>
          <w:b w:val="false"/>
          <w:color w:val="000000"/>
          <w:sz w:val="24"/>
        </w:rPr>
        <w:t>applicable</w:t>
      </w:r>
      <w:r>
        <w:rPr>
          <w:color w:val="000000"/>
        </w:rPr>
        <w:t xml:space="preserve"> </w:t>
      </w:r>
      <w:r>
        <w:rPr>
          <w:rFonts w:ascii="Times New Roman;serif" w:hAnsi="Times New Roman;serif"/>
          <w:b w:val="false"/>
          <w:color w:val="000000"/>
          <w:sz w:val="24"/>
        </w:rPr>
        <w:t>Legal</w:t>
      </w:r>
      <w:r>
        <w:rPr>
          <w:color w:val="000000"/>
        </w:rPr>
        <w:t xml:space="preserve"> </w:t>
      </w:r>
      <w:r>
        <w:rPr>
          <w:rFonts w:ascii="Times New Roman;serif" w:hAnsi="Times New Roman;serif"/>
          <w:b w:val="false"/>
          <w:color w:val="000000"/>
          <w:sz w:val="24"/>
        </w:rPr>
        <w:t>Requirements,</w:t>
      </w:r>
      <w:r>
        <w:rPr>
          <w:color w:val="000000"/>
        </w:rPr>
        <w:t xml:space="preserve"> </w:t>
      </w:r>
      <w:r>
        <w:rPr>
          <w:rFonts w:ascii="Times New Roman;serif" w:hAnsi="Times New Roman;serif"/>
          <w:b w:val="false"/>
          <w:color w:val="000000"/>
          <w:sz w:val="24"/>
        </w:rPr>
        <w:t>subject</w:t>
      </w:r>
      <w:r>
        <w:rPr>
          <w:color w:val="000000"/>
        </w:rPr>
        <w:t xml:space="preserve"> </w:t>
      </w:r>
      <w:r>
        <w:rPr>
          <w:rFonts w:ascii="Times New Roman;serif" w:hAnsi="Times New Roman;serif"/>
          <w:b w:val="false"/>
          <w:color w:val="000000"/>
          <w:sz w:val="24"/>
        </w:rPr>
        <w:t>to</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receipt</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an</w:t>
      </w:r>
      <w:r>
        <w:rPr>
          <w:color w:val="000000"/>
        </w:rPr>
        <w:t xml:space="preserve"> </w:t>
      </w:r>
      <w:r>
        <w:rPr>
          <w:rFonts w:ascii="Times New Roman;serif" w:hAnsi="Times New Roman;serif"/>
          <w:b w:val="false"/>
          <w:color w:val="000000"/>
          <w:sz w:val="24"/>
        </w:rPr>
        <w:t>undertaking from such Indemnified Party to repay such advanced expenses if it is determined by a final and non-appealable</w:t>
      </w:r>
      <w:r>
        <w:rPr>
          <w:color w:val="000000"/>
        </w:rPr>
        <w:t xml:space="preserve"> </w:t>
      </w:r>
      <w:r>
        <w:rPr>
          <w:rFonts w:ascii="Times New Roman;serif" w:hAnsi="Times New Roman;serif"/>
          <w:b w:val="false"/>
          <w:color w:val="000000"/>
          <w:sz w:val="24"/>
        </w:rPr>
        <w:t>judgment</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a</w:t>
      </w:r>
      <w:r>
        <w:rPr>
          <w:color w:val="000000"/>
        </w:rPr>
        <w:t xml:space="preserve"> </w:t>
      </w:r>
      <w:r>
        <w:rPr>
          <w:rFonts w:ascii="Times New Roman;serif" w:hAnsi="Times New Roman;serif"/>
          <w:b w:val="false"/>
          <w:color w:val="000000"/>
          <w:sz w:val="24"/>
        </w:rPr>
        <w:t>court</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competent</w:t>
      </w:r>
      <w:r>
        <w:rPr>
          <w:color w:val="000000"/>
        </w:rPr>
        <w:t xml:space="preserve"> </w:t>
      </w:r>
      <w:r>
        <w:rPr>
          <w:rFonts w:ascii="Times New Roman;serif" w:hAnsi="Times New Roman;serif"/>
          <w:b w:val="false"/>
          <w:color w:val="000000"/>
          <w:sz w:val="24"/>
        </w:rPr>
        <w:t>jurisdiction</w:t>
      </w:r>
      <w:r>
        <w:rPr>
          <w:color w:val="000000"/>
        </w:rPr>
        <w:t xml:space="preserve"> </w:t>
      </w:r>
      <w:r>
        <w:rPr>
          <w:rFonts w:ascii="Times New Roman;serif" w:hAnsi="Times New Roman;serif"/>
          <w:b w:val="false"/>
          <w:color w:val="000000"/>
          <w:sz w:val="24"/>
        </w:rPr>
        <w:t>that</w:t>
      </w:r>
      <w:r>
        <w:rPr>
          <w:color w:val="000000"/>
        </w:rPr>
        <w:t xml:space="preserve"> </w:t>
      </w:r>
      <w:r>
        <w:rPr>
          <w:rFonts w:ascii="Times New Roman;serif" w:hAnsi="Times New Roman;serif"/>
          <w:b w:val="false"/>
          <w:color w:val="000000"/>
          <w:sz w:val="24"/>
        </w:rPr>
        <w:t>such</w:t>
      </w:r>
      <w:r>
        <w:rPr>
          <w:color w:val="000000"/>
        </w:rPr>
        <w:t xml:space="preserve"> </w:t>
      </w:r>
      <w:r>
        <w:rPr>
          <w:rFonts w:ascii="Times New Roman;serif" w:hAnsi="Times New Roman;serif"/>
          <w:b w:val="false"/>
          <w:color w:val="000000"/>
          <w:sz w:val="24"/>
        </w:rPr>
        <w:t>Indemnified</w:t>
      </w:r>
      <w:r>
        <w:rPr>
          <w:color w:val="000000"/>
        </w:rPr>
        <w:t xml:space="preserve"> </w:t>
      </w:r>
      <w:r>
        <w:rPr>
          <w:rFonts w:ascii="Times New Roman;serif" w:hAnsi="Times New Roman;serif"/>
          <w:b w:val="false"/>
          <w:color w:val="000000"/>
          <w:sz w:val="24"/>
        </w:rPr>
        <w:t>Party</w:t>
      </w:r>
      <w:r>
        <w:rPr>
          <w:color w:val="000000"/>
        </w:rPr>
        <w:t xml:space="preserve"> </w:t>
      </w:r>
      <w:r>
        <w:rPr>
          <w:rFonts w:ascii="Times New Roman;serif" w:hAnsi="Times New Roman;serif"/>
          <w:b w:val="false"/>
          <w:color w:val="000000"/>
          <w:sz w:val="24"/>
        </w:rPr>
        <w:t>was</w:t>
      </w:r>
      <w:r>
        <w:rPr>
          <w:color w:val="000000"/>
        </w:rPr>
        <w:t xml:space="preserve"> </w:t>
      </w:r>
      <w:r>
        <w:rPr>
          <w:rFonts w:ascii="Times New Roman;serif" w:hAnsi="Times New Roman;serif"/>
          <w:b w:val="false"/>
          <w:color w:val="000000"/>
          <w:sz w:val="24"/>
        </w:rPr>
        <w:t>not entitled to indemnification hereunder.</w:t>
      </w:r>
    </w:p>
    <w:p>
      <w:pPr>
        <w:pStyle w:val="TextBody"/>
        <w:bidi w:val="0"/>
        <w:spacing w:lineRule="auto" w:line="240" w:before="0" w:after="240"/>
        <w:ind w:left="0" w:right="0" w:firstLine="1440"/>
        <w:jc w:val="both"/>
        <w:rPr/>
      </w:pPr>
      <w:r>
        <w:rPr>
          <w:rFonts w:ascii="Times New Roman;serif" w:hAnsi="Times New Roman;serif"/>
          <w:b w:val="false"/>
          <w:color w:val="000000"/>
          <w:sz w:val="24"/>
        </w:rPr>
        <w:t>(b)</w:t>
      </w:r>
      <w:r>
        <w:rPr>
          <w:rFonts w:ascii="Times New Roman;serif" w:hAnsi="Times New Roman;serif"/>
          <w:b w:val="false"/>
          <w:color w:val="000000"/>
          <w:sz w:val="24"/>
        </w:rPr>
        <w:t xml:space="preserve">Any Indemnified Party wishing to claim indemnification under </w:t>
      </w:r>
      <w:r>
        <w:rPr>
          <w:rFonts w:ascii="Times New Roman;serif" w:hAnsi="Times New Roman;serif"/>
          <w:b/>
          <w:color w:val="000000"/>
          <w:sz w:val="24"/>
        </w:rPr>
        <w:t>Section 6.5(a)</w:t>
      </w:r>
      <w:r>
        <w:rPr>
          <w:rFonts w:ascii="Times New Roman;serif" w:hAnsi="Times New Roman;serif"/>
          <w:b w:val="false"/>
          <w:color w:val="000000"/>
          <w:sz w:val="24"/>
        </w:rPr>
        <w:t xml:space="preserve">, upon learning of any claim for indemnification pursuant thereto, shall promptly notify </w:t>
      </w:r>
    </w:p>
    <w:p>
      <w:pPr>
        <w:pStyle w:val="TextBody"/>
        <w:bidi w:val="0"/>
        <w:spacing w:before="0" w:after="0"/>
        <w:jc w:val="left"/>
        <w:rPr/>
      </w:pPr>
      <w:r>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480175" cy="629920"/>
                <wp:effectExtent l="0" t="0" r="0" b="0"/>
                <wp:wrapNone/>
                <wp:docPr id="61" name="Frame61"/>
                <a:graphic xmlns:a="http://schemas.openxmlformats.org/drawingml/2006/main">
                  <a:graphicData uri="http://schemas.microsoft.com/office/word/2010/wordprocessingShape">
                    <wps:wsp>
                      <wps:cNvSpPr txBox="1"/>
                      <wps:spPr>
                        <a:xfrm>
                          <a:off x="0" y="0"/>
                          <a:ext cx="6480175" cy="629920"/>
                        </a:xfrm>
                        <a:prstGeom prst="rect"/>
                        <a:solidFill>
                          <a:srgbClr val="FFFFFF"/>
                        </a:solidFill>
                      </wps:spPr>
                      <wps:txbx>
                        <w:txbxContent>
                          <w:tbl>
                            <w:tblPr>
                              <w:tblW w:w="1060" w:type="dxa"/>
                              <w:jc w:val="left"/>
                              <w:tblInd w:w="0" w:type="dxa"/>
                              <w:tblLayout w:type="fixed"/>
                              <w:tblCellMar>
                                <w:top w:w="28" w:type="dxa"/>
                                <w:left w:w="28" w:type="dxa"/>
                                <w:bottom w:w="28" w:type="dxa"/>
                                <w:right w:w="28" w:type="dxa"/>
                              </w:tblCellMar>
                            </w:tblPr>
                            <w:tblGrid>
                              <w:gridCol w:w="124"/>
                              <w:gridCol w:w="109"/>
                              <w:gridCol w:w="109"/>
                              <w:gridCol w:w="115"/>
                              <w:gridCol w:w="115"/>
                              <w:gridCol w:w="11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46"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47</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6pt;mso-wrap-distance-left:0pt;mso-wrap-distance-right:0pt;mso-wrap-distance-top:0pt;mso-wrap-distance-bottom:0pt;margin-top:0pt;mso-position-vertical:top;mso-position-vertical-relative:text;margin-left:0pt;mso-position-horizontal:left;mso-position-horizontal-relative:text">
                <v:textbox>
                  <w:txbxContent>
                    <w:tbl>
                      <w:tblPr>
                        <w:tblW w:w="1060" w:type="dxa"/>
                        <w:jc w:val="left"/>
                        <w:tblInd w:w="0" w:type="dxa"/>
                        <w:tblLayout w:type="fixed"/>
                        <w:tblCellMar>
                          <w:top w:w="28" w:type="dxa"/>
                          <w:left w:w="28" w:type="dxa"/>
                          <w:bottom w:w="28" w:type="dxa"/>
                          <w:right w:w="28" w:type="dxa"/>
                        </w:tblCellMar>
                      </w:tblPr>
                      <w:tblGrid>
                        <w:gridCol w:w="124"/>
                        <w:gridCol w:w="109"/>
                        <w:gridCol w:w="109"/>
                        <w:gridCol w:w="115"/>
                        <w:gridCol w:w="115"/>
                        <w:gridCol w:w="11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46"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47</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pPr>
      <w:r>
        <w:rPr>
          <w:rFonts w:ascii="Times New Roman;serif" w:hAnsi="Times New Roman;serif"/>
          <w:b w:val="false"/>
          <w:color w:val="000000"/>
          <w:sz w:val="24"/>
        </w:rPr>
        <w:t xml:space="preserve">Acquiror thereof; provided, however, that failure to so notify will not affect the obligations of the Surviving Entity under </w:t>
      </w:r>
      <w:r>
        <w:rPr>
          <w:rFonts w:ascii="Times New Roman;serif" w:hAnsi="Times New Roman;serif"/>
          <w:b/>
          <w:color w:val="000000"/>
          <w:sz w:val="24"/>
        </w:rPr>
        <w:t xml:space="preserve">Section 6.5(a) </w:t>
      </w:r>
      <w:r>
        <w:rPr>
          <w:rFonts w:ascii="Times New Roman;serif" w:hAnsi="Times New Roman;serif"/>
          <w:b w:val="false"/>
          <w:color w:val="000000"/>
          <w:sz w:val="24"/>
        </w:rPr>
        <w:t>unless</w:t>
      </w:r>
      <w:r>
        <w:rPr>
          <w:color w:val="000000"/>
        </w:rPr>
        <w:t xml:space="preserve"> </w:t>
      </w:r>
      <w:r>
        <w:rPr>
          <w:rFonts w:ascii="Times New Roman;serif" w:hAnsi="Times New Roman;serif"/>
          <w:b w:val="false"/>
          <w:color w:val="000000"/>
          <w:sz w:val="24"/>
        </w:rPr>
        <w:t>and</w:t>
      </w:r>
      <w:r>
        <w:rPr>
          <w:color w:val="000000"/>
        </w:rPr>
        <w:t xml:space="preserve"> </w:t>
      </w:r>
      <w:r>
        <w:rPr>
          <w:rFonts w:ascii="Times New Roman;serif" w:hAnsi="Times New Roman;serif"/>
          <w:b w:val="false"/>
          <w:color w:val="000000"/>
          <w:sz w:val="24"/>
        </w:rPr>
        <w:t>to</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extent</w:t>
      </w:r>
      <w:r>
        <w:rPr>
          <w:color w:val="000000"/>
        </w:rPr>
        <w:t xml:space="preserve"> </w:t>
      </w:r>
      <w:r>
        <w:rPr>
          <w:rFonts w:ascii="Times New Roman;serif" w:hAnsi="Times New Roman;serif"/>
          <w:b w:val="false"/>
          <w:color w:val="000000"/>
          <w:sz w:val="24"/>
        </w:rPr>
        <w:t>that</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Surviving</w:t>
      </w:r>
      <w:r>
        <w:rPr>
          <w:color w:val="000000"/>
        </w:rPr>
        <w:t xml:space="preserve"> </w:t>
      </w:r>
      <w:r>
        <w:rPr>
          <w:rFonts w:ascii="Times New Roman;serif" w:hAnsi="Times New Roman;serif"/>
          <w:b w:val="false"/>
          <w:color w:val="000000"/>
          <w:sz w:val="24"/>
        </w:rPr>
        <w:t>Entity</w:t>
      </w:r>
      <w:r>
        <w:rPr>
          <w:color w:val="000000"/>
        </w:rPr>
        <w:t xml:space="preserve"> </w:t>
      </w:r>
      <w:r>
        <w:rPr>
          <w:rFonts w:ascii="Times New Roman;serif" w:hAnsi="Times New Roman;serif"/>
          <w:b w:val="false"/>
          <w:color w:val="000000"/>
          <w:sz w:val="24"/>
        </w:rPr>
        <w:t>is</w:t>
      </w:r>
      <w:r>
        <w:rPr>
          <w:color w:val="000000"/>
        </w:rPr>
        <w:t xml:space="preserve"> </w:t>
      </w:r>
      <w:r>
        <w:rPr>
          <w:rFonts w:ascii="Times New Roman;serif" w:hAnsi="Times New Roman;serif"/>
          <w:b w:val="false"/>
          <w:color w:val="000000"/>
          <w:sz w:val="24"/>
        </w:rPr>
        <w:t>actually prejudiced</w:t>
      </w:r>
      <w:r>
        <w:rPr>
          <w:color w:val="000000"/>
        </w:rPr>
        <w:t xml:space="preserve"> </w:t>
      </w:r>
      <w:r>
        <w:rPr>
          <w:rFonts w:ascii="Times New Roman;serif" w:hAnsi="Times New Roman;serif"/>
          <w:b w:val="false"/>
          <w:color w:val="000000"/>
          <w:sz w:val="24"/>
        </w:rPr>
        <w:t>as</w:t>
      </w:r>
      <w:r>
        <w:rPr>
          <w:color w:val="000000"/>
        </w:rPr>
        <w:t xml:space="preserve"> </w:t>
      </w:r>
      <w:r>
        <w:rPr>
          <w:rFonts w:ascii="Times New Roman;serif" w:hAnsi="Times New Roman;serif"/>
          <w:b w:val="false"/>
          <w:color w:val="000000"/>
          <w:sz w:val="24"/>
        </w:rPr>
        <w:t>a</w:t>
      </w:r>
      <w:r>
        <w:rPr>
          <w:color w:val="000000"/>
        </w:rPr>
        <w:t xml:space="preserve"> </w:t>
      </w:r>
      <w:r>
        <w:rPr>
          <w:rFonts w:ascii="Times New Roman;serif" w:hAnsi="Times New Roman;serif"/>
          <w:b w:val="false"/>
          <w:color w:val="000000"/>
          <w:sz w:val="24"/>
        </w:rPr>
        <w:t>consequence. In</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event</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any</w:t>
      </w:r>
      <w:r>
        <w:rPr>
          <w:color w:val="000000"/>
        </w:rPr>
        <w:t xml:space="preserve"> </w:t>
      </w:r>
      <w:r>
        <w:rPr>
          <w:rFonts w:ascii="Times New Roman;serif" w:hAnsi="Times New Roman;serif"/>
          <w:b w:val="false"/>
          <w:color w:val="000000"/>
          <w:sz w:val="24"/>
        </w:rPr>
        <w:t>such</w:t>
      </w:r>
      <w:r>
        <w:rPr>
          <w:color w:val="000000"/>
        </w:rPr>
        <w:t xml:space="preserve"> </w:t>
      </w:r>
      <w:r>
        <w:rPr>
          <w:rFonts w:ascii="Times New Roman;serif" w:hAnsi="Times New Roman;serif"/>
          <w:b w:val="false"/>
          <w:color w:val="000000"/>
          <w:sz w:val="24"/>
        </w:rPr>
        <w:t>legal</w:t>
      </w:r>
      <w:r>
        <w:rPr>
          <w:color w:val="000000"/>
        </w:rPr>
        <w:t xml:space="preserve"> </w:t>
      </w:r>
      <w:r>
        <w:rPr>
          <w:rFonts w:ascii="Times New Roman;serif" w:hAnsi="Times New Roman;serif"/>
          <w:b w:val="false"/>
          <w:color w:val="000000"/>
          <w:sz w:val="24"/>
        </w:rPr>
        <w:t>action</w:t>
      </w:r>
      <w:r>
        <w:rPr>
          <w:color w:val="000000"/>
        </w:rPr>
        <w:t xml:space="preserve"> </w:t>
      </w:r>
      <w:r>
        <w:rPr>
          <w:rFonts w:ascii="Times New Roman;serif" w:hAnsi="Times New Roman;serif"/>
          <w:b w:val="false"/>
          <w:color w:val="000000"/>
          <w:sz w:val="24"/>
        </w:rPr>
        <w:t>(whether</w:t>
      </w:r>
      <w:r>
        <w:rPr>
          <w:color w:val="000000"/>
        </w:rPr>
        <w:t xml:space="preserve"> </w:t>
      </w:r>
      <w:r>
        <w:rPr>
          <w:rFonts w:ascii="Times New Roman;serif" w:hAnsi="Times New Roman;serif"/>
          <w:b w:val="false"/>
          <w:color w:val="000000"/>
          <w:sz w:val="24"/>
        </w:rPr>
        <w:t>arising</w:t>
      </w:r>
      <w:r>
        <w:rPr>
          <w:color w:val="000000"/>
        </w:rPr>
        <w:t xml:space="preserve"> </w:t>
      </w:r>
      <w:r>
        <w:rPr>
          <w:rFonts w:ascii="Times New Roman;serif" w:hAnsi="Times New Roman;serif"/>
          <w:b w:val="false"/>
          <w:color w:val="000000"/>
          <w:sz w:val="24"/>
        </w:rPr>
        <w:t>before</w:t>
      </w:r>
      <w:r>
        <w:rPr>
          <w:color w:val="000000"/>
        </w:rPr>
        <w:t xml:space="preserve"> </w:t>
      </w:r>
      <w:r>
        <w:rPr>
          <w:rFonts w:ascii="Times New Roman;serif" w:hAnsi="Times New Roman;serif"/>
          <w:b w:val="false"/>
          <w:color w:val="000000"/>
          <w:sz w:val="24"/>
        </w:rPr>
        <w:t>or</w:t>
      </w:r>
      <w:r>
        <w:rPr>
          <w:color w:val="000000"/>
        </w:rPr>
        <w:t xml:space="preserve"> </w:t>
      </w:r>
      <w:r>
        <w:rPr>
          <w:rFonts w:ascii="Times New Roman;serif" w:hAnsi="Times New Roman;serif"/>
          <w:b w:val="false"/>
          <w:color w:val="000000"/>
          <w:sz w:val="24"/>
        </w:rPr>
        <w:t>after the</w:t>
      </w:r>
      <w:r>
        <w:rPr>
          <w:color w:val="000000"/>
        </w:rPr>
        <w:t xml:space="preserve"> </w:t>
      </w:r>
      <w:r>
        <w:rPr>
          <w:rFonts w:ascii="Times New Roman;serif" w:hAnsi="Times New Roman;serif"/>
          <w:b w:val="false"/>
          <w:color w:val="000000"/>
          <w:sz w:val="24"/>
        </w:rPr>
        <w:t>Effective</w:t>
      </w:r>
      <w:r>
        <w:rPr>
          <w:color w:val="000000"/>
        </w:rPr>
        <w:t xml:space="preserve"> </w:t>
      </w:r>
      <w:r>
        <w:rPr>
          <w:rFonts w:ascii="Times New Roman;serif" w:hAnsi="Times New Roman;serif"/>
          <w:b w:val="false"/>
          <w:color w:val="000000"/>
          <w:sz w:val="24"/>
        </w:rPr>
        <w:t>Time):</w:t>
      </w:r>
      <w:r>
        <w:rPr>
          <w:color w:val="000000"/>
        </w:rPr>
        <w:t xml:space="preserve"> </w:t>
      </w:r>
      <w:r>
        <w:rPr>
          <w:rFonts w:ascii="Times New Roman;serif" w:hAnsi="Times New Roman;serif"/>
          <w:b w:val="false"/>
          <w:color w:val="000000"/>
          <w:sz w:val="24"/>
        </w:rPr>
        <w:t>(i) the</w:t>
      </w:r>
      <w:r>
        <w:rPr>
          <w:color w:val="000000"/>
        </w:rPr>
        <w:t xml:space="preserve"> </w:t>
      </w:r>
      <w:r>
        <w:rPr>
          <w:rFonts w:ascii="Times New Roman;serif" w:hAnsi="Times New Roman;serif"/>
          <w:b w:val="false"/>
          <w:color w:val="000000"/>
          <w:sz w:val="24"/>
        </w:rPr>
        <w:t>Surviving</w:t>
      </w:r>
      <w:r>
        <w:rPr>
          <w:color w:val="000000"/>
        </w:rPr>
        <w:t xml:space="preserve"> </w:t>
      </w:r>
      <w:r>
        <w:rPr>
          <w:rFonts w:ascii="Times New Roman;serif" w:hAnsi="Times New Roman;serif"/>
          <w:b w:val="false"/>
          <w:color w:val="000000"/>
          <w:sz w:val="24"/>
        </w:rPr>
        <w:t>Entity</w:t>
      </w:r>
      <w:r>
        <w:rPr>
          <w:color w:val="000000"/>
        </w:rPr>
        <w:t xml:space="preserve"> </w:t>
      </w:r>
      <w:r>
        <w:rPr>
          <w:rFonts w:ascii="Times New Roman;serif" w:hAnsi="Times New Roman;serif"/>
          <w:b w:val="false"/>
          <w:color w:val="000000"/>
          <w:sz w:val="24"/>
        </w:rPr>
        <w:t>shall</w:t>
      </w:r>
      <w:r>
        <w:rPr>
          <w:color w:val="000000"/>
        </w:rPr>
        <w:t xml:space="preserve"> </w:t>
      </w:r>
      <w:r>
        <w:rPr>
          <w:rFonts w:ascii="Times New Roman;serif" w:hAnsi="Times New Roman;serif"/>
          <w:b w:val="false"/>
          <w:color w:val="000000"/>
          <w:sz w:val="24"/>
        </w:rPr>
        <w:t>have</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right</w:t>
      </w:r>
      <w:r>
        <w:rPr>
          <w:color w:val="000000"/>
        </w:rPr>
        <w:t xml:space="preserve"> </w:t>
      </w:r>
      <w:r>
        <w:rPr>
          <w:rFonts w:ascii="Times New Roman;serif" w:hAnsi="Times New Roman;serif"/>
          <w:b w:val="false"/>
          <w:color w:val="000000"/>
          <w:sz w:val="24"/>
        </w:rPr>
        <w:t>to</w:t>
      </w:r>
      <w:r>
        <w:rPr>
          <w:color w:val="000000"/>
        </w:rPr>
        <w:t xml:space="preserve"> </w:t>
      </w:r>
      <w:r>
        <w:rPr>
          <w:rFonts w:ascii="Times New Roman;serif" w:hAnsi="Times New Roman;serif"/>
          <w:b w:val="false"/>
          <w:color w:val="000000"/>
          <w:sz w:val="24"/>
        </w:rPr>
        <w:t>assume</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defense</w:t>
      </w:r>
      <w:r>
        <w:rPr>
          <w:color w:val="000000"/>
        </w:rPr>
        <w:t xml:space="preserve"> </w:t>
      </w:r>
      <w:r>
        <w:rPr>
          <w:rFonts w:ascii="Times New Roman;serif" w:hAnsi="Times New Roman;serif"/>
          <w:b w:val="false"/>
          <w:color w:val="000000"/>
          <w:sz w:val="24"/>
        </w:rPr>
        <w:t>thereof</w:t>
      </w:r>
      <w:r>
        <w:rPr>
          <w:color w:val="000000"/>
        </w:rPr>
        <w:t xml:space="preserve"> </w:t>
      </w:r>
      <w:r>
        <w:rPr>
          <w:rFonts w:ascii="Times New Roman;serif" w:hAnsi="Times New Roman;serif"/>
          <w:b w:val="false"/>
          <w:color w:val="000000"/>
          <w:sz w:val="24"/>
        </w:rPr>
        <w:t>and the</w:t>
      </w:r>
      <w:r>
        <w:rPr>
          <w:color w:val="000000"/>
        </w:rPr>
        <w:t xml:space="preserve"> </w:t>
      </w:r>
      <w:r>
        <w:rPr>
          <w:rFonts w:ascii="Times New Roman;serif" w:hAnsi="Times New Roman;serif"/>
          <w:b w:val="false"/>
          <w:color w:val="000000"/>
          <w:sz w:val="24"/>
        </w:rPr>
        <w:t>Surviving</w:t>
      </w:r>
      <w:r>
        <w:rPr>
          <w:color w:val="000000"/>
        </w:rPr>
        <w:t xml:space="preserve"> </w:t>
      </w:r>
      <w:r>
        <w:rPr>
          <w:rFonts w:ascii="Times New Roman;serif" w:hAnsi="Times New Roman;serif"/>
          <w:b w:val="false"/>
          <w:color w:val="000000"/>
          <w:sz w:val="24"/>
        </w:rPr>
        <w:t>Entity</w:t>
      </w:r>
      <w:r>
        <w:rPr>
          <w:color w:val="000000"/>
        </w:rPr>
        <w:t xml:space="preserve"> </w:t>
      </w:r>
      <w:r>
        <w:rPr>
          <w:rFonts w:ascii="Times New Roman;serif" w:hAnsi="Times New Roman;serif"/>
          <w:b w:val="false"/>
          <w:color w:val="000000"/>
          <w:sz w:val="24"/>
        </w:rPr>
        <w:t>shall</w:t>
      </w:r>
      <w:r>
        <w:rPr>
          <w:color w:val="000000"/>
        </w:rPr>
        <w:t xml:space="preserve"> </w:t>
      </w:r>
      <w:r>
        <w:rPr>
          <w:rFonts w:ascii="Times New Roman;serif" w:hAnsi="Times New Roman;serif"/>
          <w:b w:val="false"/>
          <w:color w:val="000000"/>
          <w:sz w:val="24"/>
        </w:rPr>
        <w:t>not</w:t>
      </w:r>
      <w:r>
        <w:rPr>
          <w:color w:val="000000"/>
        </w:rPr>
        <w:t xml:space="preserve"> </w:t>
      </w:r>
      <w:r>
        <w:rPr>
          <w:rFonts w:ascii="Times New Roman;serif" w:hAnsi="Times New Roman;serif"/>
          <w:b w:val="false"/>
          <w:color w:val="000000"/>
          <w:sz w:val="24"/>
        </w:rPr>
        <w:t>be</w:t>
      </w:r>
      <w:r>
        <w:rPr>
          <w:color w:val="000000"/>
        </w:rPr>
        <w:t xml:space="preserve"> </w:t>
      </w:r>
      <w:r>
        <w:rPr>
          <w:rFonts w:ascii="Times New Roman;serif" w:hAnsi="Times New Roman;serif"/>
          <w:b w:val="false"/>
          <w:color w:val="000000"/>
          <w:sz w:val="24"/>
        </w:rPr>
        <w:t>liable</w:t>
      </w:r>
      <w:r>
        <w:rPr>
          <w:color w:val="000000"/>
        </w:rPr>
        <w:t xml:space="preserve"> </w:t>
      </w:r>
      <w:r>
        <w:rPr>
          <w:rFonts w:ascii="Times New Roman;serif" w:hAnsi="Times New Roman;serif"/>
          <w:b w:val="false"/>
          <w:color w:val="000000"/>
          <w:sz w:val="24"/>
        </w:rPr>
        <w:t>to</w:t>
      </w:r>
      <w:r>
        <w:rPr>
          <w:color w:val="000000"/>
        </w:rPr>
        <w:t xml:space="preserve"> </w:t>
      </w:r>
      <w:r>
        <w:rPr>
          <w:rFonts w:ascii="Times New Roman;serif" w:hAnsi="Times New Roman;serif"/>
          <w:b w:val="false"/>
          <w:color w:val="000000"/>
          <w:sz w:val="24"/>
        </w:rPr>
        <w:t>such</w:t>
      </w:r>
      <w:r>
        <w:rPr>
          <w:color w:val="000000"/>
        </w:rPr>
        <w:t xml:space="preserve"> </w:t>
      </w:r>
      <w:r>
        <w:rPr>
          <w:rFonts w:ascii="Times New Roman;serif" w:hAnsi="Times New Roman;serif"/>
          <w:b w:val="false"/>
          <w:color w:val="000000"/>
          <w:sz w:val="24"/>
        </w:rPr>
        <w:t>Indemnified</w:t>
      </w:r>
      <w:r>
        <w:rPr>
          <w:color w:val="000000"/>
        </w:rPr>
        <w:t xml:space="preserve"> </w:t>
      </w:r>
      <w:r>
        <w:rPr>
          <w:rFonts w:ascii="Times New Roman;serif" w:hAnsi="Times New Roman;serif"/>
          <w:b w:val="false"/>
          <w:color w:val="000000"/>
          <w:sz w:val="24"/>
        </w:rPr>
        <w:t>Parties</w:t>
      </w:r>
      <w:r>
        <w:rPr>
          <w:color w:val="000000"/>
        </w:rPr>
        <w:t xml:space="preserve"> </w:t>
      </w:r>
      <w:r>
        <w:rPr>
          <w:rFonts w:ascii="Times New Roman;serif" w:hAnsi="Times New Roman;serif"/>
          <w:b w:val="false"/>
          <w:color w:val="000000"/>
          <w:sz w:val="24"/>
        </w:rPr>
        <w:t>for</w:t>
      </w:r>
      <w:r>
        <w:rPr>
          <w:color w:val="000000"/>
        </w:rPr>
        <w:t xml:space="preserve"> </w:t>
      </w:r>
      <w:r>
        <w:rPr>
          <w:rFonts w:ascii="Times New Roman;serif" w:hAnsi="Times New Roman;serif"/>
          <w:b w:val="false"/>
          <w:color w:val="000000"/>
          <w:sz w:val="24"/>
        </w:rPr>
        <w:t>any</w:t>
      </w:r>
      <w:r>
        <w:rPr>
          <w:color w:val="000000"/>
        </w:rPr>
        <w:t xml:space="preserve"> </w:t>
      </w:r>
      <w:r>
        <w:rPr>
          <w:rFonts w:ascii="Times New Roman;serif" w:hAnsi="Times New Roman;serif"/>
          <w:b w:val="false"/>
          <w:color w:val="000000"/>
          <w:sz w:val="24"/>
        </w:rPr>
        <w:t>legal</w:t>
      </w:r>
      <w:r>
        <w:rPr>
          <w:color w:val="000000"/>
        </w:rPr>
        <w:t xml:space="preserve"> </w:t>
      </w:r>
      <w:r>
        <w:rPr>
          <w:rFonts w:ascii="Times New Roman;serif" w:hAnsi="Times New Roman;serif"/>
          <w:b w:val="false"/>
          <w:color w:val="000000"/>
          <w:sz w:val="24"/>
        </w:rPr>
        <w:t>expenses</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 xml:space="preserve">other counsel or any other expenses subsequently incurred by such Indemnified Parties in connection with the defense thereof, except that if the Surviving Entity elects in writing not to assume such defense, Indemnified Parties may retain counsel satisfactory to them, and the Surviving Entity shall pay all reasonable fees and expenses of such counsel for Indemnified Parties promptly as statements therefor are received; provided, however, that in such instance the Surviving Entity shall be obligated pursuant to this </w:t>
      </w:r>
      <w:r>
        <w:rPr>
          <w:rFonts w:ascii="Times New Roman;serif" w:hAnsi="Times New Roman;serif"/>
          <w:b/>
          <w:color w:val="000000"/>
          <w:sz w:val="24"/>
        </w:rPr>
        <w:t>Section 6.5(b)</w:t>
      </w:r>
      <w:r>
        <w:rPr>
          <w:color w:val="000000"/>
        </w:rPr>
        <w:t xml:space="preserve"> </w:t>
      </w:r>
      <w:r>
        <w:rPr>
          <w:rFonts w:ascii="Times New Roman;serif" w:hAnsi="Times New Roman;serif"/>
          <w:b w:val="false"/>
          <w:color w:val="000000"/>
          <w:sz w:val="24"/>
        </w:rPr>
        <w:t>to pay for only one firm of counsel for all Indemnified</w:t>
      </w:r>
      <w:r>
        <w:rPr>
          <w:color w:val="000000"/>
        </w:rPr>
        <w:t xml:space="preserve"> </w:t>
      </w:r>
      <w:r>
        <w:rPr>
          <w:rFonts w:ascii="Times New Roman;serif" w:hAnsi="Times New Roman;serif"/>
          <w:b w:val="false"/>
          <w:color w:val="000000"/>
          <w:sz w:val="24"/>
        </w:rPr>
        <w:t>Parties</w:t>
      </w:r>
      <w:r>
        <w:rPr>
          <w:color w:val="000000"/>
        </w:rPr>
        <w:t xml:space="preserve"> </w:t>
      </w:r>
      <w:r>
        <w:rPr>
          <w:rFonts w:ascii="Times New Roman;serif" w:hAnsi="Times New Roman;serif"/>
          <w:b w:val="false"/>
          <w:color w:val="000000"/>
          <w:sz w:val="24"/>
        </w:rPr>
        <w:t>in</w:t>
      </w:r>
      <w:r>
        <w:rPr>
          <w:color w:val="000000"/>
        </w:rPr>
        <w:t xml:space="preserve"> </w:t>
      </w:r>
      <w:r>
        <w:rPr>
          <w:rFonts w:ascii="Times New Roman;serif" w:hAnsi="Times New Roman;serif"/>
          <w:b w:val="false"/>
          <w:color w:val="000000"/>
          <w:sz w:val="24"/>
        </w:rPr>
        <w:t>any</w:t>
      </w:r>
      <w:r>
        <w:rPr>
          <w:color w:val="000000"/>
        </w:rPr>
        <w:t xml:space="preserve"> </w:t>
      </w:r>
      <w:r>
        <w:rPr>
          <w:rFonts w:ascii="Times New Roman;serif" w:hAnsi="Times New Roman;serif"/>
          <w:b w:val="false"/>
          <w:color w:val="000000"/>
          <w:sz w:val="24"/>
        </w:rPr>
        <w:t>jurisdiction,</w:t>
      </w:r>
      <w:r>
        <w:rPr>
          <w:color w:val="000000"/>
        </w:rPr>
        <w:t xml:space="preserve"> </w:t>
      </w:r>
      <w:r>
        <w:rPr>
          <w:rFonts w:ascii="Times New Roman;serif" w:hAnsi="Times New Roman;serif"/>
          <w:b w:val="false"/>
          <w:color w:val="000000"/>
          <w:sz w:val="24"/>
        </w:rPr>
        <w:t>except</w:t>
      </w:r>
      <w:r>
        <w:rPr>
          <w:color w:val="000000"/>
        </w:rPr>
        <w:t xml:space="preserve"> </w:t>
      </w:r>
      <w:r>
        <w:rPr>
          <w:rFonts w:ascii="Times New Roman;serif" w:hAnsi="Times New Roman;serif"/>
          <w:b w:val="false"/>
          <w:color w:val="000000"/>
          <w:sz w:val="24"/>
        </w:rPr>
        <w:t>where</w:t>
      </w:r>
      <w:r>
        <w:rPr>
          <w:color w:val="000000"/>
        </w:rPr>
        <w:t xml:space="preserve"> </w:t>
      </w:r>
      <w:r>
        <w:rPr>
          <w:rFonts w:ascii="Times New Roman;serif" w:hAnsi="Times New Roman;serif"/>
          <w:b w:val="false"/>
          <w:color w:val="000000"/>
          <w:sz w:val="24"/>
        </w:rPr>
        <w:t>a</w:t>
      </w:r>
      <w:r>
        <w:rPr>
          <w:color w:val="000000"/>
        </w:rPr>
        <w:t xml:space="preserve"> </w:t>
      </w:r>
      <w:r>
        <w:rPr>
          <w:rFonts w:ascii="Times New Roman;serif" w:hAnsi="Times New Roman;serif"/>
          <w:b w:val="false"/>
          <w:color w:val="000000"/>
          <w:sz w:val="24"/>
        </w:rPr>
        <w:t>conflict</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interest</w:t>
      </w:r>
      <w:r>
        <w:rPr>
          <w:color w:val="000000"/>
        </w:rPr>
        <w:t xml:space="preserve"> </w:t>
      </w:r>
      <w:r>
        <w:rPr>
          <w:rFonts w:ascii="Times New Roman;serif" w:hAnsi="Times New Roman;serif"/>
          <w:b w:val="false"/>
          <w:color w:val="000000"/>
          <w:sz w:val="24"/>
        </w:rPr>
        <w:t>would</w:t>
      </w:r>
      <w:r>
        <w:rPr>
          <w:color w:val="000000"/>
        </w:rPr>
        <w:t xml:space="preserve"> </w:t>
      </w:r>
      <w:r>
        <w:rPr>
          <w:rFonts w:ascii="Times New Roman;serif" w:hAnsi="Times New Roman;serif"/>
          <w:b w:val="false"/>
          <w:color w:val="000000"/>
          <w:sz w:val="24"/>
        </w:rPr>
        <w:t>limit</w:t>
      </w:r>
      <w:r>
        <w:rPr>
          <w:color w:val="000000"/>
        </w:rPr>
        <w:t xml:space="preserve"> </w:t>
      </w:r>
      <w:r>
        <w:rPr>
          <w:rFonts w:ascii="Times New Roman;serif" w:hAnsi="Times New Roman;serif"/>
          <w:b w:val="false"/>
          <w:color w:val="000000"/>
          <w:sz w:val="24"/>
        </w:rPr>
        <w:t>or</w:t>
      </w:r>
      <w:r>
        <w:rPr>
          <w:color w:val="000000"/>
        </w:rPr>
        <w:t xml:space="preserve"> </w:t>
      </w:r>
      <w:r>
        <w:rPr>
          <w:rFonts w:ascii="Times New Roman;serif" w:hAnsi="Times New Roman;serif"/>
          <w:b w:val="false"/>
          <w:color w:val="000000"/>
          <w:sz w:val="24"/>
        </w:rPr>
        <w:t>preclude the retention of one firm of counsel; (ii) Indemnified Parties will cooperate in the defense of any such</w:t>
      </w:r>
      <w:r>
        <w:rPr>
          <w:color w:val="000000"/>
        </w:rPr>
        <w:t xml:space="preserve"> </w:t>
      </w:r>
      <w:r>
        <w:rPr>
          <w:rFonts w:ascii="Times New Roman;serif" w:hAnsi="Times New Roman;serif"/>
          <w:b w:val="false"/>
          <w:color w:val="000000"/>
          <w:sz w:val="24"/>
        </w:rPr>
        <w:t>claim</w:t>
      </w:r>
      <w:r>
        <w:rPr>
          <w:color w:val="000000"/>
        </w:rPr>
        <w:t xml:space="preserve"> </w:t>
      </w:r>
      <w:r>
        <w:rPr>
          <w:rFonts w:ascii="Times New Roman;serif" w:hAnsi="Times New Roman;serif"/>
          <w:b w:val="false"/>
          <w:color w:val="000000"/>
          <w:sz w:val="24"/>
        </w:rPr>
        <w:t>for</w:t>
      </w:r>
      <w:r>
        <w:rPr>
          <w:color w:val="000000"/>
        </w:rPr>
        <w:t xml:space="preserve"> </w:t>
      </w:r>
      <w:r>
        <w:rPr>
          <w:rFonts w:ascii="Times New Roman;serif" w:hAnsi="Times New Roman;serif"/>
          <w:b w:val="false"/>
          <w:color w:val="000000"/>
          <w:sz w:val="24"/>
        </w:rPr>
        <w:t>indemnification;</w:t>
      </w:r>
      <w:r>
        <w:rPr>
          <w:color w:val="000000"/>
        </w:rPr>
        <w:t xml:space="preserve"> </w:t>
      </w:r>
      <w:r>
        <w:rPr>
          <w:rFonts w:ascii="Times New Roman;serif" w:hAnsi="Times New Roman;serif"/>
          <w:b w:val="false"/>
          <w:color w:val="000000"/>
          <w:sz w:val="24"/>
        </w:rPr>
        <w:t>and</w:t>
      </w:r>
      <w:r>
        <w:rPr>
          <w:color w:val="000000"/>
        </w:rPr>
        <w:t xml:space="preserve"> </w:t>
      </w:r>
      <w:r>
        <w:rPr>
          <w:rFonts w:ascii="Times New Roman;serif" w:hAnsi="Times New Roman;serif"/>
          <w:b w:val="false"/>
          <w:color w:val="000000"/>
          <w:sz w:val="24"/>
        </w:rPr>
        <w:t>(iii) the</w:t>
      </w:r>
      <w:r>
        <w:rPr>
          <w:color w:val="000000"/>
        </w:rPr>
        <w:t xml:space="preserve"> </w:t>
      </w:r>
      <w:r>
        <w:rPr>
          <w:rFonts w:ascii="Times New Roman;serif" w:hAnsi="Times New Roman;serif"/>
          <w:b w:val="false"/>
          <w:color w:val="000000"/>
          <w:sz w:val="24"/>
        </w:rPr>
        <w:t>Surviving</w:t>
      </w:r>
      <w:r>
        <w:rPr>
          <w:color w:val="000000"/>
        </w:rPr>
        <w:t xml:space="preserve"> </w:t>
      </w:r>
      <w:r>
        <w:rPr>
          <w:rFonts w:ascii="Times New Roman;serif" w:hAnsi="Times New Roman;serif"/>
          <w:b w:val="false"/>
          <w:color w:val="000000"/>
          <w:sz w:val="24"/>
        </w:rPr>
        <w:t>Entity</w:t>
      </w:r>
      <w:r>
        <w:rPr>
          <w:color w:val="000000"/>
        </w:rPr>
        <w:t xml:space="preserve"> </w:t>
      </w:r>
      <w:r>
        <w:rPr>
          <w:rFonts w:ascii="Times New Roman;serif" w:hAnsi="Times New Roman;serif"/>
          <w:b w:val="false"/>
          <w:color w:val="000000"/>
          <w:sz w:val="24"/>
        </w:rPr>
        <w:t>shall</w:t>
      </w:r>
      <w:r>
        <w:rPr>
          <w:color w:val="000000"/>
        </w:rPr>
        <w:t xml:space="preserve"> </w:t>
      </w:r>
      <w:r>
        <w:rPr>
          <w:rFonts w:ascii="Times New Roman;serif" w:hAnsi="Times New Roman;serif"/>
          <w:b w:val="false"/>
          <w:color w:val="000000"/>
          <w:sz w:val="24"/>
        </w:rPr>
        <w:t>not</w:t>
      </w:r>
      <w:r>
        <w:rPr>
          <w:color w:val="000000"/>
        </w:rPr>
        <w:t xml:space="preserve"> </w:t>
      </w:r>
      <w:r>
        <w:rPr>
          <w:rFonts w:ascii="Times New Roman;serif" w:hAnsi="Times New Roman;serif"/>
          <w:b w:val="false"/>
          <w:color w:val="000000"/>
          <w:sz w:val="24"/>
        </w:rPr>
        <w:t>be</w:t>
      </w:r>
      <w:r>
        <w:rPr>
          <w:color w:val="000000"/>
        </w:rPr>
        <w:t xml:space="preserve"> </w:t>
      </w:r>
      <w:r>
        <w:rPr>
          <w:rFonts w:ascii="Times New Roman;serif" w:hAnsi="Times New Roman;serif"/>
          <w:b w:val="false"/>
          <w:color w:val="000000"/>
          <w:sz w:val="24"/>
        </w:rPr>
        <w:t>liable</w:t>
      </w:r>
      <w:r>
        <w:rPr>
          <w:color w:val="000000"/>
        </w:rPr>
        <w:t xml:space="preserve"> </w:t>
      </w:r>
      <w:r>
        <w:rPr>
          <w:rFonts w:ascii="Times New Roman;serif" w:hAnsi="Times New Roman;serif"/>
          <w:b w:val="false"/>
          <w:color w:val="000000"/>
          <w:sz w:val="24"/>
        </w:rPr>
        <w:t>for</w:t>
      </w:r>
      <w:r>
        <w:rPr>
          <w:color w:val="000000"/>
        </w:rPr>
        <w:t xml:space="preserve"> </w:t>
      </w:r>
      <w:r>
        <w:rPr>
          <w:rFonts w:ascii="Times New Roman;serif" w:hAnsi="Times New Roman;serif"/>
          <w:b w:val="false"/>
          <w:color w:val="000000"/>
          <w:sz w:val="24"/>
        </w:rPr>
        <w:t>any</w:t>
      </w:r>
      <w:r>
        <w:rPr>
          <w:color w:val="000000"/>
        </w:rPr>
        <w:t xml:space="preserve"> </w:t>
      </w:r>
      <w:r>
        <w:rPr>
          <w:rFonts w:ascii="Times New Roman;serif" w:hAnsi="Times New Roman;serif"/>
          <w:b w:val="false"/>
          <w:color w:val="000000"/>
          <w:sz w:val="24"/>
        </w:rPr>
        <w:t>settlement effected</w:t>
      </w:r>
      <w:r>
        <w:rPr>
          <w:color w:val="000000"/>
        </w:rPr>
        <w:t xml:space="preserve"> </w:t>
      </w:r>
      <w:r>
        <w:rPr>
          <w:rFonts w:ascii="Times New Roman;serif" w:hAnsi="Times New Roman;serif"/>
          <w:b w:val="false"/>
          <w:color w:val="000000"/>
          <w:sz w:val="24"/>
        </w:rPr>
        <w:t>without</w:t>
      </w:r>
      <w:r>
        <w:rPr>
          <w:color w:val="000000"/>
        </w:rPr>
        <w:t xml:space="preserve"> </w:t>
      </w:r>
      <w:r>
        <w:rPr>
          <w:rFonts w:ascii="Times New Roman;serif" w:hAnsi="Times New Roman;serif"/>
          <w:b w:val="false"/>
          <w:color w:val="000000"/>
          <w:sz w:val="24"/>
        </w:rPr>
        <w:t>its</w:t>
      </w:r>
      <w:r>
        <w:rPr>
          <w:color w:val="000000"/>
        </w:rPr>
        <w:t xml:space="preserve"> </w:t>
      </w:r>
      <w:r>
        <w:rPr>
          <w:rFonts w:ascii="Times New Roman;serif" w:hAnsi="Times New Roman;serif"/>
          <w:b w:val="false"/>
          <w:color w:val="000000"/>
          <w:sz w:val="24"/>
        </w:rPr>
        <w:t>prior</w:t>
      </w:r>
      <w:r>
        <w:rPr>
          <w:color w:val="000000"/>
        </w:rPr>
        <w:t xml:space="preserve"> </w:t>
      </w:r>
      <w:r>
        <w:rPr>
          <w:rFonts w:ascii="Times New Roman;serif" w:hAnsi="Times New Roman;serif"/>
          <w:b w:val="false"/>
          <w:color w:val="000000"/>
          <w:sz w:val="24"/>
        </w:rPr>
        <w:t>written</w:t>
      </w:r>
      <w:r>
        <w:rPr>
          <w:color w:val="000000"/>
        </w:rPr>
        <w:t xml:space="preserve"> </w:t>
      </w:r>
      <w:r>
        <w:rPr>
          <w:rFonts w:ascii="Times New Roman;serif" w:hAnsi="Times New Roman;serif"/>
          <w:b w:val="false"/>
          <w:color w:val="000000"/>
          <w:sz w:val="24"/>
        </w:rPr>
        <w:t>consent;</w:t>
      </w:r>
      <w:r>
        <w:rPr>
          <w:color w:val="000000"/>
        </w:rPr>
        <w:t xml:space="preserve"> </w:t>
      </w:r>
      <w:r>
        <w:rPr>
          <w:rFonts w:ascii="Times New Roman;serif" w:hAnsi="Times New Roman;serif"/>
          <w:b w:val="false"/>
          <w:color w:val="000000"/>
          <w:sz w:val="24"/>
        </w:rPr>
        <w:t>and</w:t>
      </w:r>
      <w:r>
        <w:rPr>
          <w:color w:val="000000"/>
        </w:rPr>
        <w:t xml:space="preserve"> </w:t>
      </w:r>
      <w:r>
        <w:rPr>
          <w:rFonts w:ascii="Times New Roman;serif" w:hAnsi="Times New Roman;serif"/>
          <w:b w:val="false"/>
          <w:color w:val="000000"/>
          <w:sz w:val="24"/>
        </w:rPr>
        <w:t>provided,</w:t>
      </w:r>
      <w:r>
        <w:rPr>
          <w:color w:val="000000"/>
        </w:rPr>
        <w:t xml:space="preserve"> </w:t>
      </w:r>
      <w:r>
        <w:rPr>
          <w:rFonts w:ascii="Times New Roman;serif" w:hAnsi="Times New Roman;serif"/>
          <w:b w:val="false"/>
          <w:color w:val="000000"/>
          <w:sz w:val="24"/>
        </w:rPr>
        <w:t>further,</w:t>
      </w:r>
      <w:r>
        <w:rPr>
          <w:color w:val="000000"/>
        </w:rPr>
        <w:t xml:space="preserve"> </w:t>
      </w:r>
      <w:r>
        <w:rPr>
          <w:rFonts w:ascii="Times New Roman;serif" w:hAnsi="Times New Roman;serif"/>
          <w:b w:val="false"/>
          <w:color w:val="000000"/>
          <w:sz w:val="24"/>
        </w:rPr>
        <w:t>that</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Surviving</w:t>
      </w:r>
      <w:r>
        <w:rPr>
          <w:color w:val="000000"/>
        </w:rPr>
        <w:t xml:space="preserve"> </w:t>
      </w:r>
      <w:r>
        <w:rPr>
          <w:rFonts w:ascii="Times New Roman;serif" w:hAnsi="Times New Roman;serif"/>
          <w:b w:val="false"/>
          <w:color w:val="000000"/>
          <w:sz w:val="24"/>
        </w:rPr>
        <w:t>Entity</w:t>
      </w:r>
      <w:r>
        <w:rPr>
          <w:color w:val="000000"/>
        </w:rPr>
        <w:t xml:space="preserve"> </w:t>
      </w:r>
      <w:r>
        <w:rPr>
          <w:rFonts w:ascii="Times New Roman;serif" w:hAnsi="Times New Roman;serif"/>
          <w:b w:val="false"/>
          <w:color w:val="000000"/>
          <w:sz w:val="24"/>
        </w:rPr>
        <w:t>shall</w:t>
      </w:r>
      <w:r>
        <w:rPr>
          <w:color w:val="000000"/>
        </w:rPr>
        <w:t xml:space="preserve"> </w:t>
      </w:r>
      <w:r>
        <w:rPr>
          <w:rFonts w:ascii="Times New Roman;serif" w:hAnsi="Times New Roman;serif"/>
          <w:b w:val="false"/>
          <w:color w:val="000000"/>
          <w:sz w:val="24"/>
        </w:rPr>
        <w:t xml:space="preserve">not have any obligation hereunder to any Indemnified Party when and if a court of competent jurisdiction shall determine, and such determination shall have become final, that the indemnification of such Indemnified Party in the manner contemplated under </w:t>
      </w:r>
      <w:r>
        <w:rPr>
          <w:rFonts w:ascii="Times New Roman;serif" w:hAnsi="Times New Roman;serif"/>
          <w:b/>
          <w:color w:val="000000"/>
          <w:sz w:val="24"/>
        </w:rPr>
        <w:t xml:space="preserve">Section 6.5(a) </w:t>
      </w:r>
      <w:r>
        <w:rPr>
          <w:rFonts w:ascii="Times New Roman;serif" w:hAnsi="Times New Roman;serif"/>
          <w:b w:val="false"/>
          <w:color w:val="000000"/>
          <w:sz w:val="24"/>
        </w:rPr>
        <w:t>is prohibited by applicable Legal Requirements.</w:t>
      </w:r>
    </w:p>
    <w:p>
      <w:pPr>
        <w:pStyle w:val="TextBody"/>
        <w:bidi w:val="0"/>
        <w:spacing w:lineRule="auto" w:line="240" w:before="0" w:after="240"/>
        <w:ind w:left="0" w:right="0" w:firstLine="1440"/>
        <w:jc w:val="both"/>
        <w:rPr/>
      </w:pPr>
      <w:r>
        <w:rPr>
          <w:rFonts w:ascii="Times New Roman;serif" w:hAnsi="Times New Roman;serif"/>
          <w:b w:val="false"/>
          <w:color w:val="000000"/>
          <w:sz w:val="24"/>
        </w:rPr>
        <w:t>(c)</w:t>
      </w:r>
      <w:r>
        <w:rPr>
          <w:rFonts w:ascii="Times New Roman;serif" w:hAnsi="Times New Roman;serif"/>
          <w:b w:val="false"/>
          <w:color w:val="000000"/>
          <w:sz w:val="24"/>
        </w:rPr>
        <w:t xml:space="preserve">Prior to the Effective Time, the Company shall obtain and Acquiror shall fully pay the premium for the extension of the Company’s directors’ and officers’ liability insurance policies set forth on </w:t>
      </w:r>
      <w:r>
        <w:rPr>
          <w:rFonts w:ascii="Times New Roman;serif" w:hAnsi="Times New Roman;serif"/>
          <w:b/>
          <w:color w:val="000000"/>
          <w:sz w:val="24"/>
        </w:rPr>
        <w:t>Schedule 6.5</w:t>
      </w:r>
      <w:r>
        <w:rPr>
          <w:color w:val="000000"/>
        </w:rPr>
        <w:t xml:space="preserve"> </w:t>
      </w:r>
      <w:r>
        <w:rPr>
          <w:rFonts w:ascii="Times New Roman;serif" w:hAnsi="Times New Roman;serif"/>
          <w:b w:val="false"/>
          <w:color w:val="000000"/>
          <w:sz w:val="24"/>
        </w:rPr>
        <w:t>of the Company Disclosure Schedules (complete and accurate copies of which have been heretofore made available to Acquiror) (the “</w:t>
      </w:r>
      <w:r>
        <w:rPr>
          <w:rFonts w:ascii="Times New Roman;serif" w:hAnsi="Times New Roman;serif"/>
          <w:b/>
          <w:color w:val="000000"/>
          <w:sz w:val="24"/>
        </w:rPr>
        <w:t>Existing D&amp;O Policy</w:t>
      </w:r>
      <w:r>
        <w:rPr>
          <w:color w:val="000000"/>
        </w:rPr>
        <w:t>”</w:t>
      </w:r>
      <w:r>
        <w:rPr>
          <w:rFonts w:ascii="Times New Roman;serif" w:hAnsi="Times New Roman;serif"/>
          <w:b w:val="false"/>
          <w:color w:val="000000"/>
          <w:sz w:val="24"/>
        </w:rPr>
        <w:t xml:space="preserve">) in respect of acts or omissions occurring at or prior to the Effective Time, covering each Person currently covered by the Existing D&amp;O Policy for a period of six (6) years after the Effective Time; provided that Acquiror shall not be required to pay in the aggregate more than two hundred fifty percent (250%) of the amount of the aggregate annual premium paid by the Company for the current policy term for such policy, which annual premium is set forth on </w:t>
      </w:r>
      <w:r>
        <w:rPr>
          <w:rFonts w:ascii="Times New Roman;serif" w:hAnsi="Times New Roman;serif"/>
          <w:b/>
          <w:color w:val="000000"/>
          <w:sz w:val="24"/>
        </w:rPr>
        <w:t xml:space="preserve">Schedule 6.5 </w:t>
      </w:r>
      <w:r>
        <w:rPr>
          <w:rFonts w:ascii="Times New Roman;serif" w:hAnsi="Times New Roman;serif"/>
          <w:b w:val="false"/>
          <w:color w:val="000000"/>
          <w:sz w:val="24"/>
        </w:rPr>
        <w:t xml:space="preserve">of the Company Disclosure Schedules. It is understood and agreed that if the aggregate premiums for the coverage set forth in this </w:t>
      </w:r>
      <w:r>
        <w:rPr>
          <w:rFonts w:ascii="Times New Roman;serif" w:hAnsi="Times New Roman;serif"/>
          <w:b/>
          <w:color w:val="000000"/>
          <w:sz w:val="24"/>
        </w:rPr>
        <w:t>Section 6.5(c)</w:t>
      </w:r>
      <w:r>
        <w:rPr>
          <w:color w:val="000000"/>
        </w:rPr>
        <w:t xml:space="preserve"> </w:t>
      </w:r>
      <w:r>
        <w:rPr>
          <w:rFonts w:ascii="Times New Roman;serif" w:hAnsi="Times New Roman;serif"/>
          <w:b w:val="false"/>
          <w:color w:val="000000"/>
          <w:sz w:val="24"/>
        </w:rPr>
        <w:t>would exceed such two hundred fifty</w:t>
      </w:r>
      <w:r>
        <w:rPr>
          <w:color w:val="000000"/>
        </w:rPr>
        <w:t xml:space="preserve"> </w:t>
      </w:r>
      <w:r>
        <w:rPr>
          <w:rFonts w:ascii="Times New Roman;serif" w:hAnsi="Times New Roman;serif"/>
          <w:b w:val="false"/>
          <w:color w:val="000000"/>
          <w:sz w:val="24"/>
        </w:rPr>
        <w:t>percent</w:t>
      </w:r>
      <w:r>
        <w:rPr>
          <w:color w:val="000000"/>
        </w:rPr>
        <w:t xml:space="preserve"> </w:t>
      </w:r>
      <w:r>
        <w:rPr>
          <w:rFonts w:ascii="Times New Roman;serif" w:hAnsi="Times New Roman;serif"/>
          <w:b w:val="false"/>
          <w:color w:val="000000"/>
          <w:sz w:val="24"/>
        </w:rPr>
        <w:t>(250%)</w:t>
      </w:r>
      <w:r>
        <w:rPr>
          <w:color w:val="000000"/>
        </w:rPr>
        <w:t xml:space="preserve"> </w:t>
      </w:r>
      <w:r>
        <w:rPr>
          <w:rFonts w:ascii="Times New Roman;serif" w:hAnsi="Times New Roman;serif"/>
          <w:b w:val="false"/>
          <w:color w:val="000000"/>
          <w:sz w:val="24"/>
        </w:rPr>
        <w:t>amount,</w:t>
      </w:r>
      <w:r>
        <w:rPr>
          <w:color w:val="000000"/>
        </w:rPr>
        <w:t xml:space="preserve"> </w:t>
      </w:r>
      <w:r>
        <w:rPr>
          <w:rFonts w:ascii="Times New Roman;serif" w:hAnsi="Times New Roman;serif"/>
          <w:b w:val="false"/>
          <w:color w:val="000000"/>
          <w:sz w:val="24"/>
        </w:rPr>
        <w:t>Acquiror</w:t>
      </w:r>
      <w:r>
        <w:rPr>
          <w:color w:val="000000"/>
        </w:rPr>
        <w:t xml:space="preserve"> </w:t>
      </w:r>
      <w:r>
        <w:rPr>
          <w:rFonts w:ascii="Times New Roman;serif" w:hAnsi="Times New Roman;serif"/>
          <w:b w:val="false"/>
          <w:color w:val="000000"/>
          <w:sz w:val="24"/>
        </w:rPr>
        <w:t>shall</w:t>
      </w:r>
      <w:r>
        <w:rPr>
          <w:color w:val="000000"/>
        </w:rPr>
        <w:t xml:space="preserve"> </w:t>
      </w:r>
      <w:r>
        <w:rPr>
          <w:rFonts w:ascii="Times New Roman;serif" w:hAnsi="Times New Roman;serif"/>
          <w:b w:val="false"/>
          <w:color w:val="000000"/>
          <w:sz w:val="24"/>
        </w:rPr>
        <w:t>be</w:t>
      </w:r>
      <w:r>
        <w:rPr>
          <w:color w:val="000000"/>
        </w:rPr>
        <w:t xml:space="preserve"> </w:t>
      </w:r>
      <w:r>
        <w:rPr>
          <w:rFonts w:ascii="Times New Roman;serif" w:hAnsi="Times New Roman;serif"/>
          <w:b w:val="false"/>
          <w:color w:val="000000"/>
          <w:sz w:val="24"/>
        </w:rPr>
        <w:t>obligated</w:t>
      </w:r>
      <w:r>
        <w:rPr>
          <w:color w:val="000000"/>
        </w:rPr>
        <w:t xml:space="preserve"> </w:t>
      </w:r>
      <w:r>
        <w:rPr>
          <w:rFonts w:ascii="Times New Roman;serif" w:hAnsi="Times New Roman;serif"/>
          <w:b w:val="false"/>
          <w:color w:val="000000"/>
          <w:sz w:val="24"/>
        </w:rPr>
        <w:t>to</w:t>
      </w:r>
      <w:r>
        <w:rPr>
          <w:color w:val="000000"/>
        </w:rPr>
        <w:t xml:space="preserve"> </w:t>
      </w:r>
      <w:r>
        <w:rPr>
          <w:rFonts w:ascii="Times New Roman;serif" w:hAnsi="Times New Roman;serif"/>
          <w:b w:val="false"/>
          <w:color w:val="000000"/>
          <w:sz w:val="24"/>
        </w:rPr>
        <w:t>pay</w:t>
      </w:r>
      <w:r>
        <w:rPr>
          <w:color w:val="000000"/>
        </w:rPr>
        <w:t xml:space="preserve"> </w:t>
      </w:r>
      <w:r>
        <w:rPr>
          <w:rFonts w:ascii="Times New Roman;serif" w:hAnsi="Times New Roman;serif"/>
          <w:b w:val="false"/>
          <w:color w:val="000000"/>
          <w:sz w:val="24"/>
        </w:rPr>
        <w:t>for</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maximum available</w:t>
      </w:r>
      <w:r>
        <w:rPr>
          <w:color w:val="000000"/>
        </w:rPr>
        <w:t xml:space="preserve"> </w:t>
      </w:r>
      <w:r>
        <w:rPr>
          <w:rFonts w:ascii="Times New Roman;serif" w:hAnsi="Times New Roman;serif"/>
          <w:b w:val="false"/>
          <w:color w:val="000000"/>
          <w:sz w:val="24"/>
        </w:rPr>
        <w:t>coverage</w:t>
      </w:r>
      <w:r>
        <w:rPr>
          <w:color w:val="000000"/>
        </w:rPr>
        <w:t xml:space="preserve"> </w:t>
      </w:r>
      <w:r>
        <w:rPr>
          <w:rFonts w:ascii="Times New Roman;serif" w:hAnsi="Times New Roman;serif"/>
          <w:b w:val="false"/>
          <w:color w:val="000000"/>
          <w:sz w:val="24"/>
        </w:rPr>
        <w:t>as</w:t>
      </w:r>
      <w:r>
        <w:rPr>
          <w:color w:val="000000"/>
        </w:rPr>
        <w:t xml:space="preserve"> </w:t>
      </w:r>
      <w:r>
        <w:rPr>
          <w:rFonts w:ascii="Times New Roman;serif" w:hAnsi="Times New Roman;serif"/>
          <w:b w:val="false"/>
          <w:color w:val="000000"/>
          <w:sz w:val="24"/>
        </w:rPr>
        <w:t>may</w:t>
      </w:r>
      <w:r>
        <w:rPr>
          <w:color w:val="000000"/>
        </w:rPr>
        <w:t xml:space="preserve"> </w:t>
      </w:r>
      <w:r>
        <w:rPr>
          <w:rFonts w:ascii="Times New Roman;serif" w:hAnsi="Times New Roman;serif"/>
          <w:b w:val="false"/>
          <w:color w:val="000000"/>
          <w:sz w:val="24"/>
        </w:rPr>
        <w:t>be</w:t>
      </w:r>
      <w:r>
        <w:rPr>
          <w:color w:val="000000"/>
        </w:rPr>
        <w:t xml:space="preserve"> </w:t>
      </w:r>
      <w:r>
        <w:rPr>
          <w:rFonts w:ascii="Times New Roman;serif" w:hAnsi="Times New Roman;serif"/>
          <w:b w:val="false"/>
          <w:color w:val="000000"/>
          <w:sz w:val="24"/>
        </w:rPr>
        <w:t>obtained</w:t>
      </w:r>
      <w:r>
        <w:rPr>
          <w:color w:val="000000"/>
        </w:rPr>
        <w:t xml:space="preserve"> </w:t>
      </w:r>
      <w:r>
        <w:rPr>
          <w:rFonts w:ascii="Times New Roman;serif" w:hAnsi="Times New Roman;serif"/>
          <w:b w:val="false"/>
          <w:color w:val="000000"/>
          <w:sz w:val="24"/>
        </w:rPr>
        <w:t>by</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Company</w:t>
      </w:r>
      <w:r>
        <w:rPr>
          <w:color w:val="000000"/>
        </w:rPr>
        <w:t xml:space="preserve"> </w:t>
      </w:r>
      <w:r>
        <w:rPr>
          <w:rFonts w:ascii="Times New Roman;serif" w:hAnsi="Times New Roman;serif"/>
          <w:b w:val="false"/>
          <w:color w:val="000000"/>
          <w:sz w:val="24"/>
        </w:rPr>
        <w:t>for</w:t>
      </w:r>
      <w:r>
        <w:rPr>
          <w:color w:val="000000"/>
        </w:rPr>
        <w:t xml:space="preserve"> </w:t>
      </w:r>
      <w:r>
        <w:rPr>
          <w:rFonts w:ascii="Times New Roman;serif" w:hAnsi="Times New Roman;serif"/>
          <w:b w:val="false"/>
          <w:color w:val="000000"/>
          <w:sz w:val="24"/>
        </w:rPr>
        <w:t>such</w:t>
      </w:r>
      <w:r>
        <w:rPr>
          <w:color w:val="000000"/>
        </w:rPr>
        <w:t xml:space="preserve"> </w:t>
      </w:r>
      <w:r>
        <w:rPr>
          <w:rFonts w:ascii="Times New Roman;serif" w:hAnsi="Times New Roman;serif"/>
          <w:b w:val="false"/>
          <w:color w:val="000000"/>
          <w:sz w:val="24"/>
        </w:rPr>
        <w:t>two hundred</w:t>
      </w:r>
      <w:r>
        <w:rPr>
          <w:color w:val="000000"/>
        </w:rPr>
        <w:t xml:space="preserve"> </w:t>
      </w:r>
      <w:r>
        <w:rPr>
          <w:rFonts w:ascii="Times New Roman;serif" w:hAnsi="Times New Roman;serif"/>
          <w:b w:val="false"/>
          <w:color w:val="000000"/>
          <w:sz w:val="24"/>
        </w:rPr>
        <w:t>fifty</w:t>
      </w:r>
      <w:r>
        <w:rPr>
          <w:color w:val="000000"/>
        </w:rPr>
        <w:t xml:space="preserve"> </w:t>
      </w:r>
      <w:r>
        <w:rPr>
          <w:rFonts w:ascii="Times New Roman;serif" w:hAnsi="Times New Roman;serif"/>
          <w:b w:val="false"/>
          <w:color w:val="000000"/>
          <w:sz w:val="24"/>
        </w:rPr>
        <w:t>percent</w:t>
      </w:r>
      <w:r>
        <w:rPr>
          <w:color w:val="000000"/>
        </w:rPr>
        <w:t xml:space="preserve"> </w:t>
      </w:r>
      <w:r>
        <w:rPr>
          <w:rFonts w:ascii="Times New Roman;serif" w:hAnsi="Times New Roman;serif"/>
          <w:b w:val="false"/>
          <w:color w:val="000000"/>
          <w:sz w:val="24"/>
        </w:rPr>
        <w:t>(250%) amount.</w:t>
      </w:r>
    </w:p>
    <w:p>
      <w:pPr>
        <w:pStyle w:val="TextBody"/>
        <w:bidi w:val="0"/>
        <w:spacing w:lineRule="auto" w:line="240" w:before="0" w:after="240"/>
        <w:ind w:left="0" w:right="0" w:firstLine="1440"/>
        <w:jc w:val="both"/>
        <w:rPr/>
      </w:pPr>
      <w:r>
        <w:rPr>
          <w:rFonts w:ascii="Times New Roman;serif" w:hAnsi="Times New Roman;serif"/>
          <w:b w:val="false"/>
          <w:color w:val="000000"/>
          <w:sz w:val="24"/>
        </w:rPr>
        <w:t>(d)</w:t>
      </w:r>
      <w:r>
        <w:rPr>
          <w:rFonts w:ascii="Times New Roman;serif" w:hAnsi="Times New Roman;serif"/>
          <w:b w:val="false"/>
          <w:color w:val="000000"/>
          <w:sz w:val="24"/>
        </w:rPr>
        <w:t xml:space="preserve">The provisions of this </w:t>
      </w:r>
      <w:r>
        <w:rPr>
          <w:rFonts w:ascii="Times New Roman;serif" w:hAnsi="Times New Roman;serif"/>
          <w:b/>
          <w:color w:val="000000"/>
          <w:sz w:val="24"/>
        </w:rPr>
        <w:t>Section 6.5</w:t>
      </w:r>
      <w:r>
        <w:rPr>
          <w:color w:val="000000"/>
        </w:rPr>
        <w:t xml:space="preserve"> </w:t>
      </w:r>
      <w:r>
        <w:rPr>
          <w:rFonts w:ascii="Times New Roman;serif" w:hAnsi="Times New Roman;serif"/>
          <w:b w:val="false"/>
          <w:color w:val="000000"/>
          <w:sz w:val="24"/>
        </w:rPr>
        <w:t>shall survive consummation of the Merger and the Bank Merger and are intended to be for the benefit of, and will be enforceable by, each Indemnified Party, his or her heirs and his or her legal Representatives.</w:t>
      </w:r>
    </w:p>
    <w:p>
      <w:pPr>
        <w:pStyle w:val="TextBody"/>
        <w:bidi w:val="0"/>
        <w:spacing w:lineRule="auto" w:line="240" w:before="0" w:after="240"/>
        <w:ind w:left="0" w:right="0" w:firstLine="720"/>
        <w:jc w:val="both"/>
        <w:rPr/>
      </w:pPr>
      <w:r>
        <w:rPr>
          <w:rFonts w:ascii="Times New Roman;serif" w:hAnsi="Times New Roman;serif"/>
          <w:b/>
          <w:color w:val="000000"/>
          <w:sz w:val="24"/>
        </w:rPr>
        <w:t>Section 6.6</w:t>
      </w:r>
      <w:r>
        <w:rPr>
          <w:rFonts w:ascii="Times New Roman;serif" w:hAnsi="Times New Roman;serif"/>
          <w:b/>
          <w:color w:val="000000"/>
          <w:sz w:val="24"/>
          <w:u w:val="single"/>
        </w:rPr>
        <w:t>Authorization and Reservation of Acquiror Common Stock</w:t>
      </w:r>
      <w:r>
        <w:rPr>
          <w:rFonts w:ascii="Times New Roman;serif" w:hAnsi="Times New Roman;serif"/>
          <w:b w:val="false"/>
          <w:color w:val="000000"/>
          <w:sz w:val="24"/>
        </w:rPr>
        <w:t>. The Acquiror</w:t>
      </w:r>
      <w:r>
        <w:rPr>
          <w:color w:val="000000"/>
        </w:rPr>
        <w:t xml:space="preserve"> </w:t>
      </w:r>
      <w:r>
        <w:rPr>
          <w:rFonts w:ascii="Times New Roman;serif" w:hAnsi="Times New Roman;serif"/>
          <w:b w:val="false"/>
          <w:color w:val="000000"/>
          <w:sz w:val="24"/>
        </w:rPr>
        <w:t>Board</w:t>
      </w:r>
      <w:r>
        <w:rPr>
          <w:color w:val="000000"/>
        </w:rPr>
        <w:t xml:space="preserve"> </w:t>
      </w:r>
      <w:r>
        <w:rPr>
          <w:rFonts w:ascii="Times New Roman;serif" w:hAnsi="Times New Roman;serif"/>
          <w:b w:val="false"/>
          <w:color w:val="000000"/>
          <w:sz w:val="24"/>
        </w:rPr>
        <w:t>shall,</w:t>
      </w:r>
      <w:r>
        <w:rPr>
          <w:color w:val="000000"/>
        </w:rPr>
        <w:t xml:space="preserve"> </w:t>
      </w:r>
      <w:r>
        <w:rPr>
          <w:rFonts w:ascii="Times New Roman;serif" w:hAnsi="Times New Roman;serif"/>
          <w:b w:val="false"/>
          <w:color w:val="000000"/>
          <w:sz w:val="24"/>
        </w:rPr>
        <w:t>as</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date</w:t>
      </w:r>
      <w:r>
        <w:rPr>
          <w:color w:val="000000"/>
        </w:rPr>
        <w:t xml:space="preserve"> </w:t>
      </w:r>
      <w:r>
        <w:rPr>
          <w:rFonts w:ascii="Times New Roman;serif" w:hAnsi="Times New Roman;serif"/>
          <w:b w:val="false"/>
          <w:color w:val="000000"/>
          <w:sz w:val="24"/>
        </w:rPr>
        <w:t>hereof,</w:t>
      </w:r>
      <w:r>
        <w:rPr>
          <w:color w:val="000000"/>
        </w:rPr>
        <w:t xml:space="preserve"> </w:t>
      </w:r>
      <w:r>
        <w:rPr>
          <w:rFonts w:ascii="Times New Roman;serif" w:hAnsi="Times New Roman;serif"/>
          <w:b w:val="false"/>
          <w:color w:val="000000"/>
          <w:sz w:val="24"/>
        </w:rPr>
        <w:t>authorize</w:t>
      </w:r>
      <w:r>
        <w:rPr>
          <w:color w:val="000000"/>
        </w:rPr>
        <w:t xml:space="preserve"> </w:t>
      </w:r>
      <w:r>
        <w:rPr>
          <w:rFonts w:ascii="Times New Roman;serif" w:hAnsi="Times New Roman;serif"/>
          <w:b w:val="false"/>
          <w:color w:val="000000"/>
          <w:sz w:val="24"/>
        </w:rPr>
        <w:t>and</w:t>
      </w:r>
      <w:r>
        <w:rPr>
          <w:color w:val="000000"/>
        </w:rPr>
        <w:t xml:space="preserve"> </w:t>
      </w:r>
      <w:r>
        <w:rPr>
          <w:rFonts w:ascii="Times New Roman;serif" w:hAnsi="Times New Roman;serif"/>
          <w:b w:val="false"/>
          <w:color w:val="000000"/>
          <w:sz w:val="24"/>
        </w:rPr>
        <w:t>reserve</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maximum</w:t>
      </w:r>
      <w:r>
        <w:rPr>
          <w:color w:val="000000"/>
        </w:rPr>
        <w:t xml:space="preserve"> </w:t>
      </w:r>
      <w:r>
        <w:rPr>
          <w:rFonts w:ascii="Times New Roman;serif" w:hAnsi="Times New Roman;serif"/>
          <w:b w:val="false"/>
          <w:color w:val="000000"/>
          <w:sz w:val="24"/>
        </w:rPr>
        <w:t>number</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shares of Acquiror Common Stock to be issued pursuant to this Agreement and take all other necessary corporate action to consummate the Contemplated Transactions.</w:t>
      </w:r>
    </w:p>
    <w:p>
      <w:pPr>
        <w:pStyle w:val="TextBody"/>
        <w:bidi w:val="0"/>
        <w:spacing w:lineRule="auto" w:line="240" w:before="0" w:after="240"/>
        <w:ind w:left="0" w:right="0" w:firstLine="720"/>
        <w:jc w:val="both"/>
        <w:rPr/>
      </w:pPr>
      <w:r>
        <w:rPr>
          <w:rFonts w:ascii="Times New Roman;serif" w:hAnsi="Times New Roman;serif"/>
          <w:b/>
          <w:color w:val="000000"/>
          <w:sz w:val="24"/>
        </w:rPr>
        <w:t>Section 6.7</w:t>
      </w:r>
      <w:r>
        <w:rPr>
          <w:rFonts w:ascii="Times New Roman;serif" w:hAnsi="Times New Roman;serif"/>
          <w:b/>
          <w:color w:val="000000"/>
          <w:sz w:val="24"/>
          <w:u w:val="single"/>
        </w:rPr>
        <w:t>Stock Exchange Listing</w:t>
      </w:r>
      <w:r>
        <w:rPr>
          <w:rFonts w:ascii="Times New Roman;serif" w:hAnsi="Times New Roman;serif"/>
          <w:b w:val="false"/>
          <w:color w:val="000000"/>
          <w:sz w:val="24"/>
        </w:rPr>
        <w:t>. Acquiror shall cause all shares of Acquiror Common Stock issuable or to be reserved for issuance under this Agreement to be approved for listing on the NASDAQ Global Select Market prior to the Closing Date.</w:t>
      </w:r>
    </w:p>
    <w:p>
      <w:pPr>
        <w:pStyle w:val="TextBody"/>
        <w:bidi w:val="0"/>
        <w:spacing w:lineRule="auto" w:line="240" w:before="0" w:after="240"/>
        <w:ind w:left="0" w:right="0" w:firstLine="720"/>
        <w:jc w:val="both"/>
        <w:rPr/>
      </w:pPr>
      <w:r>
        <w:rPr>
          <w:rFonts w:ascii="Times New Roman;serif" w:hAnsi="Times New Roman;serif"/>
          <w:b/>
          <w:color w:val="000000"/>
          <w:sz w:val="24"/>
        </w:rPr>
        <w:t>Section 6.8</w:t>
      </w:r>
      <w:r>
        <w:rPr>
          <w:rFonts w:ascii="Times New Roman;serif" w:hAnsi="Times New Roman;serif"/>
          <w:b/>
          <w:color w:val="000000"/>
          <w:sz w:val="24"/>
          <w:u w:val="single"/>
        </w:rPr>
        <w:t>Representation on the Acquiror Board</w:t>
      </w:r>
      <w:r>
        <w:rPr>
          <w:rFonts w:ascii="Times New Roman;serif" w:hAnsi="Times New Roman;serif"/>
          <w:b w:val="false"/>
          <w:color w:val="000000"/>
          <w:sz w:val="24"/>
        </w:rPr>
        <w:t xml:space="preserve">. Prior to the Effective Time, Acquiror shall cause the one (1) Person set forth on </w:t>
      </w:r>
      <w:r>
        <w:rPr>
          <w:rFonts w:ascii="Times New Roman;serif" w:hAnsi="Times New Roman;serif"/>
          <w:b/>
          <w:color w:val="000000"/>
          <w:sz w:val="24"/>
        </w:rPr>
        <w:t>Section 6.8</w:t>
      </w:r>
      <w:r>
        <w:rPr>
          <w:color w:val="000000"/>
        </w:rPr>
        <w:t xml:space="preserve"> </w:t>
      </w:r>
      <w:r>
        <w:rPr>
          <w:rFonts w:ascii="Times New Roman;serif" w:hAnsi="Times New Roman;serif"/>
          <w:b w:val="false"/>
          <w:color w:val="000000"/>
          <w:sz w:val="24"/>
        </w:rPr>
        <w:t xml:space="preserve">of the Company Disclosure Schedules to be appointed as director on each of the Acquiror Board and the board of directors of Acquiror Bank to be effective at the Effective Time, and, in the case of the directors appointed to the Acquiror Board, to be re-nominated for a one (1) year term at the annual meeting of the Acquiror’s stockholders to be held in 2027. If, prior to the Effective Time, either such Person </w:t>
      </w:r>
    </w:p>
    <w:p>
      <w:pPr>
        <w:pStyle w:val="TextBody"/>
        <w:bidi w:val="0"/>
        <w:spacing w:before="0" w:after="0"/>
        <w:jc w:val="left"/>
        <w:rPr/>
      </w:pPr>
      <w:r>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480175" cy="629920"/>
                <wp:effectExtent l="0" t="0" r="0" b="0"/>
                <wp:wrapNone/>
                <wp:docPr id="62" name="Frame62"/>
                <a:graphic xmlns:a="http://schemas.openxmlformats.org/drawingml/2006/main">
                  <a:graphicData uri="http://schemas.microsoft.com/office/word/2010/wordprocessingShape">
                    <wps:wsp>
                      <wps:cNvSpPr txBox="1"/>
                      <wps:spPr>
                        <a:xfrm>
                          <a:off x="0" y="0"/>
                          <a:ext cx="6480175" cy="629920"/>
                        </a:xfrm>
                        <a:prstGeom prst="rect"/>
                        <a:solidFill>
                          <a:srgbClr val="FFFFFF"/>
                        </a:solidFill>
                      </wps:spPr>
                      <wps:txbx>
                        <w:txbxContent>
                          <w:tbl>
                            <w:tblPr>
                              <w:tblW w:w="1060" w:type="dxa"/>
                              <w:jc w:val="left"/>
                              <w:tblInd w:w="0" w:type="dxa"/>
                              <w:tblLayout w:type="fixed"/>
                              <w:tblCellMar>
                                <w:top w:w="28" w:type="dxa"/>
                                <w:left w:w="28" w:type="dxa"/>
                                <w:bottom w:w="28" w:type="dxa"/>
                                <w:right w:w="28" w:type="dxa"/>
                              </w:tblCellMar>
                            </w:tblPr>
                            <w:tblGrid>
                              <w:gridCol w:w="124"/>
                              <w:gridCol w:w="109"/>
                              <w:gridCol w:w="109"/>
                              <w:gridCol w:w="115"/>
                              <w:gridCol w:w="115"/>
                              <w:gridCol w:w="11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46"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48</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6pt;mso-wrap-distance-left:0pt;mso-wrap-distance-right:0pt;mso-wrap-distance-top:0pt;mso-wrap-distance-bottom:0pt;margin-top:0pt;mso-position-vertical:top;mso-position-vertical-relative:text;margin-left:0pt;mso-position-horizontal:left;mso-position-horizontal-relative:text">
                <v:textbox>
                  <w:txbxContent>
                    <w:tbl>
                      <w:tblPr>
                        <w:tblW w:w="1060" w:type="dxa"/>
                        <w:jc w:val="left"/>
                        <w:tblInd w:w="0" w:type="dxa"/>
                        <w:tblLayout w:type="fixed"/>
                        <w:tblCellMar>
                          <w:top w:w="28" w:type="dxa"/>
                          <w:left w:w="28" w:type="dxa"/>
                          <w:bottom w:w="28" w:type="dxa"/>
                          <w:right w:w="28" w:type="dxa"/>
                        </w:tblCellMar>
                      </w:tblPr>
                      <w:tblGrid>
                        <w:gridCol w:w="124"/>
                        <w:gridCol w:w="109"/>
                        <w:gridCol w:w="109"/>
                        <w:gridCol w:w="115"/>
                        <w:gridCol w:w="115"/>
                        <w:gridCol w:w="11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46"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48</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4"/>
        </w:rPr>
      </w:pPr>
      <w:r>
        <w:rPr>
          <w:rFonts w:ascii="Times New Roman;serif" w:hAnsi="Times New Roman;serif"/>
          <w:b w:val="false"/>
          <w:color w:val="000000"/>
          <w:sz w:val="24"/>
        </w:rPr>
        <w:t>shall for any reason cease to serve as a director of the Company or choose for any reason not to serve on the Acquiror Board or the board of directors of Acquiror Bank, the Acquiror Board shall promptly appoint another Person, to be effective at the Effective Time, as mutually agreed to by the Company and Acquiror.</w:t>
      </w:r>
    </w:p>
    <w:p>
      <w:pPr>
        <w:pStyle w:val="TextBody"/>
        <w:bidi w:val="0"/>
        <w:spacing w:lineRule="auto" w:line="240" w:before="0" w:after="240"/>
        <w:jc w:val="center"/>
        <w:rPr/>
      </w:pPr>
      <w:r>
        <w:rPr>
          <w:rFonts w:ascii="Times New Roman;serif" w:hAnsi="Times New Roman;serif"/>
          <w:b/>
          <w:color w:val="000000"/>
          <w:sz w:val="24"/>
        </w:rPr>
        <w:t>Article 7</w:t>
      </w:r>
      <w:r>
        <w:rPr>
          <w:rFonts w:ascii="Times New Roman;serif" w:hAnsi="Times New Roman;serif"/>
          <w:b/>
          <w:color w:val="000000"/>
          <w:sz w:val="24"/>
        </w:rPr>
        <w:br/>
        <w:t>COVENANTS OF ALL PARTIES</w:t>
      </w:r>
    </w:p>
    <w:p>
      <w:pPr>
        <w:pStyle w:val="TextBody"/>
        <w:bidi w:val="0"/>
        <w:spacing w:lineRule="auto" w:line="240" w:before="0" w:after="240"/>
        <w:ind w:left="0" w:right="0" w:firstLine="720"/>
        <w:jc w:val="both"/>
        <w:rPr/>
      </w:pPr>
      <w:r>
        <w:rPr>
          <w:rFonts w:ascii="Times New Roman;serif" w:hAnsi="Times New Roman;serif"/>
          <w:b/>
          <w:color w:val="000000"/>
          <w:sz w:val="24"/>
        </w:rPr>
        <w:t>Section 7.1</w:t>
      </w:r>
      <w:r>
        <w:rPr>
          <w:rFonts w:ascii="Times New Roman;serif" w:hAnsi="Times New Roman;serif"/>
          <w:b/>
          <w:color w:val="000000"/>
          <w:sz w:val="24"/>
          <w:u w:val="single"/>
        </w:rPr>
        <w:t>Regulatory Approvals</w:t>
      </w:r>
      <w:r>
        <w:rPr>
          <w:rFonts w:ascii="Times New Roman;serif" w:hAnsi="Times New Roman;serif"/>
          <w:b w:val="false"/>
          <w:color w:val="000000"/>
          <w:sz w:val="24"/>
        </w:rPr>
        <w:t>. Acquiror and the Company and their respective Subsidiaries shall (i) cooperate and use all reasonable best efforts to as promptly as possible, but in no event later than thirty</w:t>
      </w:r>
      <w:r>
        <w:rPr>
          <w:color w:val="000000"/>
        </w:rPr>
        <w:t xml:space="preserve"> </w:t>
      </w:r>
      <w:r>
        <w:rPr>
          <w:rFonts w:ascii="Times New Roman;serif" w:hAnsi="Times New Roman;serif"/>
          <w:b w:val="false"/>
          <w:color w:val="000000"/>
          <w:sz w:val="24"/>
        </w:rPr>
        <w:t>(30) days following the date hereof, prepare and file, applications or other</w:t>
      </w:r>
      <w:r>
        <w:rPr>
          <w:color w:val="000000"/>
        </w:rPr>
        <w:t xml:space="preserve"> </w:t>
      </w:r>
      <w:r>
        <w:rPr>
          <w:rFonts w:ascii="Times New Roman;serif" w:hAnsi="Times New Roman;serif"/>
          <w:b w:val="false"/>
          <w:color w:val="000000"/>
          <w:sz w:val="24"/>
        </w:rPr>
        <w:t>filings</w:t>
      </w:r>
      <w:r>
        <w:rPr>
          <w:color w:val="000000"/>
        </w:rPr>
        <w:t xml:space="preserve"> </w:t>
      </w:r>
      <w:r>
        <w:rPr>
          <w:rFonts w:ascii="Times New Roman;serif" w:hAnsi="Times New Roman;serif"/>
          <w:b w:val="false"/>
          <w:color w:val="000000"/>
          <w:sz w:val="24"/>
        </w:rPr>
        <w:t>reasonably</w:t>
      </w:r>
      <w:r>
        <w:rPr>
          <w:color w:val="000000"/>
        </w:rPr>
        <w:t xml:space="preserve"> </w:t>
      </w:r>
      <w:r>
        <w:rPr>
          <w:rFonts w:ascii="Times New Roman;serif" w:hAnsi="Times New Roman;serif"/>
          <w:b w:val="false"/>
          <w:color w:val="000000"/>
          <w:sz w:val="24"/>
        </w:rPr>
        <w:t>necessary</w:t>
      </w:r>
      <w:r>
        <w:rPr>
          <w:color w:val="000000"/>
        </w:rPr>
        <w:t xml:space="preserve"> </w:t>
      </w:r>
      <w:r>
        <w:rPr>
          <w:rFonts w:ascii="Times New Roman;serif" w:hAnsi="Times New Roman;serif"/>
          <w:b w:val="false"/>
          <w:color w:val="000000"/>
          <w:sz w:val="24"/>
        </w:rPr>
        <w:t>to</w:t>
      </w:r>
      <w:r>
        <w:rPr>
          <w:color w:val="000000"/>
        </w:rPr>
        <w:t xml:space="preserve"> </w:t>
      </w:r>
      <w:r>
        <w:rPr>
          <w:rFonts w:ascii="Times New Roman;serif" w:hAnsi="Times New Roman;serif"/>
          <w:b w:val="false"/>
          <w:color w:val="000000"/>
          <w:sz w:val="24"/>
        </w:rPr>
        <w:t>obtain</w:t>
      </w:r>
      <w:r>
        <w:rPr>
          <w:color w:val="000000"/>
        </w:rPr>
        <w:t xml:space="preserve"> </w:t>
      </w:r>
      <w:r>
        <w:rPr>
          <w:rFonts w:ascii="Times New Roman;serif" w:hAnsi="Times New Roman;serif"/>
          <w:b w:val="false"/>
          <w:color w:val="000000"/>
          <w:sz w:val="24"/>
        </w:rPr>
        <w:t>all</w:t>
      </w:r>
      <w:r>
        <w:rPr>
          <w:color w:val="000000"/>
        </w:rPr>
        <w:t xml:space="preserve"> </w:t>
      </w:r>
      <w:r>
        <w:rPr>
          <w:rFonts w:ascii="Times New Roman;serif" w:hAnsi="Times New Roman;serif"/>
          <w:b w:val="false"/>
          <w:color w:val="000000"/>
          <w:sz w:val="24"/>
        </w:rPr>
        <w:t>Requisite</w:t>
      </w:r>
      <w:r>
        <w:rPr>
          <w:color w:val="000000"/>
        </w:rPr>
        <w:t xml:space="preserve"> </w:t>
      </w:r>
      <w:r>
        <w:rPr>
          <w:rFonts w:ascii="Times New Roman;serif" w:hAnsi="Times New Roman;serif"/>
          <w:b w:val="false"/>
          <w:color w:val="000000"/>
          <w:sz w:val="24"/>
        </w:rPr>
        <w:t>Regulatory</w:t>
      </w:r>
      <w:r>
        <w:rPr>
          <w:color w:val="000000"/>
        </w:rPr>
        <w:t xml:space="preserve"> </w:t>
      </w:r>
      <w:r>
        <w:rPr>
          <w:rFonts w:ascii="Times New Roman;serif" w:hAnsi="Times New Roman;serif"/>
          <w:b w:val="false"/>
          <w:color w:val="000000"/>
          <w:sz w:val="24"/>
        </w:rPr>
        <w:t>Approvals,</w:t>
      </w:r>
      <w:r>
        <w:rPr>
          <w:color w:val="000000"/>
        </w:rPr>
        <w:t xml:space="preserve"> </w:t>
      </w:r>
      <w:r>
        <w:rPr>
          <w:rFonts w:ascii="Times New Roman;serif" w:hAnsi="Times New Roman;serif"/>
          <w:b w:val="false"/>
          <w:color w:val="000000"/>
          <w:sz w:val="24"/>
        </w:rPr>
        <w:t>(ii) take,</w:t>
      </w:r>
      <w:r>
        <w:rPr>
          <w:color w:val="000000"/>
        </w:rPr>
        <w:t xml:space="preserve"> </w:t>
      </w:r>
      <w:r>
        <w:rPr>
          <w:rFonts w:ascii="Times New Roman;serif" w:hAnsi="Times New Roman;serif"/>
          <w:b w:val="false"/>
          <w:color w:val="000000"/>
          <w:sz w:val="24"/>
        </w:rPr>
        <w:t>or</w:t>
      </w:r>
      <w:r>
        <w:rPr>
          <w:color w:val="000000"/>
        </w:rPr>
        <w:t xml:space="preserve"> </w:t>
      </w:r>
      <w:r>
        <w:rPr>
          <w:rFonts w:ascii="Times New Roman;serif" w:hAnsi="Times New Roman;serif"/>
          <w:b w:val="false"/>
          <w:color w:val="000000"/>
          <w:sz w:val="24"/>
        </w:rPr>
        <w:t>cause to be taken, and assist and cooperate with the other parties in taking, all other actions necessary, proper</w:t>
      </w:r>
      <w:r>
        <w:rPr>
          <w:color w:val="000000"/>
        </w:rPr>
        <w:t xml:space="preserve"> </w:t>
      </w:r>
      <w:r>
        <w:rPr>
          <w:rFonts w:ascii="Times New Roman;serif" w:hAnsi="Times New Roman;serif"/>
          <w:b w:val="false"/>
          <w:color w:val="000000"/>
          <w:sz w:val="24"/>
        </w:rPr>
        <w:t>or</w:t>
      </w:r>
      <w:r>
        <w:rPr>
          <w:color w:val="000000"/>
        </w:rPr>
        <w:t xml:space="preserve"> </w:t>
      </w:r>
      <w:r>
        <w:rPr>
          <w:rFonts w:ascii="Times New Roman;serif" w:hAnsi="Times New Roman;serif"/>
          <w:b w:val="false"/>
          <w:color w:val="000000"/>
          <w:sz w:val="24"/>
        </w:rPr>
        <w:t>advisable</w:t>
      </w:r>
      <w:r>
        <w:rPr>
          <w:color w:val="000000"/>
        </w:rPr>
        <w:t xml:space="preserve"> </w:t>
      </w:r>
      <w:r>
        <w:rPr>
          <w:rFonts w:ascii="Times New Roman;serif" w:hAnsi="Times New Roman;serif"/>
          <w:b w:val="false"/>
          <w:color w:val="000000"/>
          <w:sz w:val="24"/>
        </w:rPr>
        <w:t>to</w:t>
      </w:r>
      <w:r>
        <w:rPr>
          <w:color w:val="000000"/>
        </w:rPr>
        <w:t xml:space="preserve"> </w:t>
      </w:r>
      <w:r>
        <w:rPr>
          <w:rFonts w:ascii="Times New Roman;serif" w:hAnsi="Times New Roman;serif"/>
          <w:b w:val="false"/>
          <w:color w:val="000000"/>
          <w:sz w:val="24"/>
        </w:rPr>
        <w:t>obtain</w:t>
      </w:r>
      <w:r>
        <w:rPr>
          <w:color w:val="000000"/>
        </w:rPr>
        <w:t xml:space="preserve"> </w:t>
      </w:r>
      <w:r>
        <w:rPr>
          <w:rFonts w:ascii="Times New Roman;serif" w:hAnsi="Times New Roman;serif"/>
          <w:b w:val="false"/>
          <w:color w:val="000000"/>
          <w:sz w:val="24"/>
        </w:rPr>
        <w:t>all</w:t>
      </w:r>
      <w:r>
        <w:rPr>
          <w:color w:val="000000"/>
        </w:rPr>
        <w:t xml:space="preserve"> </w:t>
      </w:r>
      <w:r>
        <w:rPr>
          <w:rFonts w:ascii="Times New Roman;serif" w:hAnsi="Times New Roman;serif"/>
          <w:b w:val="false"/>
          <w:color w:val="000000"/>
          <w:sz w:val="24"/>
        </w:rPr>
        <w:t>Requisite</w:t>
      </w:r>
      <w:r>
        <w:rPr>
          <w:color w:val="000000"/>
        </w:rPr>
        <w:t xml:space="preserve"> </w:t>
      </w:r>
      <w:r>
        <w:rPr>
          <w:rFonts w:ascii="Times New Roman;serif" w:hAnsi="Times New Roman;serif"/>
          <w:b w:val="false"/>
          <w:color w:val="000000"/>
          <w:sz w:val="24"/>
        </w:rPr>
        <w:t>Regulatory</w:t>
      </w:r>
      <w:r>
        <w:rPr>
          <w:color w:val="000000"/>
        </w:rPr>
        <w:t xml:space="preserve"> </w:t>
      </w:r>
      <w:r>
        <w:rPr>
          <w:rFonts w:ascii="Times New Roman;serif" w:hAnsi="Times New Roman;serif"/>
          <w:b w:val="false"/>
          <w:color w:val="000000"/>
          <w:sz w:val="24"/>
        </w:rPr>
        <w:t>Approvals</w:t>
      </w:r>
      <w:r>
        <w:rPr>
          <w:color w:val="000000"/>
        </w:rPr>
        <w:t xml:space="preserve"> </w:t>
      </w:r>
      <w:r>
        <w:rPr>
          <w:rFonts w:ascii="Times New Roman;serif" w:hAnsi="Times New Roman;serif"/>
          <w:b w:val="false"/>
          <w:color w:val="000000"/>
          <w:sz w:val="24"/>
        </w:rPr>
        <w:t>and</w:t>
      </w:r>
      <w:r>
        <w:rPr>
          <w:color w:val="000000"/>
        </w:rPr>
        <w:t xml:space="preserve"> </w:t>
      </w:r>
      <w:r>
        <w:rPr>
          <w:rFonts w:ascii="Times New Roman;serif" w:hAnsi="Times New Roman;serif"/>
          <w:b w:val="false"/>
          <w:color w:val="000000"/>
          <w:sz w:val="24"/>
        </w:rPr>
        <w:t>to</w:t>
      </w:r>
      <w:r>
        <w:rPr>
          <w:color w:val="000000"/>
        </w:rPr>
        <w:t xml:space="preserve"> </w:t>
      </w:r>
      <w:r>
        <w:rPr>
          <w:rFonts w:ascii="Times New Roman;serif" w:hAnsi="Times New Roman;serif"/>
          <w:b w:val="false"/>
          <w:color w:val="000000"/>
          <w:sz w:val="24"/>
        </w:rPr>
        <w:t>comply</w:t>
      </w:r>
      <w:r>
        <w:rPr>
          <w:color w:val="000000"/>
        </w:rPr>
        <w:t xml:space="preserve"> </w:t>
      </w:r>
      <w:r>
        <w:rPr>
          <w:rFonts w:ascii="Times New Roman;serif" w:hAnsi="Times New Roman;serif"/>
          <w:b w:val="false"/>
          <w:color w:val="000000"/>
          <w:sz w:val="24"/>
        </w:rPr>
        <w:t>promptly</w:t>
      </w:r>
      <w:r>
        <w:rPr>
          <w:color w:val="000000"/>
        </w:rPr>
        <w:t xml:space="preserve"> </w:t>
      </w:r>
      <w:r>
        <w:rPr>
          <w:rFonts w:ascii="Times New Roman;serif" w:hAnsi="Times New Roman;serif"/>
          <w:b w:val="false"/>
          <w:color w:val="000000"/>
          <w:sz w:val="24"/>
        </w:rPr>
        <w:t>with</w:t>
      </w:r>
      <w:r>
        <w:rPr>
          <w:color w:val="000000"/>
        </w:rPr>
        <w:t xml:space="preserve"> </w:t>
      </w:r>
      <w:r>
        <w:rPr>
          <w:rFonts w:ascii="Times New Roman;serif" w:hAnsi="Times New Roman;serif"/>
          <w:b w:val="false"/>
          <w:color w:val="000000"/>
          <w:sz w:val="24"/>
        </w:rPr>
        <w:t>all Legal</w:t>
      </w:r>
      <w:r>
        <w:rPr>
          <w:color w:val="000000"/>
        </w:rPr>
        <w:t xml:space="preserve"> </w:t>
      </w:r>
      <w:r>
        <w:rPr>
          <w:rFonts w:ascii="Times New Roman;serif" w:hAnsi="Times New Roman;serif"/>
          <w:b w:val="false"/>
          <w:color w:val="000000"/>
          <w:sz w:val="24"/>
        </w:rPr>
        <w:t>Requirements</w:t>
      </w:r>
      <w:r>
        <w:rPr>
          <w:color w:val="000000"/>
        </w:rPr>
        <w:t xml:space="preserve"> </w:t>
      </w:r>
      <w:r>
        <w:rPr>
          <w:rFonts w:ascii="Times New Roman;serif" w:hAnsi="Times New Roman;serif"/>
          <w:b w:val="false"/>
          <w:color w:val="000000"/>
          <w:sz w:val="24"/>
        </w:rPr>
        <w:t>with</w:t>
      </w:r>
      <w:r>
        <w:rPr>
          <w:color w:val="000000"/>
        </w:rPr>
        <w:t xml:space="preserve"> </w:t>
      </w:r>
      <w:r>
        <w:rPr>
          <w:rFonts w:ascii="Times New Roman;serif" w:hAnsi="Times New Roman;serif"/>
          <w:b w:val="false"/>
          <w:color w:val="000000"/>
          <w:sz w:val="24"/>
        </w:rPr>
        <w:t>respect</w:t>
      </w:r>
      <w:r>
        <w:rPr>
          <w:color w:val="000000"/>
        </w:rPr>
        <w:t xml:space="preserve"> </w:t>
      </w:r>
      <w:r>
        <w:rPr>
          <w:rFonts w:ascii="Times New Roman;serif" w:hAnsi="Times New Roman;serif"/>
          <w:b w:val="false"/>
          <w:color w:val="000000"/>
          <w:sz w:val="24"/>
        </w:rPr>
        <w:t>to</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Contemplated</w:t>
      </w:r>
      <w:r>
        <w:rPr>
          <w:color w:val="000000"/>
        </w:rPr>
        <w:t xml:space="preserve"> </w:t>
      </w:r>
      <w:r>
        <w:rPr>
          <w:rFonts w:ascii="Times New Roman;serif" w:hAnsi="Times New Roman;serif"/>
          <w:b w:val="false"/>
          <w:color w:val="000000"/>
          <w:sz w:val="24"/>
        </w:rPr>
        <w:t>Transactions,</w:t>
      </w:r>
      <w:r>
        <w:rPr>
          <w:color w:val="000000"/>
        </w:rPr>
        <w:t xml:space="preserve"> </w:t>
      </w:r>
      <w:r>
        <w:rPr>
          <w:rFonts w:ascii="Times New Roman;serif" w:hAnsi="Times New Roman;serif"/>
          <w:b w:val="false"/>
          <w:color w:val="000000"/>
          <w:sz w:val="24"/>
        </w:rPr>
        <w:t>including</w:t>
      </w:r>
      <w:r>
        <w:rPr>
          <w:color w:val="000000"/>
        </w:rPr>
        <w:t xml:space="preserve"> </w:t>
      </w:r>
      <w:r>
        <w:rPr>
          <w:rFonts w:ascii="Times New Roman;serif" w:hAnsi="Times New Roman;serif"/>
          <w:b w:val="false"/>
          <w:color w:val="000000"/>
          <w:sz w:val="24"/>
        </w:rPr>
        <w:t>obtaining</w:t>
      </w:r>
      <w:r>
        <w:rPr>
          <w:color w:val="000000"/>
        </w:rPr>
        <w:t xml:space="preserve"> </w:t>
      </w:r>
      <w:r>
        <w:rPr>
          <w:rFonts w:ascii="Times New Roman;serif" w:hAnsi="Times New Roman;serif"/>
          <w:b w:val="false"/>
          <w:color w:val="000000"/>
          <w:sz w:val="24"/>
        </w:rPr>
        <w:t>any</w:t>
      </w:r>
      <w:r>
        <w:rPr>
          <w:color w:val="000000"/>
        </w:rPr>
        <w:t xml:space="preserve"> </w:t>
      </w:r>
      <w:r>
        <w:rPr>
          <w:rFonts w:ascii="Times New Roman;serif" w:hAnsi="Times New Roman;serif"/>
          <w:b w:val="false"/>
          <w:color w:val="000000"/>
          <w:sz w:val="24"/>
        </w:rPr>
        <w:t>third-party consent or waiver</w:t>
      </w:r>
      <w:r>
        <w:rPr>
          <w:color w:val="000000"/>
        </w:rPr>
        <w:t xml:space="preserve"> </w:t>
      </w:r>
      <w:r>
        <w:rPr>
          <w:rFonts w:ascii="Times New Roman;serif" w:hAnsi="Times New Roman;serif"/>
          <w:b w:val="false"/>
          <w:color w:val="000000"/>
          <w:sz w:val="24"/>
        </w:rPr>
        <w:t>that may be</w:t>
      </w:r>
      <w:r>
        <w:rPr>
          <w:color w:val="000000"/>
        </w:rPr>
        <w:t xml:space="preserve"> </w:t>
      </w:r>
      <w:r>
        <w:rPr>
          <w:rFonts w:ascii="Times New Roman;serif" w:hAnsi="Times New Roman;serif"/>
          <w:b w:val="false"/>
          <w:color w:val="000000"/>
          <w:sz w:val="24"/>
        </w:rPr>
        <w:t>required to be</w:t>
      </w:r>
      <w:r>
        <w:rPr>
          <w:color w:val="000000"/>
        </w:rPr>
        <w:t xml:space="preserve"> </w:t>
      </w:r>
      <w:r>
        <w:rPr>
          <w:rFonts w:ascii="Times New Roman;serif" w:hAnsi="Times New Roman;serif"/>
          <w:b w:val="false"/>
          <w:color w:val="000000"/>
          <w:sz w:val="24"/>
        </w:rPr>
        <w:t>obtained in connection with the</w:t>
      </w:r>
      <w:r>
        <w:rPr>
          <w:color w:val="000000"/>
        </w:rPr>
        <w:t xml:space="preserve"> </w:t>
      </w:r>
      <w:r>
        <w:rPr>
          <w:rFonts w:ascii="Times New Roman;serif" w:hAnsi="Times New Roman;serif"/>
          <w:b w:val="false"/>
          <w:color w:val="000000"/>
          <w:sz w:val="24"/>
        </w:rPr>
        <w:t>Contemplated Transactions,</w:t>
      </w:r>
      <w:r>
        <w:rPr>
          <w:color w:val="000000"/>
        </w:rPr>
        <w:t xml:space="preserve"> </w:t>
      </w:r>
      <w:r>
        <w:rPr>
          <w:rFonts w:ascii="Times New Roman;serif" w:hAnsi="Times New Roman;serif"/>
          <w:b w:val="false"/>
          <w:color w:val="000000"/>
          <w:sz w:val="24"/>
        </w:rPr>
        <w:t>and</w:t>
      </w:r>
      <w:r>
        <w:rPr>
          <w:color w:val="000000"/>
        </w:rPr>
        <w:t xml:space="preserve"> </w:t>
      </w:r>
      <w:r>
        <w:rPr>
          <w:rFonts w:ascii="Times New Roman;serif" w:hAnsi="Times New Roman;serif"/>
          <w:b w:val="false"/>
          <w:color w:val="000000"/>
          <w:sz w:val="24"/>
        </w:rPr>
        <w:t>(iii) without</w:t>
      </w:r>
      <w:r>
        <w:rPr>
          <w:color w:val="000000"/>
        </w:rPr>
        <w:t xml:space="preserve"> </w:t>
      </w:r>
      <w:r>
        <w:rPr>
          <w:rFonts w:ascii="Times New Roman;serif" w:hAnsi="Times New Roman;serif"/>
          <w:b w:val="false"/>
          <w:color w:val="000000"/>
          <w:sz w:val="24"/>
        </w:rPr>
        <w:t>limiting</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foregoing,</w:t>
      </w:r>
      <w:r>
        <w:rPr>
          <w:color w:val="000000"/>
        </w:rPr>
        <w:t xml:space="preserve"> </w:t>
      </w:r>
      <w:r>
        <w:rPr>
          <w:rFonts w:ascii="Times New Roman;serif" w:hAnsi="Times New Roman;serif"/>
          <w:b w:val="false"/>
          <w:color w:val="000000"/>
          <w:sz w:val="24"/>
        </w:rPr>
        <w:t>cooperate</w:t>
      </w:r>
      <w:r>
        <w:rPr>
          <w:color w:val="000000"/>
        </w:rPr>
        <w:t xml:space="preserve"> </w:t>
      </w:r>
      <w:r>
        <w:rPr>
          <w:rFonts w:ascii="Times New Roman;serif" w:hAnsi="Times New Roman;serif"/>
          <w:b w:val="false"/>
          <w:color w:val="000000"/>
          <w:sz w:val="24"/>
        </w:rPr>
        <w:t>and</w:t>
      </w:r>
      <w:r>
        <w:rPr>
          <w:color w:val="000000"/>
        </w:rPr>
        <w:t xml:space="preserve"> </w:t>
      </w:r>
      <w:r>
        <w:rPr>
          <w:rFonts w:ascii="Times New Roman;serif" w:hAnsi="Times New Roman;serif"/>
          <w:b w:val="false"/>
          <w:color w:val="000000"/>
          <w:sz w:val="24"/>
        </w:rPr>
        <w:t>use</w:t>
      </w:r>
      <w:r>
        <w:rPr>
          <w:color w:val="000000"/>
        </w:rPr>
        <w:t xml:space="preserve"> </w:t>
      </w:r>
      <w:r>
        <w:rPr>
          <w:rFonts w:ascii="Times New Roman;serif" w:hAnsi="Times New Roman;serif"/>
          <w:b w:val="false"/>
          <w:color w:val="000000"/>
          <w:sz w:val="24"/>
        </w:rPr>
        <w:t>all</w:t>
      </w:r>
      <w:r>
        <w:rPr>
          <w:color w:val="000000"/>
        </w:rPr>
        <w:t xml:space="preserve"> </w:t>
      </w:r>
      <w:r>
        <w:rPr>
          <w:rFonts w:ascii="Times New Roman;serif" w:hAnsi="Times New Roman;serif"/>
          <w:b w:val="false"/>
          <w:color w:val="000000"/>
          <w:sz w:val="24"/>
        </w:rPr>
        <w:t>reasonable</w:t>
      </w:r>
      <w:r>
        <w:rPr>
          <w:color w:val="000000"/>
        </w:rPr>
        <w:t xml:space="preserve"> </w:t>
      </w:r>
      <w:r>
        <w:rPr>
          <w:rFonts w:ascii="Times New Roman;serif" w:hAnsi="Times New Roman;serif"/>
          <w:b w:val="false"/>
          <w:color w:val="000000"/>
          <w:sz w:val="24"/>
        </w:rPr>
        <w:t>best</w:t>
      </w:r>
      <w:r>
        <w:rPr>
          <w:color w:val="000000"/>
        </w:rPr>
        <w:t xml:space="preserve"> </w:t>
      </w:r>
      <w:r>
        <w:rPr>
          <w:rFonts w:ascii="Times New Roman;serif" w:hAnsi="Times New Roman;serif"/>
          <w:b w:val="false"/>
          <w:color w:val="000000"/>
          <w:sz w:val="24"/>
        </w:rPr>
        <w:t>efforts to resolve any objections that may be asserted by any Governmental Authority with respect to this Agreement or the Contemplated Transactions. Each of Acquiror and the Company will have the right to review in advance, and to the extent practicable each will consult with the other, in each case</w:t>
      </w:r>
      <w:r>
        <w:rPr>
          <w:color w:val="000000"/>
        </w:rPr>
        <w:t xml:space="preserve"> </w:t>
      </w:r>
      <w:r>
        <w:rPr>
          <w:rFonts w:ascii="Times New Roman;serif" w:hAnsi="Times New Roman;serif"/>
          <w:b w:val="false"/>
          <w:color w:val="000000"/>
          <w:sz w:val="24"/>
        </w:rPr>
        <w:t>subject</w:t>
      </w:r>
      <w:r>
        <w:rPr>
          <w:color w:val="000000"/>
        </w:rPr>
        <w:t xml:space="preserve"> </w:t>
      </w:r>
      <w:r>
        <w:rPr>
          <w:rFonts w:ascii="Times New Roman;serif" w:hAnsi="Times New Roman;serif"/>
          <w:b w:val="false"/>
          <w:color w:val="000000"/>
          <w:sz w:val="24"/>
        </w:rPr>
        <w:t>to</w:t>
      </w:r>
      <w:r>
        <w:rPr>
          <w:color w:val="000000"/>
        </w:rPr>
        <w:t xml:space="preserve"> </w:t>
      </w:r>
      <w:r>
        <w:rPr>
          <w:rFonts w:ascii="Times New Roman;serif" w:hAnsi="Times New Roman;serif"/>
          <w:b w:val="false"/>
          <w:color w:val="000000"/>
          <w:sz w:val="24"/>
        </w:rPr>
        <w:t>applicable</w:t>
      </w:r>
      <w:r>
        <w:rPr>
          <w:color w:val="000000"/>
        </w:rPr>
        <w:t xml:space="preserve"> </w:t>
      </w:r>
      <w:r>
        <w:rPr>
          <w:rFonts w:ascii="Times New Roman;serif" w:hAnsi="Times New Roman;serif"/>
          <w:b w:val="false"/>
          <w:color w:val="000000"/>
          <w:sz w:val="24"/>
        </w:rPr>
        <w:t>Legal</w:t>
      </w:r>
      <w:r>
        <w:rPr>
          <w:color w:val="000000"/>
        </w:rPr>
        <w:t xml:space="preserve"> </w:t>
      </w:r>
      <w:r>
        <w:rPr>
          <w:rFonts w:ascii="Times New Roman;serif" w:hAnsi="Times New Roman;serif"/>
          <w:b w:val="false"/>
          <w:color w:val="000000"/>
          <w:sz w:val="24"/>
        </w:rPr>
        <w:t>Requirements</w:t>
      </w:r>
      <w:r>
        <w:rPr>
          <w:color w:val="000000"/>
        </w:rPr>
        <w:t xml:space="preserve"> </w:t>
      </w:r>
      <w:r>
        <w:rPr>
          <w:rFonts w:ascii="Times New Roman;serif" w:hAnsi="Times New Roman;serif"/>
          <w:b w:val="false"/>
          <w:color w:val="000000"/>
          <w:sz w:val="24"/>
        </w:rPr>
        <w:t>relating</w:t>
      </w:r>
      <w:r>
        <w:rPr>
          <w:color w:val="000000"/>
        </w:rPr>
        <w:t xml:space="preserve"> </w:t>
      </w:r>
      <w:r>
        <w:rPr>
          <w:rFonts w:ascii="Times New Roman;serif" w:hAnsi="Times New Roman;serif"/>
          <w:b w:val="false"/>
          <w:color w:val="000000"/>
          <w:sz w:val="24"/>
        </w:rPr>
        <w:t>to</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exchange</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information,</w:t>
      </w:r>
      <w:r>
        <w:rPr>
          <w:color w:val="000000"/>
        </w:rPr>
        <w:t xml:space="preserve"> </w:t>
      </w:r>
      <w:r>
        <w:rPr>
          <w:rFonts w:ascii="Times New Roman;serif" w:hAnsi="Times New Roman;serif"/>
          <w:b w:val="false"/>
          <w:color w:val="000000"/>
          <w:sz w:val="24"/>
        </w:rPr>
        <w:t>with</w:t>
      </w:r>
      <w:r>
        <w:rPr>
          <w:color w:val="000000"/>
        </w:rPr>
        <w:t xml:space="preserve"> </w:t>
      </w:r>
      <w:r>
        <w:rPr>
          <w:rFonts w:ascii="Times New Roman;serif" w:hAnsi="Times New Roman;serif"/>
          <w:b w:val="false"/>
          <w:color w:val="000000"/>
          <w:sz w:val="24"/>
        </w:rPr>
        <w:t>respect to all public, non-confidential substantive written information submitted to any Regulatory Authority in connection with the Requisite Regulatory Approvals. In exercising the foregoing right,</w:t>
      </w:r>
      <w:r>
        <w:rPr>
          <w:color w:val="000000"/>
        </w:rPr>
        <w:t xml:space="preserve"> </w:t>
      </w:r>
      <w:r>
        <w:rPr>
          <w:rFonts w:ascii="Times New Roman;serif" w:hAnsi="Times New Roman;serif"/>
          <w:b w:val="false"/>
          <w:color w:val="000000"/>
          <w:sz w:val="24"/>
        </w:rPr>
        <w:t>each</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parties</w:t>
      </w:r>
      <w:r>
        <w:rPr>
          <w:color w:val="000000"/>
        </w:rPr>
        <w:t xml:space="preserve"> </w:t>
      </w:r>
      <w:r>
        <w:rPr>
          <w:rFonts w:ascii="Times New Roman;serif" w:hAnsi="Times New Roman;serif"/>
          <w:b w:val="false"/>
          <w:color w:val="000000"/>
          <w:sz w:val="24"/>
        </w:rPr>
        <w:t>will</w:t>
      </w:r>
      <w:r>
        <w:rPr>
          <w:color w:val="000000"/>
        </w:rPr>
        <w:t xml:space="preserve"> </w:t>
      </w:r>
      <w:r>
        <w:rPr>
          <w:rFonts w:ascii="Times New Roman;serif" w:hAnsi="Times New Roman;serif"/>
          <w:b w:val="false"/>
          <w:color w:val="000000"/>
          <w:sz w:val="24"/>
        </w:rPr>
        <w:t>act</w:t>
      </w:r>
      <w:r>
        <w:rPr>
          <w:color w:val="000000"/>
        </w:rPr>
        <w:t xml:space="preserve"> </w:t>
      </w:r>
      <w:r>
        <w:rPr>
          <w:rFonts w:ascii="Times New Roman;serif" w:hAnsi="Times New Roman;serif"/>
          <w:b w:val="false"/>
          <w:color w:val="000000"/>
          <w:sz w:val="24"/>
        </w:rPr>
        <w:t>reasonably</w:t>
      </w:r>
      <w:r>
        <w:rPr>
          <w:color w:val="000000"/>
        </w:rPr>
        <w:t xml:space="preserve"> </w:t>
      </w:r>
      <w:r>
        <w:rPr>
          <w:rFonts w:ascii="Times New Roman;serif" w:hAnsi="Times New Roman;serif"/>
          <w:b w:val="false"/>
          <w:color w:val="000000"/>
          <w:sz w:val="24"/>
        </w:rPr>
        <w:t>and</w:t>
      </w:r>
      <w:r>
        <w:rPr>
          <w:color w:val="000000"/>
        </w:rPr>
        <w:t xml:space="preserve"> </w:t>
      </w:r>
      <w:r>
        <w:rPr>
          <w:rFonts w:ascii="Times New Roman;serif" w:hAnsi="Times New Roman;serif"/>
          <w:b w:val="false"/>
          <w:color w:val="000000"/>
          <w:sz w:val="24"/>
        </w:rPr>
        <w:t>as</w:t>
      </w:r>
      <w:r>
        <w:rPr>
          <w:color w:val="000000"/>
        </w:rPr>
        <w:t xml:space="preserve"> </w:t>
      </w:r>
      <w:r>
        <w:rPr>
          <w:rFonts w:ascii="Times New Roman;serif" w:hAnsi="Times New Roman;serif"/>
          <w:b w:val="false"/>
          <w:color w:val="000000"/>
          <w:sz w:val="24"/>
        </w:rPr>
        <w:t>promptly</w:t>
      </w:r>
      <w:r>
        <w:rPr>
          <w:color w:val="000000"/>
        </w:rPr>
        <w:t xml:space="preserve"> </w:t>
      </w:r>
      <w:r>
        <w:rPr>
          <w:rFonts w:ascii="Times New Roman;serif" w:hAnsi="Times New Roman;serif"/>
          <w:b w:val="false"/>
          <w:color w:val="000000"/>
          <w:sz w:val="24"/>
        </w:rPr>
        <w:t>as</w:t>
      </w:r>
      <w:r>
        <w:rPr>
          <w:color w:val="000000"/>
        </w:rPr>
        <w:t xml:space="preserve"> </w:t>
      </w:r>
      <w:r>
        <w:rPr>
          <w:rFonts w:ascii="Times New Roman;serif" w:hAnsi="Times New Roman;serif"/>
          <w:b w:val="false"/>
          <w:color w:val="000000"/>
          <w:sz w:val="24"/>
        </w:rPr>
        <w:t>practicable. Each</w:t>
      </w:r>
      <w:r>
        <w:rPr>
          <w:color w:val="000000"/>
        </w:rPr>
        <w:t xml:space="preserve"> </w:t>
      </w:r>
      <w:r>
        <w:rPr>
          <w:rFonts w:ascii="Times New Roman;serif" w:hAnsi="Times New Roman;serif"/>
          <w:b w:val="false"/>
          <w:color w:val="000000"/>
          <w:sz w:val="24"/>
        </w:rPr>
        <w:t>party</w:t>
      </w:r>
      <w:r>
        <w:rPr>
          <w:color w:val="000000"/>
        </w:rPr>
        <w:t xml:space="preserve"> </w:t>
      </w:r>
      <w:r>
        <w:rPr>
          <w:rFonts w:ascii="Times New Roman;serif" w:hAnsi="Times New Roman;serif"/>
          <w:b w:val="false"/>
          <w:color w:val="000000"/>
          <w:sz w:val="24"/>
        </w:rPr>
        <w:t>agrees</w:t>
      </w:r>
      <w:r>
        <w:rPr>
          <w:color w:val="000000"/>
        </w:rPr>
        <w:t xml:space="preserve"> </w:t>
      </w:r>
      <w:r>
        <w:rPr>
          <w:rFonts w:ascii="Times New Roman;serif" w:hAnsi="Times New Roman;serif"/>
          <w:b w:val="false"/>
          <w:color w:val="000000"/>
          <w:sz w:val="24"/>
        </w:rPr>
        <w:t>that it will consult with the other party with respect to obtaining all permits, consents, approvals and authorizations of all Regulatory Authorities necessary or advisable to consummate the Contemplated Transactions, and each party will keep the other party reasonably apprised of the status</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material</w:t>
      </w:r>
      <w:r>
        <w:rPr>
          <w:color w:val="000000"/>
        </w:rPr>
        <w:t xml:space="preserve"> </w:t>
      </w:r>
      <w:r>
        <w:rPr>
          <w:rFonts w:ascii="Times New Roman;serif" w:hAnsi="Times New Roman;serif"/>
          <w:b w:val="false"/>
          <w:color w:val="000000"/>
          <w:sz w:val="24"/>
        </w:rPr>
        <w:t>matters</w:t>
      </w:r>
      <w:r>
        <w:rPr>
          <w:color w:val="000000"/>
        </w:rPr>
        <w:t xml:space="preserve"> </w:t>
      </w:r>
      <w:r>
        <w:rPr>
          <w:rFonts w:ascii="Times New Roman;serif" w:hAnsi="Times New Roman;serif"/>
          <w:b w:val="false"/>
          <w:color w:val="000000"/>
          <w:sz w:val="24"/>
        </w:rPr>
        <w:t>relating</w:t>
      </w:r>
      <w:r>
        <w:rPr>
          <w:color w:val="000000"/>
        </w:rPr>
        <w:t xml:space="preserve"> </w:t>
      </w:r>
      <w:r>
        <w:rPr>
          <w:rFonts w:ascii="Times New Roman;serif" w:hAnsi="Times New Roman;serif"/>
          <w:b w:val="false"/>
          <w:color w:val="000000"/>
          <w:sz w:val="24"/>
        </w:rPr>
        <w:t>to</w:t>
      </w:r>
      <w:r>
        <w:rPr>
          <w:color w:val="000000"/>
        </w:rPr>
        <w:t xml:space="preserve"> </w:t>
      </w:r>
      <w:r>
        <w:rPr>
          <w:rFonts w:ascii="Times New Roman;serif" w:hAnsi="Times New Roman;serif"/>
          <w:b w:val="false"/>
          <w:color w:val="000000"/>
          <w:sz w:val="24"/>
        </w:rPr>
        <w:t>completion</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Contemplated</w:t>
      </w:r>
      <w:r>
        <w:rPr>
          <w:color w:val="000000"/>
        </w:rPr>
        <w:t xml:space="preserve"> </w:t>
      </w:r>
      <w:r>
        <w:rPr>
          <w:rFonts w:ascii="Times New Roman;serif" w:hAnsi="Times New Roman;serif"/>
          <w:b w:val="false"/>
          <w:color w:val="000000"/>
          <w:sz w:val="24"/>
        </w:rPr>
        <w:t>Transactions. Acquiror</w:t>
      </w:r>
      <w:r>
        <w:rPr>
          <w:color w:val="000000"/>
        </w:rPr>
        <w:t xml:space="preserve"> </w:t>
      </w:r>
      <w:r>
        <w:rPr>
          <w:rFonts w:ascii="Times New Roman;serif" w:hAnsi="Times New Roman;serif"/>
          <w:b w:val="false"/>
          <w:color w:val="000000"/>
          <w:sz w:val="24"/>
        </w:rPr>
        <w:t>and the</w:t>
      </w:r>
      <w:r>
        <w:rPr>
          <w:color w:val="000000"/>
        </w:rPr>
        <w:t xml:space="preserve"> </w:t>
      </w:r>
      <w:r>
        <w:rPr>
          <w:rFonts w:ascii="Times New Roman;serif" w:hAnsi="Times New Roman;serif"/>
          <w:b w:val="false"/>
          <w:color w:val="000000"/>
          <w:sz w:val="24"/>
        </w:rPr>
        <w:t>Company</w:t>
      </w:r>
      <w:r>
        <w:rPr>
          <w:color w:val="000000"/>
        </w:rPr>
        <w:t xml:space="preserve"> </w:t>
      </w:r>
      <w:r>
        <w:rPr>
          <w:rFonts w:ascii="Times New Roman;serif" w:hAnsi="Times New Roman;serif"/>
          <w:b w:val="false"/>
          <w:color w:val="000000"/>
          <w:sz w:val="24"/>
        </w:rPr>
        <w:t>will,</w:t>
      </w:r>
      <w:r>
        <w:rPr>
          <w:color w:val="000000"/>
        </w:rPr>
        <w:t xml:space="preserve"> </w:t>
      </w:r>
      <w:r>
        <w:rPr>
          <w:rFonts w:ascii="Times New Roman;serif" w:hAnsi="Times New Roman;serif"/>
          <w:b w:val="false"/>
          <w:color w:val="000000"/>
          <w:sz w:val="24"/>
        </w:rPr>
        <w:t>upon</w:t>
      </w:r>
      <w:r>
        <w:rPr>
          <w:color w:val="000000"/>
        </w:rPr>
        <w:t xml:space="preserve"> </w:t>
      </w:r>
      <w:r>
        <w:rPr>
          <w:rFonts w:ascii="Times New Roman;serif" w:hAnsi="Times New Roman;serif"/>
          <w:b w:val="false"/>
          <w:color w:val="000000"/>
          <w:sz w:val="24"/>
        </w:rPr>
        <w:t>request,</w:t>
      </w:r>
      <w:r>
        <w:rPr>
          <w:color w:val="000000"/>
        </w:rPr>
        <w:t xml:space="preserve"> </w:t>
      </w:r>
      <w:r>
        <w:rPr>
          <w:rFonts w:ascii="Times New Roman;serif" w:hAnsi="Times New Roman;serif"/>
          <w:b w:val="false"/>
          <w:color w:val="000000"/>
          <w:sz w:val="24"/>
        </w:rPr>
        <w:t>furnish</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other party</w:t>
      </w:r>
      <w:r>
        <w:rPr>
          <w:color w:val="000000"/>
        </w:rPr>
        <w:t xml:space="preserve"> </w:t>
      </w:r>
      <w:r>
        <w:rPr>
          <w:rFonts w:ascii="Times New Roman;serif" w:hAnsi="Times New Roman;serif"/>
          <w:b w:val="false"/>
          <w:color w:val="000000"/>
          <w:sz w:val="24"/>
        </w:rPr>
        <w:t>with</w:t>
      </w:r>
      <w:r>
        <w:rPr>
          <w:color w:val="000000"/>
        </w:rPr>
        <w:t xml:space="preserve"> </w:t>
      </w:r>
      <w:r>
        <w:rPr>
          <w:rFonts w:ascii="Times New Roman;serif" w:hAnsi="Times New Roman;serif"/>
          <w:b w:val="false"/>
          <w:color w:val="000000"/>
          <w:sz w:val="24"/>
        </w:rPr>
        <w:t>all</w:t>
      </w:r>
      <w:r>
        <w:rPr>
          <w:color w:val="000000"/>
        </w:rPr>
        <w:t xml:space="preserve"> </w:t>
      </w:r>
      <w:r>
        <w:rPr>
          <w:rFonts w:ascii="Times New Roman;serif" w:hAnsi="Times New Roman;serif"/>
          <w:b w:val="false"/>
          <w:color w:val="000000"/>
          <w:sz w:val="24"/>
        </w:rPr>
        <w:t>information</w:t>
      </w:r>
      <w:r>
        <w:rPr>
          <w:color w:val="000000"/>
        </w:rPr>
        <w:t xml:space="preserve"> </w:t>
      </w:r>
      <w:r>
        <w:rPr>
          <w:rFonts w:ascii="Times New Roman;serif" w:hAnsi="Times New Roman;serif"/>
          <w:b w:val="false"/>
          <w:color w:val="000000"/>
          <w:sz w:val="24"/>
        </w:rPr>
        <w:t>concerning</w:t>
      </w:r>
      <w:r>
        <w:rPr>
          <w:color w:val="000000"/>
        </w:rPr>
        <w:t xml:space="preserve"> </w:t>
      </w:r>
      <w:r>
        <w:rPr>
          <w:rFonts w:ascii="Times New Roman;serif" w:hAnsi="Times New Roman;serif"/>
          <w:b w:val="false"/>
          <w:color w:val="000000"/>
          <w:sz w:val="24"/>
        </w:rPr>
        <w:t>itself,</w:t>
      </w:r>
      <w:r>
        <w:rPr>
          <w:color w:val="000000"/>
        </w:rPr>
        <w:t xml:space="preserve"> </w:t>
      </w:r>
      <w:r>
        <w:rPr>
          <w:rFonts w:ascii="Times New Roman;serif" w:hAnsi="Times New Roman;serif"/>
          <w:b w:val="false"/>
          <w:color w:val="000000"/>
          <w:sz w:val="24"/>
        </w:rPr>
        <w:t>its Subsidiaries, directors, officers and stockholders and such other matters as may be reasonably necessary</w:t>
      </w:r>
      <w:r>
        <w:rPr>
          <w:color w:val="000000"/>
        </w:rPr>
        <w:t xml:space="preserve"> </w:t>
      </w:r>
      <w:r>
        <w:rPr>
          <w:rFonts w:ascii="Times New Roman;serif" w:hAnsi="Times New Roman;serif"/>
          <w:b w:val="false"/>
          <w:color w:val="000000"/>
          <w:sz w:val="24"/>
        </w:rPr>
        <w:t>or</w:t>
      </w:r>
      <w:r>
        <w:rPr>
          <w:color w:val="000000"/>
        </w:rPr>
        <w:t xml:space="preserve"> </w:t>
      </w:r>
      <w:r>
        <w:rPr>
          <w:rFonts w:ascii="Times New Roman;serif" w:hAnsi="Times New Roman;serif"/>
          <w:b w:val="false"/>
          <w:color w:val="000000"/>
          <w:sz w:val="24"/>
        </w:rPr>
        <w:t>advisable</w:t>
      </w:r>
      <w:r>
        <w:rPr>
          <w:color w:val="000000"/>
        </w:rPr>
        <w:t xml:space="preserve"> </w:t>
      </w:r>
      <w:r>
        <w:rPr>
          <w:rFonts w:ascii="Times New Roman;serif" w:hAnsi="Times New Roman;serif"/>
          <w:b w:val="false"/>
          <w:color w:val="000000"/>
          <w:sz w:val="24"/>
        </w:rPr>
        <w:t>in</w:t>
      </w:r>
      <w:r>
        <w:rPr>
          <w:color w:val="000000"/>
        </w:rPr>
        <w:t xml:space="preserve"> </w:t>
      </w:r>
      <w:r>
        <w:rPr>
          <w:rFonts w:ascii="Times New Roman;serif" w:hAnsi="Times New Roman;serif"/>
          <w:b w:val="false"/>
          <w:color w:val="000000"/>
          <w:sz w:val="24"/>
        </w:rPr>
        <w:t>connection</w:t>
      </w:r>
      <w:r>
        <w:rPr>
          <w:color w:val="000000"/>
        </w:rPr>
        <w:t xml:space="preserve"> </w:t>
      </w:r>
      <w:r>
        <w:rPr>
          <w:rFonts w:ascii="Times New Roman;serif" w:hAnsi="Times New Roman;serif"/>
          <w:b w:val="false"/>
          <w:color w:val="000000"/>
          <w:sz w:val="24"/>
        </w:rPr>
        <w:t>with</w:t>
      </w:r>
      <w:r>
        <w:rPr>
          <w:color w:val="000000"/>
        </w:rPr>
        <w:t xml:space="preserve"> </w:t>
      </w:r>
      <w:r>
        <w:rPr>
          <w:rFonts w:ascii="Times New Roman;serif" w:hAnsi="Times New Roman;serif"/>
          <w:b w:val="false"/>
          <w:color w:val="000000"/>
          <w:sz w:val="24"/>
        </w:rPr>
        <w:t>any</w:t>
      </w:r>
      <w:r>
        <w:rPr>
          <w:color w:val="000000"/>
        </w:rPr>
        <w:t xml:space="preserve"> </w:t>
      </w:r>
      <w:r>
        <w:rPr>
          <w:rFonts w:ascii="Times New Roman;serif" w:hAnsi="Times New Roman;serif"/>
          <w:b w:val="false"/>
          <w:color w:val="000000"/>
          <w:sz w:val="24"/>
        </w:rPr>
        <w:t>filing,</w:t>
      </w:r>
      <w:r>
        <w:rPr>
          <w:color w:val="000000"/>
        </w:rPr>
        <w:t xml:space="preserve"> </w:t>
      </w:r>
      <w:r>
        <w:rPr>
          <w:rFonts w:ascii="Times New Roman;serif" w:hAnsi="Times New Roman;serif"/>
          <w:b w:val="false"/>
          <w:color w:val="000000"/>
          <w:sz w:val="24"/>
        </w:rPr>
        <w:t>notice</w:t>
      </w:r>
      <w:r>
        <w:rPr>
          <w:color w:val="000000"/>
        </w:rPr>
        <w:t xml:space="preserve"> </w:t>
      </w:r>
      <w:r>
        <w:rPr>
          <w:rFonts w:ascii="Times New Roman;serif" w:hAnsi="Times New Roman;serif"/>
          <w:b w:val="false"/>
          <w:color w:val="000000"/>
          <w:sz w:val="24"/>
        </w:rPr>
        <w:t>or</w:t>
      </w:r>
      <w:r>
        <w:rPr>
          <w:color w:val="000000"/>
        </w:rPr>
        <w:t xml:space="preserve"> </w:t>
      </w:r>
      <w:r>
        <w:rPr>
          <w:rFonts w:ascii="Times New Roman;serif" w:hAnsi="Times New Roman;serif"/>
          <w:b w:val="false"/>
          <w:color w:val="000000"/>
          <w:sz w:val="24"/>
        </w:rPr>
        <w:t>application</w:t>
      </w:r>
      <w:r>
        <w:rPr>
          <w:color w:val="000000"/>
        </w:rPr>
        <w:t xml:space="preserve"> </w:t>
      </w:r>
      <w:r>
        <w:rPr>
          <w:rFonts w:ascii="Times New Roman;serif" w:hAnsi="Times New Roman;serif"/>
          <w:b w:val="false"/>
          <w:color w:val="000000"/>
          <w:sz w:val="24"/>
        </w:rPr>
        <w:t>made</w:t>
      </w:r>
      <w:r>
        <w:rPr>
          <w:color w:val="000000"/>
        </w:rPr>
        <w:t xml:space="preserve"> </w:t>
      </w:r>
      <w:r>
        <w:rPr>
          <w:rFonts w:ascii="Times New Roman;serif" w:hAnsi="Times New Roman;serif"/>
          <w:b w:val="false"/>
          <w:color w:val="000000"/>
          <w:sz w:val="24"/>
        </w:rPr>
        <w:t>by</w:t>
      </w:r>
      <w:r>
        <w:rPr>
          <w:color w:val="000000"/>
        </w:rPr>
        <w:t xml:space="preserve"> </w:t>
      </w:r>
      <w:r>
        <w:rPr>
          <w:rFonts w:ascii="Times New Roman;serif" w:hAnsi="Times New Roman;serif"/>
          <w:b w:val="false"/>
          <w:color w:val="000000"/>
          <w:sz w:val="24"/>
        </w:rPr>
        <w:t>or</w:t>
      </w:r>
      <w:r>
        <w:rPr>
          <w:color w:val="000000"/>
        </w:rPr>
        <w:t xml:space="preserve"> </w:t>
      </w:r>
      <w:r>
        <w:rPr>
          <w:rFonts w:ascii="Times New Roman;serif" w:hAnsi="Times New Roman;serif"/>
          <w:b w:val="false"/>
          <w:color w:val="000000"/>
          <w:sz w:val="24"/>
        </w:rPr>
        <w:t>on</w:t>
      </w:r>
      <w:r>
        <w:rPr>
          <w:color w:val="000000"/>
        </w:rPr>
        <w:t xml:space="preserve"> </w:t>
      </w:r>
      <w:r>
        <w:rPr>
          <w:rFonts w:ascii="Times New Roman;serif" w:hAnsi="Times New Roman;serif"/>
          <w:b w:val="false"/>
          <w:color w:val="000000"/>
          <w:sz w:val="24"/>
        </w:rPr>
        <w:t>behalf</w:t>
      </w:r>
      <w:r>
        <w:rPr>
          <w:color w:val="000000"/>
        </w:rPr>
        <w:t xml:space="preserve"> </w:t>
      </w:r>
      <w:r>
        <w:rPr>
          <w:rFonts w:ascii="Times New Roman;serif" w:hAnsi="Times New Roman;serif"/>
          <w:b w:val="false"/>
          <w:color w:val="000000"/>
          <w:sz w:val="24"/>
        </w:rPr>
        <w:t>of such</w:t>
      </w:r>
      <w:r>
        <w:rPr>
          <w:color w:val="000000"/>
        </w:rPr>
        <w:t xml:space="preserve"> </w:t>
      </w:r>
      <w:r>
        <w:rPr>
          <w:rFonts w:ascii="Times New Roman;serif" w:hAnsi="Times New Roman;serif"/>
          <w:b w:val="false"/>
          <w:color w:val="000000"/>
          <w:sz w:val="24"/>
        </w:rPr>
        <w:t>other</w:t>
      </w:r>
      <w:r>
        <w:rPr>
          <w:color w:val="000000"/>
        </w:rPr>
        <w:t xml:space="preserve"> </w:t>
      </w:r>
      <w:r>
        <w:rPr>
          <w:rFonts w:ascii="Times New Roman;serif" w:hAnsi="Times New Roman;serif"/>
          <w:b w:val="false"/>
          <w:color w:val="000000"/>
          <w:sz w:val="24"/>
        </w:rPr>
        <w:t>party</w:t>
      </w:r>
      <w:r>
        <w:rPr>
          <w:color w:val="000000"/>
        </w:rPr>
        <w:t xml:space="preserve"> </w:t>
      </w:r>
      <w:r>
        <w:rPr>
          <w:rFonts w:ascii="Times New Roman;serif" w:hAnsi="Times New Roman;serif"/>
          <w:b w:val="false"/>
          <w:color w:val="000000"/>
          <w:sz w:val="24"/>
        </w:rPr>
        <w:t>or</w:t>
      </w:r>
      <w:r>
        <w:rPr>
          <w:color w:val="000000"/>
        </w:rPr>
        <w:t xml:space="preserve"> </w:t>
      </w:r>
      <w:r>
        <w:rPr>
          <w:rFonts w:ascii="Times New Roman;serif" w:hAnsi="Times New Roman;serif"/>
          <w:b w:val="false"/>
          <w:color w:val="000000"/>
          <w:sz w:val="24"/>
        </w:rPr>
        <w:t>any</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its</w:t>
      </w:r>
      <w:r>
        <w:rPr>
          <w:color w:val="000000"/>
        </w:rPr>
        <w:t xml:space="preserve"> </w:t>
      </w:r>
      <w:r>
        <w:rPr>
          <w:rFonts w:ascii="Times New Roman;serif" w:hAnsi="Times New Roman;serif"/>
          <w:b w:val="false"/>
          <w:color w:val="000000"/>
          <w:sz w:val="24"/>
        </w:rPr>
        <w:t>Subsidiaries</w:t>
      </w:r>
      <w:r>
        <w:rPr>
          <w:color w:val="000000"/>
        </w:rPr>
        <w:t xml:space="preserve"> </w:t>
      </w:r>
      <w:r>
        <w:rPr>
          <w:rFonts w:ascii="Times New Roman;serif" w:hAnsi="Times New Roman;serif"/>
          <w:b w:val="false"/>
          <w:color w:val="000000"/>
          <w:sz w:val="24"/>
        </w:rPr>
        <w:t>with</w:t>
      </w:r>
      <w:r>
        <w:rPr>
          <w:color w:val="000000"/>
        </w:rPr>
        <w:t xml:space="preserve"> </w:t>
      </w:r>
      <w:r>
        <w:rPr>
          <w:rFonts w:ascii="Times New Roman;serif" w:hAnsi="Times New Roman;serif"/>
          <w:b w:val="false"/>
          <w:color w:val="000000"/>
          <w:sz w:val="24"/>
        </w:rPr>
        <w:t>or</w:t>
      </w:r>
      <w:r>
        <w:rPr>
          <w:color w:val="000000"/>
        </w:rPr>
        <w:t xml:space="preserve"> </w:t>
      </w:r>
      <w:r>
        <w:rPr>
          <w:rFonts w:ascii="Times New Roman;serif" w:hAnsi="Times New Roman;serif"/>
          <w:b w:val="false"/>
          <w:color w:val="000000"/>
          <w:sz w:val="24"/>
        </w:rPr>
        <w:t>to</w:t>
      </w:r>
      <w:r>
        <w:rPr>
          <w:color w:val="000000"/>
        </w:rPr>
        <w:t xml:space="preserve"> </w:t>
      </w:r>
      <w:r>
        <w:rPr>
          <w:rFonts w:ascii="Times New Roman;serif" w:hAnsi="Times New Roman;serif"/>
          <w:b w:val="false"/>
          <w:color w:val="000000"/>
          <w:sz w:val="24"/>
        </w:rPr>
        <w:t>any</w:t>
      </w:r>
      <w:r>
        <w:rPr>
          <w:color w:val="000000"/>
        </w:rPr>
        <w:t xml:space="preserve"> </w:t>
      </w:r>
      <w:r>
        <w:rPr>
          <w:rFonts w:ascii="Times New Roman;serif" w:hAnsi="Times New Roman;serif"/>
          <w:b w:val="false"/>
          <w:color w:val="000000"/>
          <w:sz w:val="24"/>
        </w:rPr>
        <w:t>Regulatory</w:t>
      </w:r>
      <w:r>
        <w:rPr>
          <w:color w:val="000000"/>
        </w:rPr>
        <w:t xml:space="preserve"> </w:t>
      </w:r>
      <w:r>
        <w:rPr>
          <w:rFonts w:ascii="Times New Roman;serif" w:hAnsi="Times New Roman;serif"/>
          <w:b w:val="false"/>
          <w:color w:val="000000"/>
          <w:sz w:val="24"/>
        </w:rPr>
        <w:t>Authority</w:t>
      </w:r>
      <w:r>
        <w:rPr>
          <w:color w:val="000000"/>
        </w:rPr>
        <w:t xml:space="preserve"> </w:t>
      </w:r>
      <w:r>
        <w:rPr>
          <w:rFonts w:ascii="Times New Roman;serif" w:hAnsi="Times New Roman;serif"/>
          <w:b w:val="false"/>
          <w:color w:val="000000"/>
          <w:sz w:val="24"/>
        </w:rPr>
        <w:t>in</w:t>
      </w:r>
      <w:r>
        <w:rPr>
          <w:color w:val="000000"/>
        </w:rPr>
        <w:t xml:space="preserve"> </w:t>
      </w:r>
      <w:r>
        <w:rPr>
          <w:rFonts w:ascii="Times New Roman;serif" w:hAnsi="Times New Roman;serif"/>
          <w:b w:val="false"/>
          <w:color w:val="000000"/>
          <w:sz w:val="24"/>
        </w:rPr>
        <w:t>connection</w:t>
      </w:r>
      <w:r>
        <w:rPr>
          <w:color w:val="000000"/>
        </w:rPr>
        <w:t xml:space="preserve"> </w:t>
      </w:r>
      <w:r>
        <w:rPr>
          <w:rFonts w:ascii="Times New Roman;serif" w:hAnsi="Times New Roman;serif"/>
          <w:b w:val="false"/>
          <w:color w:val="000000"/>
          <w:sz w:val="24"/>
        </w:rPr>
        <w:t>with the Contemplated Transactions.</w:t>
      </w:r>
    </w:p>
    <w:p>
      <w:pPr>
        <w:pStyle w:val="TextBody"/>
        <w:bidi w:val="0"/>
        <w:spacing w:lineRule="auto" w:line="240" w:before="0" w:after="240"/>
        <w:ind w:left="0" w:right="0" w:firstLine="720"/>
        <w:jc w:val="both"/>
        <w:rPr/>
      </w:pPr>
      <w:r>
        <w:rPr>
          <w:rFonts w:ascii="Times New Roman;serif" w:hAnsi="Times New Roman;serif"/>
          <w:b/>
          <w:color w:val="000000"/>
          <w:sz w:val="24"/>
        </w:rPr>
        <w:t>Section 7.2</w:t>
      </w:r>
      <w:r>
        <w:rPr>
          <w:rFonts w:ascii="Times New Roman;serif" w:hAnsi="Times New Roman;serif"/>
          <w:b/>
          <w:color w:val="000000"/>
          <w:sz w:val="24"/>
          <w:u w:val="single"/>
        </w:rPr>
        <w:t>SEC Registration</w:t>
      </w:r>
      <w:r>
        <w:rPr>
          <w:rFonts w:ascii="Times New Roman;serif" w:hAnsi="Times New Roman;serif"/>
          <w:b w:val="false"/>
          <w:color w:val="000000"/>
          <w:sz w:val="24"/>
        </w:rPr>
        <w:t>. As soon as practicable following the date of this Agreement,</w:t>
      </w:r>
      <w:r>
        <w:rPr>
          <w:color w:val="000000"/>
        </w:rPr>
        <w:t xml:space="preserve"> </w:t>
      </w:r>
      <w:r>
        <w:rPr>
          <w:rFonts w:ascii="Times New Roman;serif" w:hAnsi="Times New Roman;serif"/>
          <w:b w:val="false"/>
          <w:color w:val="000000"/>
          <w:sz w:val="24"/>
        </w:rPr>
        <w:t>but</w:t>
      </w:r>
      <w:r>
        <w:rPr>
          <w:color w:val="000000"/>
        </w:rPr>
        <w:t xml:space="preserve"> </w:t>
      </w:r>
      <w:r>
        <w:rPr>
          <w:rFonts w:ascii="Times New Roman;serif" w:hAnsi="Times New Roman;serif"/>
          <w:b w:val="false"/>
          <w:color w:val="000000"/>
          <w:sz w:val="24"/>
        </w:rPr>
        <w:t>in</w:t>
      </w:r>
      <w:r>
        <w:rPr>
          <w:color w:val="000000"/>
        </w:rPr>
        <w:t xml:space="preserve"> </w:t>
      </w:r>
      <w:r>
        <w:rPr>
          <w:rFonts w:ascii="Times New Roman;serif" w:hAnsi="Times New Roman;serif"/>
          <w:b w:val="false"/>
          <w:color w:val="000000"/>
          <w:sz w:val="24"/>
        </w:rPr>
        <w:t>no</w:t>
      </w:r>
      <w:r>
        <w:rPr>
          <w:color w:val="000000"/>
        </w:rPr>
        <w:t xml:space="preserve"> </w:t>
      </w:r>
      <w:r>
        <w:rPr>
          <w:rFonts w:ascii="Times New Roman;serif" w:hAnsi="Times New Roman;serif"/>
          <w:b w:val="false"/>
          <w:color w:val="000000"/>
          <w:sz w:val="24"/>
        </w:rPr>
        <w:t>event</w:t>
      </w:r>
      <w:r>
        <w:rPr>
          <w:color w:val="000000"/>
        </w:rPr>
        <w:t xml:space="preserve"> </w:t>
      </w:r>
      <w:r>
        <w:rPr>
          <w:rFonts w:ascii="Times New Roman;serif" w:hAnsi="Times New Roman;serif"/>
          <w:b w:val="false"/>
          <w:color w:val="000000"/>
          <w:sz w:val="24"/>
        </w:rPr>
        <w:t>later</w:t>
      </w:r>
      <w:r>
        <w:rPr>
          <w:color w:val="000000"/>
        </w:rPr>
        <w:t xml:space="preserve"> </w:t>
      </w:r>
      <w:r>
        <w:rPr>
          <w:rFonts w:ascii="Times New Roman;serif" w:hAnsi="Times New Roman;serif"/>
          <w:b w:val="false"/>
          <w:color w:val="000000"/>
          <w:sz w:val="24"/>
        </w:rPr>
        <w:t>than</w:t>
      </w:r>
      <w:r>
        <w:rPr>
          <w:color w:val="000000"/>
        </w:rPr>
        <w:t xml:space="preserve"> </w:t>
      </w:r>
      <w:r>
        <w:rPr>
          <w:rFonts w:ascii="Times New Roman;serif" w:hAnsi="Times New Roman;serif"/>
          <w:b w:val="false"/>
          <w:color w:val="000000"/>
          <w:sz w:val="24"/>
        </w:rPr>
        <w:t>forty-five</w:t>
      </w:r>
      <w:r>
        <w:rPr>
          <w:color w:val="000000"/>
        </w:rPr>
        <w:t xml:space="preserve"> </w:t>
      </w:r>
      <w:r>
        <w:rPr>
          <w:rFonts w:ascii="Times New Roman;serif" w:hAnsi="Times New Roman;serif"/>
          <w:b w:val="false"/>
          <w:color w:val="000000"/>
          <w:sz w:val="24"/>
        </w:rPr>
        <w:t>(45)</w:t>
      </w:r>
      <w:r>
        <w:rPr>
          <w:color w:val="000000"/>
        </w:rPr>
        <w:t xml:space="preserve"> </w:t>
      </w:r>
      <w:r>
        <w:rPr>
          <w:rFonts w:ascii="Times New Roman;serif" w:hAnsi="Times New Roman;serif"/>
          <w:b w:val="false"/>
          <w:color w:val="000000"/>
          <w:sz w:val="24"/>
        </w:rPr>
        <w:t>days</w:t>
      </w:r>
      <w:r>
        <w:rPr>
          <w:color w:val="000000"/>
        </w:rPr>
        <w:t xml:space="preserve"> </w:t>
      </w:r>
      <w:r>
        <w:rPr>
          <w:rFonts w:ascii="Times New Roman;serif" w:hAnsi="Times New Roman;serif"/>
          <w:b w:val="false"/>
          <w:color w:val="000000"/>
          <w:sz w:val="24"/>
        </w:rPr>
        <w:t>following</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date</w:t>
      </w:r>
      <w:r>
        <w:rPr>
          <w:color w:val="000000"/>
        </w:rPr>
        <w:t xml:space="preserve"> </w:t>
      </w:r>
      <w:r>
        <w:rPr>
          <w:rFonts w:ascii="Times New Roman;serif" w:hAnsi="Times New Roman;serif"/>
          <w:b w:val="false"/>
          <w:color w:val="000000"/>
          <w:sz w:val="24"/>
        </w:rPr>
        <w:t>hereof,</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Company and Acquiror</w:t>
      </w:r>
      <w:r>
        <w:rPr>
          <w:color w:val="000000"/>
        </w:rPr>
        <w:t xml:space="preserve"> </w:t>
      </w:r>
      <w:r>
        <w:rPr>
          <w:rFonts w:ascii="Times New Roman;serif" w:hAnsi="Times New Roman;serif"/>
          <w:b w:val="false"/>
          <w:color w:val="000000"/>
          <w:sz w:val="24"/>
        </w:rPr>
        <w:t>shall prepare</w:t>
      </w:r>
      <w:r>
        <w:rPr>
          <w:color w:val="000000"/>
        </w:rPr>
        <w:t xml:space="preserve"> </w:t>
      </w:r>
      <w:r>
        <w:rPr>
          <w:rFonts w:ascii="Times New Roman;serif" w:hAnsi="Times New Roman;serif"/>
          <w:b w:val="false"/>
          <w:color w:val="000000"/>
          <w:sz w:val="24"/>
        </w:rPr>
        <w:t>and file with the</w:t>
      </w:r>
      <w:r>
        <w:rPr>
          <w:color w:val="000000"/>
        </w:rPr>
        <w:t xml:space="preserve"> </w:t>
      </w:r>
      <w:r>
        <w:rPr>
          <w:rFonts w:ascii="Times New Roman;serif" w:hAnsi="Times New Roman;serif"/>
          <w:b w:val="false"/>
          <w:color w:val="000000"/>
          <w:sz w:val="24"/>
        </w:rPr>
        <w:t>SEC the</w:t>
      </w:r>
      <w:r>
        <w:rPr>
          <w:color w:val="000000"/>
        </w:rPr>
        <w:t xml:space="preserve"> </w:t>
      </w:r>
      <w:r>
        <w:rPr>
          <w:rFonts w:ascii="Times New Roman;serif" w:hAnsi="Times New Roman;serif"/>
          <w:b w:val="false"/>
          <w:color w:val="000000"/>
          <w:sz w:val="24"/>
        </w:rPr>
        <w:t>Proxy Statement and Acquiror</w:t>
      </w:r>
      <w:r>
        <w:rPr>
          <w:color w:val="000000"/>
        </w:rPr>
        <w:t xml:space="preserve"> </w:t>
      </w:r>
      <w:r>
        <w:rPr>
          <w:rFonts w:ascii="Times New Roman;serif" w:hAnsi="Times New Roman;serif"/>
          <w:b w:val="false"/>
          <w:color w:val="000000"/>
          <w:sz w:val="24"/>
        </w:rPr>
        <w:t>shall prepare and file with the SEC the Registration Statement, in which the Proxy Statement will be included. Acquiror</w:t>
      </w:r>
      <w:r>
        <w:rPr>
          <w:color w:val="000000"/>
        </w:rPr>
        <w:t xml:space="preserve"> </w:t>
      </w:r>
      <w:r>
        <w:rPr>
          <w:rFonts w:ascii="Times New Roman;serif" w:hAnsi="Times New Roman;serif"/>
          <w:b w:val="false"/>
          <w:color w:val="000000"/>
          <w:sz w:val="24"/>
        </w:rPr>
        <w:t>shall</w:t>
      </w:r>
      <w:r>
        <w:rPr>
          <w:color w:val="000000"/>
        </w:rPr>
        <w:t xml:space="preserve"> </w:t>
      </w:r>
      <w:r>
        <w:rPr>
          <w:rFonts w:ascii="Times New Roman;serif" w:hAnsi="Times New Roman;serif"/>
          <w:b w:val="false"/>
          <w:color w:val="000000"/>
          <w:sz w:val="24"/>
        </w:rPr>
        <w:t>use</w:t>
      </w:r>
      <w:r>
        <w:rPr>
          <w:color w:val="000000"/>
        </w:rPr>
        <w:t xml:space="preserve"> </w:t>
      </w:r>
      <w:r>
        <w:rPr>
          <w:rFonts w:ascii="Times New Roman;serif" w:hAnsi="Times New Roman;serif"/>
          <w:b w:val="false"/>
          <w:color w:val="000000"/>
          <w:sz w:val="24"/>
        </w:rPr>
        <w:t>its</w:t>
      </w:r>
      <w:r>
        <w:rPr>
          <w:color w:val="000000"/>
        </w:rPr>
        <w:t xml:space="preserve"> </w:t>
      </w:r>
      <w:r>
        <w:rPr>
          <w:rFonts w:ascii="Times New Roman;serif" w:hAnsi="Times New Roman;serif"/>
          <w:b w:val="false"/>
          <w:color w:val="000000"/>
          <w:sz w:val="24"/>
        </w:rPr>
        <w:t>reasonable</w:t>
      </w:r>
      <w:r>
        <w:rPr>
          <w:color w:val="000000"/>
        </w:rPr>
        <w:t xml:space="preserve"> </w:t>
      </w:r>
      <w:r>
        <w:rPr>
          <w:rFonts w:ascii="Times New Roman;serif" w:hAnsi="Times New Roman;serif"/>
          <w:b w:val="false"/>
          <w:color w:val="000000"/>
          <w:sz w:val="24"/>
        </w:rPr>
        <w:t>best</w:t>
      </w:r>
      <w:r>
        <w:rPr>
          <w:color w:val="000000"/>
        </w:rPr>
        <w:t xml:space="preserve"> </w:t>
      </w:r>
      <w:r>
        <w:rPr>
          <w:rFonts w:ascii="Times New Roman;serif" w:hAnsi="Times New Roman;serif"/>
          <w:b w:val="false"/>
          <w:color w:val="000000"/>
          <w:sz w:val="24"/>
        </w:rPr>
        <w:t>efforts</w:t>
      </w:r>
      <w:r>
        <w:rPr>
          <w:color w:val="000000"/>
        </w:rPr>
        <w:t xml:space="preserve"> </w:t>
      </w:r>
      <w:r>
        <w:rPr>
          <w:rFonts w:ascii="Times New Roman;serif" w:hAnsi="Times New Roman;serif"/>
          <w:b w:val="false"/>
          <w:color w:val="000000"/>
          <w:sz w:val="24"/>
        </w:rPr>
        <w:t>to</w:t>
      </w:r>
      <w:r>
        <w:rPr>
          <w:color w:val="000000"/>
        </w:rPr>
        <w:t xml:space="preserve"> </w:t>
      </w:r>
      <w:r>
        <w:rPr>
          <w:rFonts w:ascii="Times New Roman;serif" w:hAnsi="Times New Roman;serif"/>
          <w:b w:val="false"/>
          <w:color w:val="000000"/>
          <w:sz w:val="24"/>
        </w:rPr>
        <w:t>have</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Registration</w:t>
      </w:r>
      <w:r>
        <w:rPr>
          <w:color w:val="000000"/>
        </w:rPr>
        <w:t xml:space="preserve"> </w:t>
      </w:r>
      <w:r>
        <w:rPr>
          <w:rFonts w:ascii="Times New Roman;serif" w:hAnsi="Times New Roman;serif"/>
          <w:b w:val="false"/>
          <w:color w:val="000000"/>
          <w:sz w:val="24"/>
        </w:rPr>
        <w:t>Statement</w:t>
      </w:r>
      <w:r>
        <w:rPr>
          <w:color w:val="000000"/>
        </w:rPr>
        <w:t xml:space="preserve"> </w:t>
      </w:r>
      <w:r>
        <w:rPr>
          <w:rFonts w:ascii="Times New Roman;serif" w:hAnsi="Times New Roman;serif"/>
          <w:b w:val="false"/>
          <w:color w:val="000000"/>
          <w:sz w:val="24"/>
        </w:rPr>
        <w:t>declared</w:t>
      </w:r>
      <w:r>
        <w:rPr>
          <w:color w:val="000000"/>
        </w:rPr>
        <w:t xml:space="preserve"> </w:t>
      </w:r>
      <w:r>
        <w:rPr>
          <w:rFonts w:ascii="Times New Roman;serif" w:hAnsi="Times New Roman;serif"/>
          <w:b w:val="false"/>
          <w:color w:val="000000"/>
          <w:sz w:val="24"/>
        </w:rPr>
        <w:t>effective under the Securities Act as promptly as practicable after such filing and to keep the Registration Statement effective as long as is necessary to consummate the Merger and the Contemplated Transactions. Prior to the filing of the Registration Statement, Acquiror shall consult with the Company with respect to such filing and shall afford the Company and its Representatives reasonable</w:t>
      </w:r>
      <w:r>
        <w:rPr>
          <w:color w:val="000000"/>
        </w:rPr>
        <w:t xml:space="preserve"> </w:t>
      </w:r>
      <w:r>
        <w:rPr>
          <w:rFonts w:ascii="Times New Roman;serif" w:hAnsi="Times New Roman;serif"/>
          <w:b w:val="false"/>
          <w:color w:val="000000"/>
          <w:sz w:val="24"/>
        </w:rPr>
        <w:t>opportunity</w:t>
      </w:r>
      <w:r>
        <w:rPr>
          <w:color w:val="000000"/>
        </w:rPr>
        <w:t xml:space="preserve"> </w:t>
      </w:r>
      <w:r>
        <w:rPr>
          <w:rFonts w:ascii="Times New Roman;serif" w:hAnsi="Times New Roman;serif"/>
          <w:b w:val="false"/>
          <w:color w:val="000000"/>
          <w:sz w:val="24"/>
        </w:rPr>
        <w:t>to</w:t>
      </w:r>
      <w:r>
        <w:rPr>
          <w:color w:val="000000"/>
        </w:rPr>
        <w:t xml:space="preserve"> </w:t>
      </w:r>
      <w:r>
        <w:rPr>
          <w:rFonts w:ascii="Times New Roman;serif" w:hAnsi="Times New Roman;serif"/>
          <w:b w:val="false"/>
          <w:color w:val="000000"/>
          <w:sz w:val="24"/>
        </w:rPr>
        <w:t>review</w:t>
      </w:r>
      <w:r>
        <w:rPr>
          <w:color w:val="000000"/>
        </w:rPr>
        <w:t xml:space="preserve"> </w:t>
      </w:r>
      <w:r>
        <w:rPr>
          <w:rFonts w:ascii="Times New Roman;serif" w:hAnsi="Times New Roman;serif"/>
          <w:b w:val="false"/>
          <w:color w:val="000000"/>
          <w:sz w:val="24"/>
        </w:rPr>
        <w:t>and</w:t>
      </w:r>
      <w:r>
        <w:rPr>
          <w:color w:val="000000"/>
        </w:rPr>
        <w:t xml:space="preserve"> </w:t>
      </w:r>
      <w:r>
        <w:rPr>
          <w:rFonts w:ascii="Times New Roman;serif" w:hAnsi="Times New Roman;serif"/>
          <w:b w:val="false"/>
          <w:color w:val="000000"/>
          <w:sz w:val="24"/>
        </w:rPr>
        <w:t>comment</w:t>
      </w:r>
      <w:r>
        <w:rPr>
          <w:color w:val="000000"/>
        </w:rPr>
        <w:t xml:space="preserve"> </w:t>
      </w:r>
      <w:r>
        <w:rPr>
          <w:rFonts w:ascii="Times New Roman;serif" w:hAnsi="Times New Roman;serif"/>
          <w:b w:val="false"/>
          <w:color w:val="000000"/>
          <w:sz w:val="24"/>
        </w:rPr>
        <w:t>thereon. The</w:t>
      </w:r>
      <w:r>
        <w:rPr>
          <w:color w:val="000000"/>
        </w:rPr>
        <w:t xml:space="preserve"> </w:t>
      </w:r>
      <w:r>
        <w:rPr>
          <w:rFonts w:ascii="Times New Roman;serif" w:hAnsi="Times New Roman;serif"/>
          <w:b w:val="false"/>
          <w:color w:val="000000"/>
          <w:sz w:val="24"/>
        </w:rPr>
        <w:t>Registration</w:t>
      </w:r>
      <w:r>
        <w:rPr>
          <w:color w:val="000000"/>
        </w:rPr>
        <w:t xml:space="preserve"> </w:t>
      </w:r>
      <w:r>
        <w:rPr>
          <w:rFonts w:ascii="Times New Roman;serif" w:hAnsi="Times New Roman;serif"/>
          <w:b w:val="false"/>
          <w:color w:val="000000"/>
          <w:sz w:val="24"/>
        </w:rPr>
        <w:t>Statement</w:t>
      </w:r>
      <w:r>
        <w:rPr>
          <w:color w:val="000000"/>
        </w:rPr>
        <w:t xml:space="preserve"> </w:t>
      </w:r>
      <w:r>
        <w:rPr>
          <w:rFonts w:ascii="Times New Roman;serif" w:hAnsi="Times New Roman;serif"/>
          <w:b w:val="false"/>
          <w:color w:val="000000"/>
          <w:sz w:val="24"/>
        </w:rPr>
        <w:t>and</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Proxy Statement</w:t>
      </w:r>
      <w:r>
        <w:rPr>
          <w:color w:val="000000"/>
        </w:rPr>
        <w:t xml:space="preserve"> </w:t>
      </w:r>
      <w:r>
        <w:rPr>
          <w:rFonts w:ascii="Times New Roman;serif" w:hAnsi="Times New Roman;serif"/>
          <w:b w:val="false"/>
          <w:color w:val="000000"/>
          <w:sz w:val="24"/>
        </w:rPr>
        <w:t>shall</w:t>
      </w:r>
      <w:r>
        <w:rPr>
          <w:color w:val="000000"/>
        </w:rPr>
        <w:t xml:space="preserve"> </w:t>
      </w:r>
      <w:r>
        <w:rPr>
          <w:rFonts w:ascii="Times New Roman;serif" w:hAnsi="Times New Roman;serif"/>
          <w:b w:val="false"/>
          <w:color w:val="000000"/>
          <w:sz w:val="24"/>
        </w:rPr>
        <w:t>include</w:t>
      </w:r>
      <w:r>
        <w:rPr>
          <w:color w:val="000000"/>
        </w:rPr>
        <w:t xml:space="preserve"> </w:t>
      </w:r>
      <w:r>
        <w:rPr>
          <w:rFonts w:ascii="Times New Roman;serif" w:hAnsi="Times New Roman;serif"/>
          <w:b w:val="false"/>
          <w:color w:val="000000"/>
          <w:sz w:val="24"/>
        </w:rPr>
        <w:t>all</w:t>
      </w:r>
      <w:r>
        <w:rPr>
          <w:color w:val="000000"/>
        </w:rPr>
        <w:t xml:space="preserve"> </w:t>
      </w:r>
      <w:r>
        <w:rPr>
          <w:rFonts w:ascii="Times New Roman;serif" w:hAnsi="Times New Roman;serif"/>
          <w:b w:val="false"/>
          <w:color w:val="000000"/>
          <w:sz w:val="24"/>
        </w:rPr>
        <w:t>information</w:t>
      </w:r>
      <w:r>
        <w:rPr>
          <w:color w:val="000000"/>
        </w:rPr>
        <w:t xml:space="preserve"> </w:t>
      </w:r>
      <w:r>
        <w:rPr>
          <w:rFonts w:ascii="Times New Roman;serif" w:hAnsi="Times New Roman;serif"/>
          <w:b w:val="false"/>
          <w:color w:val="000000"/>
          <w:sz w:val="24"/>
        </w:rPr>
        <w:t>reasonably</w:t>
      </w:r>
      <w:r>
        <w:rPr>
          <w:color w:val="000000"/>
        </w:rPr>
        <w:t xml:space="preserve"> </w:t>
      </w:r>
      <w:r>
        <w:rPr>
          <w:rFonts w:ascii="Times New Roman;serif" w:hAnsi="Times New Roman;serif"/>
          <w:b w:val="false"/>
          <w:color w:val="000000"/>
          <w:sz w:val="24"/>
        </w:rPr>
        <w:t>requested</w:t>
      </w:r>
      <w:r>
        <w:rPr>
          <w:color w:val="000000"/>
        </w:rPr>
        <w:t xml:space="preserve"> </w:t>
      </w:r>
      <w:r>
        <w:rPr>
          <w:rFonts w:ascii="Times New Roman;serif" w:hAnsi="Times New Roman;serif"/>
          <w:b w:val="false"/>
          <w:color w:val="000000"/>
          <w:sz w:val="24"/>
        </w:rPr>
        <w:t>by</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Company</w:t>
      </w:r>
      <w:r>
        <w:rPr>
          <w:color w:val="000000"/>
        </w:rPr>
        <w:t xml:space="preserve"> </w:t>
      </w:r>
      <w:r>
        <w:rPr>
          <w:rFonts w:ascii="Times New Roman;serif" w:hAnsi="Times New Roman;serif"/>
          <w:b w:val="false"/>
          <w:color w:val="000000"/>
          <w:sz w:val="24"/>
        </w:rPr>
        <w:t>to</w:t>
      </w:r>
      <w:r>
        <w:rPr>
          <w:color w:val="000000"/>
        </w:rPr>
        <w:t xml:space="preserve"> </w:t>
      </w:r>
      <w:r>
        <w:rPr>
          <w:rFonts w:ascii="Times New Roman;serif" w:hAnsi="Times New Roman;serif"/>
          <w:b w:val="false"/>
          <w:color w:val="000000"/>
          <w:sz w:val="24"/>
        </w:rPr>
        <w:t>be</w:t>
      </w:r>
      <w:r>
        <w:rPr>
          <w:color w:val="000000"/>
        </w:rPr>
        <w:t xml:space="preserve"> </w:t>
      </w:r>
      <w:r>
        <w:rPr>
          <w:rFonts w:ascii="Times New Roman;serif" w:hAnsi="Times New Roman;serif"/>
          <w:b w:val="false"/>
          <w:color w:val="000000"/>
          <w:sz w:val="24"/>
        </w:rPr>
        <w:t>included. The Company will use its reasonable best efforts to cause the Proxy Statement to be mailed to the Company’s stockholders as promptly as practicable after the Registration Statement is declared effective under the Securities Act. Acquiror shall also take any action required to be taken under any</w:t>
      </w:r>
      <w:r>
        <w:rPr>
          <w:color w:val="000000"/>
        </w:rPr>
        <w:t xml:space="preserve"> </w:t>
      </w:r>
      <w:r>
        <w:rPr>
          <w:rFonts w:ascii="Times New Roman;serif" w:hAnsi="Times New Roman;serif"/>
          <w:b w:val="false"/>
          <w:color w:val="000000"/>
          <w:sz w:val="24"/>
        </w:rPr>
        <w:t>applicable</w:t>
      </w:r>
      <w:r>
        <w:rPr>
          <w:color w:val="000000"/>
        </w:rPr>
        <w:t xml:space="preserve"> </w:t>
      </w:r>
      <w:r>
        <w:rPr>
          <w:rFonts w:ascii="Times New Roman;serif" w:hAnsi="Times New Roman;serif"/>
          <w:b w:val="false"/>
          <w:color w:val="000000"/>
          <w:sz w:val="24"/>
        </w:rPr>
        <w:t>Legal</w:t>
      </w:r>
      <w:r>
        <w:rPr>
          <w:color w:val="000000"/>
        </w:rPr>
        <w:t xml:space="preserve"> </w:t>
      </w:r>
      <w:r>
        <w:rPr>
          <w:rFonts w:ascii="Times New Roman;serif" w:hAnsi="Times New Roman;serif"/>
          <w:b w:val="false"/>
          <w:color w:val="000000"/>
          <w:sz w:val="24"/>
        </w:rPr>
        <w:t>Requirement</w:t>
      </w:r>
      <w:r>
        <w:rPr>
          <w:color w:val="000000"/>
        </w:rPr>
        <w:t xml:space="preserve"> </w:t>
      </w:r>
      <w:r>
        <w:rPr>
          <w:rFonts w:ascii="Times New Roman;serif" w:hAnsi="Times New Roman;serif"/>
          <w:b w:val="false"/>
          <w:color w:val="000000"/>
          <w:sz w:val="24"/>
        </w:rPr>
        <w:t>in</w:t>
      </w:r>
      <w:r>
        <w:rPr>
          <w:color w:val="000000"/>
        </w:rPr>
        <w:t xml:space="preserve"> </w:t>
      </w:r>
      <w:r>
        <w:rPr>
          <w:rFonts w:ascii="Times New Roman;serif" w:hAnsi="Times New Roman;serif"/>
          <w:b w:val="false"/>
          <w:color w:val="000000"/>
          <w:sz w:val="24"/>
        </w:rPr>
        <w:t>connection</w:t>
      </w:r>
      <w:r>
        <w:rPr>
          <w:color w:val="000000"/>
        </w:rPr>
        <w:t xml:space="preserve"> </w:t>
      </w:r>
      <w:r>
        <w:rPr>
          <w:rFonts w:ascii="Times New Roman;serif" w:hAnsi="Times New Roman;serif"/>
          <w:b w:val="false"/>
          <w:color w:val="000000"/>
          <w:sz w:val="24"/>
        </w:rPr>
        <w:t>with</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Acquiror</w:t>
      </w:r>
      <w:r>
        <w:rPr>
          <w:color w:val="000000"/>
        </w:rPr>
        <w:t xml:space="preserve"> </w:t>
      </w:r>
      <w:r>
        <w:rPr>
          <w:rFonts w:ascii="Times New Roman;serif" w:hAnsi="Times New Roman;serif"/>
          <w:b w:val="false"/>
          <w:color w:val="000000"/>
          <w:sz w:val="24"/>
        </w:rPr>
        <w:t>Stock</w:t>
      </w:r>
      <w:r>
        <w:rPr>
          <w:color w:val="000000"/>
        </w:rPr>
        <w:t xml:space="preserve"> </w:t>
      </w:r>
      <w:r>
        <w:rPr>
          <w:rFonts w:ascii="Times New Roman;serif" w:hAnsi="Times New Roman;serif"/>
          <w:b w:val="false"/>
          <w:color w:val="000000"/>
          <w:sz w:val="24"/>
        </w:rPr>
        <w:t>Issuance,</w:t>
      </w:r>
      <w:r>
        <w:rPr>
          <w:color w:val="000000"/>
        </w:rPr>
        <w:t xml:space="preserve"> </w:t>
      </w:r>
      <w:r>
        <w:rPr>
          <w:rFonts w:ascii="Times New Roman;serif" w:hAnsi="Times New Roman;serif"/>
          <w:b w:val="false"/>
          <w:color w:val="000000"/>
          <w:sz w:val="24"/>
        </w:rPr>
        <w:t>and</w:t>
      </w:r>
      <w:r>
        <w:rPr>
          <w:color w:val="000000"/>
        </w:rPr>
        <w:t xml:space="preserve"> </w:t>
      </w:r>
      <w:r>
        <w:rPr>
          <w:rFonts w:ascii="Times New Roman;serif" w:hAnsi="Times New Roman;serif"/>
          <w:b w:val="false"/>
          <w:color w:val="000000"/>
          <w:sz w:val="24"/>
        </w:rPr>
        <w:t>each</w:t>
      </w:r>
      <w:r>
        <w:rPr>
          <w:color w:val="000000"/>
        </w:rPr>
        <w:t xml:space="preserve"> </w:t>
      </w:r>
      <w:r>
        <w:rPr>
          <w:rFonts w:ascii="Times New Roman;serif" w:hAnsi="Times New Roman;serif"/>
          <w:b w:val="false"/>
          <w:color w:val="000000"/>
          <w:sz w:val="24"/>
        </w:rPr>
        <w:t>party shall</w:t>
      </w:r>
      <w:r>
        <w:rPr>
          <w:color w:val="000000"/>
        </w:rPr>
        <w:t xml:space="preserve"> </w:t>
      </w:r>
      <w:r>
        <w:rPr>
          <w:rFonts w:ascii="Times New Roman;serif" w:hAnsi="Times New Roman;serif"/>
          <w:b w:val="false"/>
          <w:color w:val="000000"/>
          <w:sz w:val="24"/>
        </w:rPr>
        <w:t>furnish</w:t>
      </w:r>
      <w:r>
        <w:rPr>
          <w:color w:val="000000"/>
        </w:rPr>
        <w:t xml:space="preserve"> </w:t>
      </w:r>
      <w:r>
        <w:rPr>
          <w:rFonts w:ascii="Times New Roman;serif" w:hAnsi="Times New Roman;serif"/>
          <w:b w:val="false"/>
          <w:color w:val="000000"/>
          <w:sz w:val="24"/>
        </w:rPr>
        <w:t>all</w:t>
      </w:r>
      <w:r>
        <w:rPr>
          <w:color w:val="000000"/>
        </w:rPr>
        <w:t xml:space="preserve"> </w:t>
      </w:r>
      <w:r>
        <w:rPr>
          <w:rFonts w:ascii="Times New Roman;serif" w:hAnsi="Times New Roman;serif"/>
          <w:b w:val="false"/>
          <w:color w:val="000000"/>
          <w:sz w:val="24"/>
        </w:rPr>
        <w:t>information</w:t>
      </w:r>
      <w:r>
        <w:rPr>
          <w:color w:val="000000"/>
        </w:rPr>
        <w:t xml:space="preserve"> </w:t>
      </w:r>
      <w:r>
        <w:rPr>
          <w:rFonts w:ascii="Times New Roman;serif" w:hAnsi="Times New Roman;serif"/>
          <w:b w:val="false"/>
          <w:color w:val="000000"/>
          <w:sz w:val="24"/>
        </w:rPr>
        <w:t>concerning</w:t>
      </w:r>
      <w:r>
        <w:rPr>
          <w:color w:val="000000"/>
        </w:rPr>
        <w:t xml:space="preserve"> </w:t>
      </w:r>
      <w:r>
        <w:rPr>
          <w:rFonts w:ascii="Times New Roman;serif" w:hAnsi="Times New Roman;serif"/>
          <w:b w:val="false"/>
          <w:color w:val="000000"/>
          <w:sz w:val="24"/>
        </w:rPr>
        <w:t>itself</w:t>
      </w:r>
      <w:r>
        <w:rPr>
          <w:color w:val="000000"/>
        </w:rPr>
        <w:t xml:space="preserve"> </w:t>
      </w:r>
      <w:r>
        <w:rPr>
          <w:rFonts w:ascii="Times New Roman;serif" w:hAnsi="Times New Roman;serif"/>
          <w:b w:val="false"/>
          <w:color w:val="000000"/>
          <w:sz w:val="24"/>
        </w:rPr>
        <w:t>and</w:t>
      </w:r>
      <w:r>
        <w:rPr>
          <w:color w:val="000000"/>
        </w:rPr>
        <w:t xml:space="preserve"> </w:t>
      </w:r>
      <w:r>
        <w:rPr>
          <w:rFonts w:ascii="Times New Roman;serif" w:hAnsi="Times New Roman;serif"/>
          <w:b w:val="false"/>
          <w:color w:val="000000"/>
          <w:sz w:val="24"/>
        </w:rPr>
        <w:t>its</w:t>
      </w:r>
      <w:r>
        <w:rPr>
          <w:color w:val="000000"/>
        </w:rPr>
        <w:t xml:space="preserve"> </w:t>
      </w:r>
      <w:r>
        <w:rPr>
          <w:rFonts w:ascii="Times New Roman;serif" w:hAnsi="Times New Roman;serif"/>
          <w:b w:val="false"/>
          <w:color w:val="000000"/>
          <w:sz w:val="24"/>
        </w:rPr>
        <w:t>stockholder as</w:t>
      </w:r>
      <w:r>
        <w:rPr>
          <w:color w:val="000000"/>
        </w:rPr>
        <w:t xml:space="preserve"> </w:t>
      </w:r>
      <w:r>
        <w:rPr>
          <w:rFonts w:ascii="Times New Roman;serif" w:hAnsi="Times New Roman;serif"/>
          <w:b w:val="false"/>
          <w:color w:val="000000"/>
          <w:sz w:val="24"/>
        </w:rPr>
        <w:t>may</w:t>
      </w:r>
      <w:r>
        <w:rPr>
          <w:color w:val="000000"/>
        </w:rPr>
        <w:t xml:space="preserve"> </w:t>
      </w:r>
      <w:r>
        <w:rPr>
          <w:rFonts w:ascii="Times New Roman;serif" w:hAnsi="Times New Roman;serif"/>
          <w:b w:val="false"/>
          <w:color w:val="000000"/>
          <w:sz w:val="24"/>
        </w:rPr>
        <w:t>be</w:t>
      </w:r>
      <w:r>
        <w:rPr>
          <w:color w:val="000000"/>
        </w:rPr>
        <w:t xml:space="preserve"> </w:t>
      </w:r>
      <w:r>
        <w:rPr>
          <w:rFonts w:ascii="Times New Roman;serif" w:hAnsi="Times New Roman;serif"/>
          <w:b w:val="false"/>
          <w:color w:val="000000"/>
          <w:sz w:val="24"/>
        </w:rPr>
        <w:t>reasonably</w:t>
      </w:r>
      <w:r>
        <w:rPr>
          <w:color w:val="000000"/>
        </w:rPr>
        <w:t xml:space="preserve"> </w:t>
      </w:r>
      <w:r>
        <w:rPr>
          <w:rFonts w:ascii="Times New Roman;serif" w:hAnsi="Times New Roman;serif"/>
          <w:b w:val="false"/>
          <w:color w:val="000000"/>
          <w:sz w:val="24"/>
        </w:rPr>
        <w:t>requested in connection with any such action. Acquiror will advise</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Company, promptly after</w:t>
      </w:r>
      <w:r>
        <w:rPr>
          <w:color w:val="000000"/>
        </w:rPr>
        <w:t xml:space="preserve"> </w:t>
      </w:r>
      <w:r>
        <w:rPr>
          <w:rFonts w:ascii="Times New Roman;serif" w:hAnsi="Times New Roman;serif"/>
          <w:b w:val="false"/>
          <w:color w:val="000000"/>
          <w:sz w:val="24"/>
        </w:rPr>
        <w:t>it receives notice thereof, of the time when the Registration Statement has become effective or any supplement or amendment has been filed, the issuance of any stop order, the suspension of the qualification</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Acquiror</w:t>
      </w:r>
      <w:r>
        <w:rPr>
          <w:color w:val="000000"/>
        </w:rPr>
        <w:t xml:space="preserve"> </w:t>
      </w:r>
      <w:r>
        <w:rPr>
          <w:rFonts w:ascii="Times New Roman;serif" w:hAnsi="Times New Roman;serif"/>
          <w:b w:val="false"/>
          <w:color w:val="000000"/>
          <w:sz w:val="24"/>
        </w:rPr>
        <w:t>Capital</w:t>
      </w:r>
      <w:r>
        <w:rPr>
          <w:color w:val="000000"/>
        </w:rPr>
        <w:t xml:space="preserve"> </w:t>
      </w:r>
      <w:r>
        <w:rPr>
          <w:rFonts w:ascii="Times New Roman;serif" w:hAnsi="Times New Roman;serif"/>
          <w:b w:val="false"/>
          <w:color w:val="000000"/>
          <w:sz w:val="24"/>
        </w:rPr>
        <w:t>Stock</w:t>
      </w:r>
      <w:r>
        <w:rPr>
          <w:color w:val="000000"/>
        </w:rPr>
        <w:t xml:space="preserve"> </w:t>
      </w:r>
      <w:r>
        <w:rPr>
          <w:rFonts w:ascii="Times New Roman;serif" w:hAnsi="Times New Roman;serif"/>
          <w:b w:val="false"/>
          <w:color w:val="000000"/>
          <w:sz w:val="24"/>
        </w:rPr>
        <w:t>issuable</w:t>
      </w:r>
      <w:r>
        <w:rPr>
          <w:color w:val="000000"/>
        </w:rPr>
        <w:t xml:space="preserve"> </w:t>
      </w:r>
      <w:r>
        <w:rPr>
          <w:rFonts w:ascii="Times New Roman;serif" w:hAnsi="Times New Roman;serif"/>
          <w:b w:val="false"/>
          <w:color w:val="000000"/>
          <w:sz w:val="24"/>
        </w:rPr>
        <w:t>in</w:t>
      </w:r>
      <w:r>
        <w:rPr>
          <w:color w:val="000000"/>
        </w:rPr>
        <w:t xml:space="preserve"> </w:t>
      </w:r>
      <w:r>
        <w:rPr>
          <w:rFonts w:ascii="Times New Roman;serif" w:hAnsi="Times New Roman;serif"/>
          <w:b w:val="false"/>
          <w:color w:val="000000"/>
          <w:sz w:val="24"/>
        </w:rPr>
        <w:t>connection</w:t>
      </w:r>
      <w:r>
        <w:rPr>
          <w:color w:val="000000"/>
        </w:rPr>
        <w:t xml:space="preserve"> </w:t>
      </w:r>
      <w:r>
        <w:rPr>
          <w:rFonts w:ascii="Times New Roman;serif" w:hAnsi="Times New Roman;serif"/>
          <w:b w:val="false"/>
          <w:color w:val="000000"/>
          <w:sz w:val="24"/>
        </w:rPr>
        <w:t>with</w:t>
      </w:r>
      <w:r>
        <w:rPr>
          <w:color w:val="000000"/>
        </w:rPr>
        <w:t xml:space="preserve"> </w:t>
      </w:r>
    </w:p>
    <w:p>
      <w:pPr>
        <w:pStyle w:val="TextBody"/>
        <w:bidi w:val="0"/>
        <w:spacing w:before="0" w:after="0"/>
        <w:jc w:val="left"/>
        <w:rPr/>
      </w:pPr>
      <w:r>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480175" cy="629920"/>
                <wp:effectExtent l="0" t="0" r="0" b="0"/>
                <wp:wrapNone/>
                <wp:docPr id="63" name="Frame63"/>
                <a:graphic xmlns:a="http://schemas.openxmlformats.org/drawingml/2006/main">
                  <a:graphicData uri="http://schemas.microsoft.com/office/word/2010/wordprocessingShape">
                    <wps:wsp>
                      <wps:cNvSpPr txBox="1"/>
                      <wps:spPr>
                        <a:xfrm>
                          <a:off x="0" y="0"/>
                          <a:ext cx="6480175" cy="629920"/>
                        </a:xfrm>
                        <a:prstGeom prst="rect"/>
                        <a:solidFill>
                          <a:srgbClr val="FFFFFF"/>
                        </a:solidFill>
                      </wps:spPr>
                      <wps:txbx>
                        <w:txbxContent>
                          <w:tbl>
                            <w:tblPr>
                              <w:tblW w:w="1060" w:type="dxa"/>
                              <w:jc w:val="left"/>
                              <w:tblInd w:w="0" w:type="dxa"/>
                              <w:tblLayout w:type="fixed"/>
                              <w:tblCellMar>
                                <w:top w:w="28" w:type="dxa"/>
                                <w:left w:w="28" w:type="dxa"/>
                                <w:bottom w:w="28" w:type="dxa"/>
                                <w:right w:w="28" w:type="dxa"/>
                              </w:tblCellMar>
                            </w:tblPr>
                            <w:tblGrid>
                              <w:gridCol w:w="124"/>
                              <w:gridCol w:w="109"/>
                              <w:gridCol w:w="109"/>
                              <w:gridCol w:w="115"/>
                              <w:gridCol w:w="115"/>
                              <w:gridCol w:w="11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46"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49</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6pt;mso-wrap-distance-left:0pt;mso-wrap-distance-right:0pt;mso-wrap-distance-top:0pt;mso-wrap-distance-bottom:0pt;margin-top:0pt;mso-position-vertical:top;mso-position-vertical-relative:text;margin-left:0pt;mso-position-horizontal:left;mso-position-horizontal-relative:text">
                <v:textbox>
                  <w:txbxContent>
                    <w:tbl>
                      <w:tblPr>
                        <w:tblW w:w="1060" w:type="dxa"/>
                        <w:jc w:val="left"/>
                        <w:tblInd w:w="0" w:type="dxa"/>
                        <w:tblLayout w:type="fixed"/>
                        <w:tblCellMar>
                          <w:top w:w="28" w:type="dxa"/>
                          <w:left w:w="28" w:type="dxa"/>
                          <w:bottom w:w="28" w:type="dxa"/>
                          <w:right w:w="28" w:type="dxa"/>
                        </w:tblCellMar>
                      </w:tblPr>
                      <w:tblGrid>
                        <w:gridCol w:w="124"/>
                        <w:gridCol w:w="109"/>
                        <w:gridCol w:w="109"/>
                        <w:gridCol w:w="115"/>
                        <w:gridCol w:w="115"/>
                        <w:gridCol w:w="11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46"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49</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pP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Merger</w:t>
      </w:r>
      <w:r>
        <w:rPr>
          <w:color w:val="000000"/>
        </w:rPr>
        <w:t xml:space="preserve"> </w:t>
      </w:r>
      <w:r>
        <w:rPr>
          <w:rFonts w:ascii="Times New Roman;serif" w:hAnsi="Times New Roman;serif"/>
          <w:b w:val="false"/>
          <w:color w:val="000000"/>
          <w:sz w:val="24"/>
        </w:rPr>
        <w:t>for</w:t>
      </w:r>
      <w:r>
        <w:rPr>
          <w:color w:val="000000"/>
        </w:rPr>
        <w:t xml:space="preserve"> </w:t>
      </w:r>
      <w:r>
        <w:rPr>
          <w:rFonts w:ascii="Times New Roman;serif" w:hAnsi="Times New Roman;serif"/>
          <w:b w:val="false"/>
          <w:color w:val="000000"/>
          <w:sz w:val="24"/>
        </w:rPr>
        <w:t>offering</w:t>
      </w:r>
      <w:r>
        <w:rPr>
          <w:color w:val="000000"/>
        </w:rPr>
        <w:t xml:space="preserve"> </w:t>
      </w:r>
      <w:r>
        <w:rPr>
          <w:rFonts w:ascii="Times New Roman;serif" w:hAnsi="Times New Roman;serif"/>
          <w:b w:val="false"/>
          <w:color w:val="000000"/>
          <w:sz w:val="24"/>
        </w:rPr>
        <w:t>or</w:t>
      </w:r>
      <w:r>
        <w:rPr>
          <w:color w:val="000000"/>
        </w:rPr>
        <w:t xml:space="preserve"> </w:t>
      </w:r>
      <w:r>
        <w:rPr>
          <w:rFonts w:ascii="Times New Roman;serif" w:hAnsi="Times New Roman;serif"/>
          <w:b w:val="false"/>
          <w:color w:val="000000"/>
          <w:sz w:val="24"/>
        </w:rPr>
        <w:t>sale in any jurisdiction, or any request by the SEC to amend the Proxy Statement or the Registration Statement or comments thereon and responses thereto or requests by the SEC for additional information. The parties shall use reasonable best efforts to respond (with the assistance of the other party) as promptly as practicable to any comments of the SEC with respect thereto. If prior to the Effective Time any event occurs with respect to the Company, Acquiror or any Subsidiary of the Company or Acquiror, respectively, or any change occurs with respect to information supplied by or on behalf of the Company or Acquiror, respectively, for inclusion in the Proxy Statement or the Registration Statement that, in each case, is required to be described in an amendment of, or a supplement to, the Proxy Statement or the Registration Statement, the Company</w:t>
      </w:r>
      <w:r>
        <w:rPr>
          <w:color w:val="000000"/>
        </w:rPr>
        <w:t xml:space="preserve"> </w:t>
      </w:r>
      <w:r>
        <w:rPr>
          <w:rFonts w:ascii="Times New Roman;serif" w:hAnsi="Times New Roman;serif"/>
          <w:b w:val="false"/>
          <w:color w:val="000000"/>
          <w:sz w:val="24"/>
        </w:rPr>
        <w:t>or</w:t>
      </w:r>
      <w:r>
        <w:rPr>
          <w:color w:val="000000"/>
        </w:rPr>
        <w:t xml:space="preserve"> </w:t>
      </w:r>
      <w:r>
        <w:rPr>
          <w:rFonts w:ascii="Times New Roman;serif" w:hAnsi="Times New Roman;serif"/>
          <w:b w:val="false"/>
          <w:color w:val="000000"/>
          <w:sz w:val="24"/>
        </w:rPr>
        <w:t>Acquiror,</w:t>
      </w:r>
      <w:r>
        <w:rPr>
          <w:color w:val="000000"/>
        </w:rPr>
        <w:t xml:space="preserve"> </w:t>
      </w:r>
      <w:r>
        <w:rPr>
          <w:rFonts w:ascii="Times New Roman;serif" w:hAnsi="Times New Roman;serif"/>
          <w:b w:val="false"/>
          <w:color w:val="000000"/>
          <w:sz w:val="24"/>
        </w:rPr>
        <w:t>as</w:t>
      </w:r>
      <w:r>
        <w:rPr>
          <w:color w:val="000000"/>
        </w:rPr>
        <w:t xml:space="preserve"> </w:t>
      </w:r>
      <w:r>
        <w:rPr>
          <w:rFonts w:ascii="Times New Roman;serif" w:hAnsi="Times New Roman;serif"/>
          <w:b w:val="false"/>
          <w:color w:val="000000"/>
          <w:sz w:val="24"/>
        </w:rPr>
        <w:t>applicable,</w:t>
      </w:r>
      <w:r>
        <w:rPr>
          <w:color w:val="000000"/>
        </w:rPr>
        <w:t xml:space="preserve"> </w:t>
      </w:r>
      <w:r>
        <w:rPr>
          <w:rFonts w:ascii="Times New Roman;serif" w:hAnsi="Times New Roman;serif"/>
          <w:b w:val="false"/>
          <w:color w:val="000000"/>
          <w:sz w:val="24"/>
        </w:rPr>
        <w:t>shall</w:t>
      </w:r>
      <w:r>
        <w:rPr>
          <w:color w:val="000000"/>
        </w:rPr>
        <w:t xml:space="preserve"> </w:t>
      </w:r>
      <w:r>
        <w:rPr>
          <w:rFonts w:ascii="Times New Roman;serif" w:hAnsi="Times New Roman;serif"/>
          <w:b w:val="false"/>
          <w:color w:val="000000"/>
          <w:sz w:val="24"/>
        </w:rPr>
        <w:t>promptly</w:t>
      </w:r>
      <w:r>
        <w:rPr>
          <w:color w:val="000000"/>
        </w:rPr>
        <w:t xml:space="preserve"> </w:t>
      </w:r>
      <w:r>
        <w:rPr>
          <w:rFonts w:ascii="Times New Roman;serif" w:hAnsi="Times New Roman;serif"/>
          <w:b w:val="false"/>
          <w:color w:val="000000"/>
          <w:sz w:val="24"/>
        </w:rPr>
        <w:t>notify</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other</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such</w:t>
      </w:r>
      <w:r>
        <w:rPr>
          <w:color w:val="000000"/>
        </w:rPr>
        <w:t xml:space="preserve"> </w:t>
      </w:r>
      <w:r>
        <w:rPr>
          <w:rFonts w:ascii="Times New Roman;serif" w:hAnsi="Times New Roman;serif"/>
          <w:b w:val="false"/>
          <w:color w:val="000000"/>
          <w:sz w:val="24"/>
        </w:rPr>
        <w:t>event</w:t>
      </w:r>
      <w:r>
        <w:rPr>
          <w:color w:val="000000"/>
        </w:rPr>
        <w:t xml:space="preserve"> </w:t>
      </w:r>
      <w:r>
        <w:rPr>
          <w:rFonts w:ascii="Times New Roman;serif" w:hAnsi="Times New Roman;serif"/>
          <w:b w:val="false"/>
          <w:color w:val="000000"/>
          <w:sz w:val="24"/>
        </w:rPr>
        <w:t>(including</w:t>
      </w:r>
      <w:r>
        <w:rPr>
          <w:color w:val="000000"/>
        </w:rPr>
        <w:t xml:space="preserve"> </w:t>
      </w:r>
      <w:r>
        <w:rPr>
          <w:rFonts w:ascii="Times New Roman;serif" w:hAnsi="Times New Roman;serif"/>
          <w:b w:val="false"/>
          <w:color w:val="000000"/>
          <w:sz w:val="24"/>
        </w:rPr>
        <w:t>prior to entering into any agreement providing for any merger, consolidation, amalgamation, share exchange, business combination, issuance of securities, acquisition of securities, tender offer, exchange</w:t>
      </w:r>
      <w:r>
        <w:rPr>
          <w:color w:val="000000"/>
        </w:rPr>
        <w:t xml:space="preserve"> </w:t>
      </w:r>
      <w:r>
        <w:rPr>
          <w:rFonts w:ascii="Times New Roman;serif" w:hAnsi="Times New Roman;serif"/>
          <w:b w:val="false"/>
          <w:color w:val="000000"/>
          <w:sz w:val="24"/>
        </w:rPr>
        <w:t>offer</w:t>
      </w:r>
      <w:r>
        <w:rPr>
          <w:color w:val="000000"/>
        </w:rPr>
        <w:t xml:space="preserve"> </w:t>
      </w:r>
      <w:r>
        <w:rPr>
          <w:rFonts w:ascii="Times New Roman;serif" w:hAnsi="Times New Roman;serif"/>
          <w:b w:val="false"/>
          <w:color w:val="000000"/>
          <w:sz w:val="24"/>
        </w:rPr>
        <w:t>or</w:t>
      </w:r>
      <w:r>
        <w:rPr>
          <w:color w:val="000000"/>
        </w:rPr>
        <w:t xml:space="preserve"> </w:t>
      </w:r>
      <w:r>
        <w:rPr>
          <w:rFonts w:ascii="Times New Roman;serif" w:hAnsi="Times New Roman;serif"/>
          <w:b w:val="false"/>
          <w:color w:val="000000"/>
          <w:sz w:val="24"/>
        </w:rPr>
        <w:t>other</w:t>
      </w:r>
      <w:r>
        <w:rPr>
          <w:color w:val="000000"/>
        </w:rPr>
        <w:t xml:space="preserve"> </w:t>
      </w:r>
      <w:r>
        <w:rPr>
          <w:rFonts w:ascii="Times New Roman;serif" w:hAnsi="Times New Roman;serif"/>
          <w:b w:val="false"/>
          <w:color w:val="000000"/>
          <w:sz w:val="24"/>
        </w:rPr>
        <w:t>similar</w:t>
      </w:r>
      <w:r>
        <w:rPr>
          <w:color w:val="000000"/>
        </w:rPr>
        <w:t xml:space="preserve"> </w:t>
      </w:r>
      <w:r>
        <w:rPr>
          <w:rFonts w:ascii="Times New Roman;serif" w:hAnsi="Times New Roman;serif"/>
          <w:b w:val="false"/>
          <w:color w:val="000000"/>
          <w:sz w:val="24"/>
        </w:rPr>
        <w:t>transaction</w:t>
      </w:r>
      <w:r>
        <w:rPr>
          <w:color w:val="000000"/>
        </w:rPr>
        <w:t xml:space="preserve"> </w:t>
      </w:r>
      <w:r>
        <w:rPr>
          <w:rFonts w:ascii="Times New Roman;serif" w:hAnsi="Times New Roman;serif"/>
          <w:b w:val="false"/>
          <w:color w:val="000000"/>
          <w:sz w:val="24"/>
        </w:rPr>
        <w:t>involving</w:t>
      </w:r>
      <w:r>
        <w:rPr>
          <w:color w:val="000000"/>
        </w:rPr>
        <w:t xml:space="preserve"> </w:t>
      </w:r>
      <w:r>
        <w:rPr>
          <w:rFonts w:ascii="Times New Roman;serif" w:hAnsi="Times New Roman;serif"/>
          <w:b w:val="false"/>
          <w:color w:val="000000"/>
          <w:sz w:val="24"/>
        </w:rPr>
        <w:t>Acquiror</w:t>
      </w:r>
      <w:r>
        <w:rPr>
          <w:color w:val="000000"/>
        </w:rPr>
        <w:t xml:space="preserve"> </w:t>
      </w:r>
      <w:r>
        <w:rPr>
          <w:rFonts w:ascii="Times New Roman;serif" w:hAnsi="Times New Roman;serif"/>
          <w:b w:val="false"/>
          <w:color w:val="000000"/>
          <w:sz w:val="24"/>
        </w:rPr>
        <w:t>or</w:t>
      </w:r>
      <w:r>
        <w:rPr>
          <w:color w:val="000000"/>
        </w:rPr>
        <w:t xml:space="preserve"> </w:t>
      </w:r>
      <w:r>
        <w:rPr>
          <w:rFonts w:ascii="Times New Roman;serif" w:hAnsi="Times New Roman;serif"/>
          <w:b w:val="false"/>
          <w:color w:val="000000"/>
          <w:sz w:val="24"/>
        </w:rPr>
        <w:t>any</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its</w:t>
      </w:r>
      <w:r>
        <w:rPr>
          <w:color w:val="000000"/>
        </w:rPr>
        <w:t xml:space="preserve"> </w:t>
      </w:r>
      <w:r>
        <w:rPr>
          <w:rFonts w:ascii="Times New Roman;serif" w:hAnsi="Times New Roman;serif"/>
          <w:b w:val="false"/>
          <w:color w:val="000000"/>
          <w:sz w:val="24"/>
        </w:rPr>
        <w:t>Subsidiaries),</w:t>
      </w:r>
      <w:r>
        <w:rPr>
          <w:color w:val="000000"/>
        </w:rPr>
        <w:t xml:space="preserve"> </w:t>
      </w:r>
      <w:r>
        <w:rPr>
          <w:rFonts w:ascii="Times New Roman;serif" w:hAnsi="Times New Roman;serif"/>
          <w:b w:val="false"/>
          <w:color w:val="000000"/>
          <w:sz w:val="24"/>
        </w:rPr>
        <w:t>and</w:t>
      </w:r>
      <w:r>
        <w:rPr>
          <w:color w:val="000000"/>
        </w:rPr>
        <w:t xml:space="preserve"> </w:t>
      </w:r>
      <w:r>
        <w:rPr>
          <w:rFonts w:ascii="Times New Roman;serif" w:hAnsi="Times New Roman;serif"/>
          <w:b w:val="false"/>
          <w:color w:val="000000"/>
          <w:sz w:val="24"/>
        </w:rPr>
        <w:t>the Company or Acquiror, as applicable, shall cooperate in the prompt filing with the SEC of any necessary amendment or supplement to the Proxy Statement and the Registration Statement and, as</w:t>
      </w:r>
      <w:r>
        <w:rPr>
          <w:color w:val="000000"/>
        </w:rPr>
        <w:t xml:space="preserve"> </w:t>
      </w:r>
      <w:r>
        <w:rPr>
          <w:rFonts w:ascii="Times New Roman;serif" w:hAnsi="Times New Roman;serif"/>
          <w:b w:val="false"/>
          <w:color w:val="000000"/>
          <w:sz w:val="24"/>
        </w:rPr>
        <w:t>required</w:t>
      </w:r>
      <w:r>
        <w:rPr>
          <w:color w:val="000000"/>
        </w:rPr>
        <w:t xml:space="preserve"> </w:t>
      </w:r>
      <w:r>
        <w:rPr>
          <w:rFonts w:ascii="Times New Roman;serif" w:hAnsi="Times New Roman;serif"/>
          <w:b w:val="false"/>
          <w:color w:val="000000"/>
          <w:sz w:val="24"/>
        </w:rPr>
        <w:t>by</w:t>
      </w:r>
      <w:r>
        <w:rPr>
          <w:color w:val="000000"/>
        </w:rPr>
        <w:t xml:space="preserve"> </w:t>
      </w:r>
      <w:r>
        <w:rPr>
          <w:rFonts w:ascii="Times New Roman;serif" w:hAnsi="Times New Roman;serif"/>
          <w:b w:val="false"/>
          <w:color w:val="000000"/>
          <w:sz w:val="24"/>
        </w:rPr>
        <w:t>applicable</w:t>
      </w:r>
      <w:r>
        <w:rPr>
          <w:color w:val="000000"/>
        </w:rPr>
        <w:t xml:space="preserve"> </w:t>
      </w:r>
      <w:r>
        <w:rPr>
          <w:rFonts w:ascii="Times New Roman;serif" w:hAnsi="Times New Roman;serif"/>
          <w:b w:val="false"/>
          <w:color w:val="000000"/>
          <w:sz w:val="24"/>
        </w:rPr>
        <w:t>Legal</w:t>
      </w:r>
      <w:r>
        <w:rPr>
          <w:color w:val="000000"/>
        </w:rPr>
        <w:t xml:space="preserve"> </w:t>
      </w:r>
      <w:r>
        <w:rPr>
          <w:rFonts w:ascii="Times New Roman;serif" w:hAnsi="Times New Roman;serif"/>
          <w:b w:val="false"/>
          <w:color w:val="000000"/>
          <w:sz w:val="24"/>
        </w:rPr>
        <w:t>Requirements,</w:t>
      </w:r>
      <w:r>
        <w:rPr>
          <w:color w:val="000000"/>
        </w:rPr>
        <w:t xml:space="preserve"> </w:t>
      </w:r>
      <w:r>
        <w:rPr>
          <w:rFonts w:ascii="Times New Roman;serif" w:hAnsi="Times New Roman;serif"/>
          <w:b w:val="false"/>
          <w:color w:val="000000"/>
          <w:sz w:val="24"/>
        </w:rPr>
        <w:t>in</w:t>
      </w:r>
      <w:r>
        <w:rPr>
          <w:color w:val="000000"/>
        </w:rPr>
        <w:t xml:space="preserve"> </w:t>
      </w:r>
      <w:r>
        <w:rPr>
          <w:rFonts w:ascii="Times New Roman;serif" w:hAnsi="Times New Roman;serif"/>
          <w:b w:val="false"/>
          <w:color w:val="000000"/>
          <w:sz w:val="24"/>
        </w:rPr>
        <w:t>disseminating</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information</w:t>
      </w:r>
      <w:r>
        <w:rPr>
          <w:color w:val="000000"/>
        </w:rPr>
        <w:t xml:space="preserve"> </w:t>
      </w:r>
      <w:r>
        <w:rPr>
          <w:rFonts w:ascii="Times New Roman;serif" w:hAnsi="Times New Roman;serif"/>
          <w:b w:val="false"/>
          <w:color w:val="000000"/>
          <w:sz w:val="24"/>
        </w:rPr>
        <w:t>contained</w:t>
      </w:r>
      <w:r>
        <w:rPr>
          <w:color w:val="000000"/>
        </w:rPr>
        <w:t xml:space="preserve"> </w:t>
      </w:r>
      <w:r>
        <w:rPr>
          <w:rFonts w:ascii="Times New Roman;serif" w:hAnsi="Times New Roman;serif"/>
          <w:b w:val="false"/>
          <w:color w:val="000000"/>
          <w:sz w:val="24"/>
        </w:rPr>
        <w:t>in</w:t>
      </w:r>
      <w:r>
        <w:rPr>
          <w:color w:val="000000"/>
        </w:rPr>
        <w:t xml:space="preserve"> </w:t>
      </w:r>
      <w:r>
        <w:rPr>
          <w:rFonts w:ascii="Times New Roman;serif" w:hAnsi="Times New Roman;serif"/>
          <w:b w:val="false"/>
          <w:color w:val="000000"/>
          <w:sz w:val="24"/>
        </w:rPr>
        <w:t>such amendment or supplement to the Company’s stockholders and to Acquiror’s stockholders. Acquiror shall take all action (other than qualifying to do business in any jurisdiction in which it is not now so qualified) required to be taken under the Securities Act, the Exchange Act, any applicable</w:t>
      </w:r>
      <w:r>
        <w:rPr>
          <w:color w:val="000000"/>
        </w:rPr>
        <w:t xml:space="preserve"> </w:t>
      </w:r>
      <w:r>
        <w:rPr>
          <w:rFonts w:ascii="Times New Roman;serif" w:hAnsi="Times New Roman;serif"/>
          <w:b w:val="false"/>
          <w:color w:val="000000"/>
          <w:sz w:val="24"/>
        </w:rPr>
        <w:t>foreign</w:t>
      </w:r>
      <w:r>
        <w:rPr>
          <w:color w:val="000000"/>
        </w:rPr>
        <w:t xml:space="preserve"> </w:t>
      </w:r>
      <w:r>
        <w:rPr>
          <w:rFonts w:ascii="Times New Roman;serif" w:hAnsi="Times New Roman;serif"/>
          <w:b w:val="false"/>
          <w:color w:val="000000"/>
          <w:sz w:val="24"/>
        </w:rPr>
        <w:t>or</w:t>
      </w:r>
      <w:r>
        <w:rPr>
          <w:color w:val="000000"/>
        </w:rPr>
        <w:t xml:space="preserve"> </w:t>
      </w:r>
      <w:r>
        <w:rPr>
          <w:rFonts w:ascii="Times New Roman;serif" w:hAnsi="Times New Roman;serif"/>
          <w:b w:val="false"/>
          <w:color w:val="000000"/>
          <w:sz w:val="24"/>
        </w:rPr>
        <w:t>state</w:t>
      </w:r>
      <w:r>
        <w:rPr>
          <w:color w:val="000000"/>
        </w:rPr>
        <w:t xml:space="preserve"> </w:t>
      </w:r>
      <w:r>
        <w:rPr>
          <w:rFonts w:ascii="Times New Roman;serif" w:hAnsi="Times New Roman;serif"/>
          <w:b w:val="false"/>
          <w:color w:val="000000"/>
          <w:sz w:val="24"/>
        </w:rPr>
        <w:t>securities</w:t>
      </w:r>
      <w:r>
        <w:rPr>
          <w:color w:val="000000"/>
        </w:rPr>
        <w:t xml:space="preserve"> </w:t>
      </w:r>
      <w:r>
        <w:rPr>
          <w:rFonts w:ascii="Times New Roman;serif" w:hAnsi="Times New Roman;serif"/>
          <w:b w:val="false"/>
          <w:color w:val="000000"/>
          <w:sz w:val="24"/>
        </w:rPr>
        <w:t>or</w:t>
      </w:r>
      <w:r>
        <w:rPr>
          <w:color w:val="000000"/>
        </w:rPr>
        <w:t xml:space="preserve"> “</w:t>
      </w:r>
      <w:r>
        <w:rPr>
          <w:rFonts w:ascii="Times New Roman;serif" w:hAnsi="Times New Roman;serif"/>
          <w:b w:val="false"/>
          <w:color w:val="000000"/>
          <w:sz w:val="24"/>
        </w:rPr>
        <w:t>blue</w:t>
      </w:r>
      <w:r>
        <w:rPr>
          <w:color w:val="000000"/>
        </w:rPr>
        <w:t xml:space="preserve"> </w:t>
      </w:r>
      <w:r>
        <w:rPr>
          <w:rFonts w:ascii="Times New Roman;serif" w:hAnsi="Times New Roman;serif"/>
          <w:b w:val="false"/>
          <w:color w:val="000000"/>
          <w:sz w:val="24"/>
        </w:rPr>
        <w:t>sky”</w:t>
      </w:r>
      <w:r>
        <w:rPr>
          <w:color w:val="000000"/>
        </w:rPr>
        <w:t xml:space="preserve"> </w:t>
      </w:r>
      <w:r>
        <w:rPr>
          <w:rFonts w:ascii="Times New Roman;serif" w:hAnsi="Times New Roman;serif"/>
          <w:b w:val="false"/>
          <w:color w:val="000000"/>
          <w:sz w:val="24"/>
        </w:rPr>
        <w:t>Legal</w:t>
      </w:r>
      <w:r>
        <w:rPr>
          <w:color w:val="000000"/>
        </w:rPr>
        <w:t xml:space="preserve"> </w:t>
      </w:r>
      <w:r>
        <w:rPr>
          <w:rFonts w:ascii="Times New Roman;serif" w:hAnsi="Times New Roman;serif"/>
          <w:b w:val="false"/>
          <w:color w:val="000000"/>
          <w:sz w:val="24"/>
        </w:rPr>
        <w:t>Requirements</w:t>
      </w:r>
      <w:r>
        <w:rPr>
          <w:color w:val="000000"/>
        </w:rPr>
        <w:t xml:space="preserve"> </w:t>
      </w:r>
      <w:r>
        <w:rPr>
          <w:rFonts w:ascii="Times New Roman;serif" w:hAnsi="Times New Roman;serif"/>
          <w:b w:val="false"/>
          <w:color w:val="000000"/>
          <w:sz w:val="24"/>
        </w:rPr>
        <w:t>and</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rules</w:t>
      </w:r>
      <w:r>
        <w:rPr>
          <w:color w:val="000000"/>
        </w:rPr>
        <w:t xml:space="preserve"> </w:t>
      </w:r>
      <w:r>
        <w:rPr>
          <w:rFonts w:ascii="Times New Roman;serif" w:hAnsi="Times New Roman;serif"/>
          <w:b w:val="false"/>
          <w:color w:val="000000"/>
          <w:sz w:val="24"/>
        </w:rPr>
        <w:t>and regulations</w:t>
      </w:r>
      <w:r>
        <w:rPr>
          <w:color w:val="000000"/>
        </w:rPr>
        <w:t xml:space="preserve"> </w:t>
      </w:r>
      <w:r>
        <w:rPr>
          <w:rFonts w:ascii="Times New Roman;serif" w:hAnsi="Times New Roman;serif"/>
          <w:b w:val="false"/>
          <w:color w:val="000000"/>
          <w:sz w:val="24"/>
        </w:rPr>
        <w:t>thereunder</w:t>
      </w:r>
      <w:r>
        <w:rPr>
          <w:color w:val="000000"/>
        </w:rPr>
        <w:t xml:space="preserve"> </w:t>
      </w:r>
      <w:r>
        <w:rPr>
          <w:rFonts w:ascii="Times New Roman;serif" w:hAnsi="Times New Roman;serif"/>
          <w:b w:val="false"/>
          <w:color w:val="000000"/>
          <w:sz w:val="24"/>
        </w:rPr>
        <w:t>in</w:t>
      </w:r>
      <w:r>
        <w:rPr>
          <w:color w:val="000000"/>
        </w:rPr>
        <w:t xml:space="preserve"> </w:t>
      </w:r>
      <w:r>
        <w:rPr>
          <w:rFonts w:ascii="Times New Roman;serif" w:hAnsi="Times New Roman;serif"/>
          <w:b w:val="false"/>
          <w:color w:val="000000"/>
          <w:sz w:val="24"/>
        </w:rPr>
        <w:t>connection</w:t>
      </w:r>
      <w:r>
        <w:rPr>
          <w:color w:val="000000"/>
        </w:rPr>
        <w:t xml:space="preserve"> </w:t>
      </w:r>
      <w:r>
        <w:rPr>
          <w:rFonts w:ascii="Times New Roman;serif" w:hAnsi="Times New Roman;serif"/>
          <w:b w:val="false"/>
          <w:color w:val="000000"/>
          <w:sz w:val="24"/>
        </w:rPr>
        <w:t>with</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Merger</w:t>
      </w:r>
      <w:r>
        <w:rPr>
          <w:color w:val="000000"/>
        </w:rPr>
        <w:t xml:space="preserve"> </w:t>
      </w:r>
      <w:r>
        <w:rPr>
          <w:rFonts w:ascii="Times New Roman;serif" w:hAnsi="Times New Roman;serif"/>
          <w:b w:val="false"/>
          <w:color w:val="000000"/>
          <w:sz w:val="24"/>
        </w:rPr>
        <w:t>and</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issuance</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Acquiror</w:t>
      </w:r>
      <w:r>
        <w:rPr>
          <w:color w:val="000000"/>
        </w:rPr>
        <w:t xml:space="preserve"> </w:t>
      </w:r>
      <w:r>
        <w:rPr>
          <w:rFonts w:ascii="Times New Roman;serif" w:hAnsi="Times New Roman;serif"/>
          <w:b w:val="false"/>
          <w:color w:val="000000"/>
          <w:sz w:val="24"/>
        </w:rPr>
        <w:t>Common</w:t>
      </w:r>
      <w:r>
        <w:rPr>
          <w:color w:val="000000"/>
        </w:rPr>
        <w:t xml:space="preserve"> </w:t>
      </w:r>
      <w:r>
        <w:rPr>
          <w:rFonts w:ascii="Times New Roman;serif" w:hAnsi="Times New Roman;serif"/>
          <w:b w:val="false"/>
          <w:color w:val="000000"/>
          <w:sz w:val="24"/>
        </w:rPr>
        <w:t xml:space="preserve">Stock as Merger Consideration pursuant to </w:t>
      </w:r>
      <w:r>
        <w:rPr>
          <w:rFonts w:ascii="Times New Roman;serif" w:hAnsi="Times New Roman;serif"/>
          <w:b/>
          <w:color w:val="000000"/>
          <w:sz w:val="24"/>
        </w:rPr>
        <w:t>Section 2.1(a)</w:t>
      </w:r>
      <w:r>
        <w:rPr>
          <w:rFonts w:ascii="Times New Roman;serif" w:hAnsi="Times New Roman;serif"/>
          <w:b w:val="false"/>
          <w:color w:val="000000"/>
          <w:sz w:val="24"/>
        </w:rPr>
        <w:t>.</w:t>
      </w:r>
    </w:p>
    <w:p>
      <w:pPr>
        <w:pStyle w:val="TextBody"/>
        <w:bidi w:val="0"/>
        <w:spacing w:lineRule="auto" w:line="240" w:before="0" w:after="240"/>
        <w:ind w:left="0" w:right="0" w:firstLine="720"/>
        <w:jc w:val="both"/>
        <w:rPr/>
      </w:pPr>
      <w:r>
        <w:rPr>
          <w:rFonts w:ascii="Times New Roman;serif" w:hAnsi="Times New Roman;serif"/>
          <w:b/>
          <w:color w:val="000000"/>
          <w:sz w:val="24"/>
        </w:rPr>
        <w:t>Section 7.3</w:t>
      </w:r>
      <w:r>
        <w:rPr>
          <w:rFonts w:ascii="Times New Roman;serif" w:hAnsi="Times New Roman;serif"/>
          <w:b/>
          <w:color w:val="000000"/>
          <w:sz w:val="24"/>
          <w:u w:val="single"/>
        </w:rPr>
        <w:t>Publicity</w:t>
      </w:r>
      <w:r>
        <w:rPr>
          <w:rFonts w:ascii="Times New Roman;serif" w:hAnsi="Times New Roman;serif"/>
          <w:b w:val="false"/>
          <w:color w:val="000000"/>
          <w:sz w:val="24"/>
        </w:rPr>
        <w:t>. Neither the Company nor Acquiror shall, and neither the Company</w:t>
      </w:r>
      <w:r>
        <w:rPr>
          <w:color w:val="000000"/>
        </w:rPr>
        <w:t xml:space="preserve"> </w:t>
      </w:r>
      <w:r>
        <w:rPr>
          <w:rFonts w:ascii="Times New Roman;serif" w:hAnsi="Times New Roman;serif"/>
          <w:b w:val="false"/>
          <w:color w:val="000000"/>
          <w:sz w:val="24"/>
        </w:rPr>
        <w:t>nor</w:t>
      </w:r>
      <w:r>
        <w:rPr>
          <w:color w:val="000000"/>
        </w:rPr>
        <w:t xml:space="preserve"> </w:t>
      </w:r>
      <w:r>
        <w:rPr>
          <w:rFonts w:ascii="Times New Roman;serif" w:hAnsi="Times New Roman;serif"/>
          <w:b w:val="false"/>
          <w:color w:val="000000"/>
          <w:sz w:val="24"/>
        </w:rPr>
        <w:t>Acquiror</w:t>
      </w:r>
      <w:r>
        <w:rPr>
          <w:color w:val="000000"/>
        </w:rPr>
        <w:t xml:space="preserve"> </w:t>
      </w:r>
      <w:r>
        <w:rPr>
          <w:rFonts w:ascii="Times New Roman;serif" w:hAnsi="Times New Roman;serif"/>
          <w:b w:val="false"/>
          <w:color w:val="000000"/>
          <w:sz w:val="24"/>
        </w:rPr>
        <w:t>shall</w:t>
      </w:r>
      <w:r>
        <w:rPr>
          <w:color w:val="000000"/>
        </w:rPr>
        <w:t xml:space="preserve"> </w:t>
      </w:r>
      <w:r>
        <w:rPr>
          <w:rFonts w:ascii="Times New Roman;serif" w:hAnsi="Times New Roman;serif"/>
          <w:b w:val="false"/>
          <w:color w:val="000000"/>
          <w:sz w:val="24"/>
        </w:rPr>
        <w:t>permit</w:t>
      </w:r>
      <w:r>
        <w:rPr>
          <w:color w:val="000000"/>
        </w:rPr>
        <w:t xml:space="preserve"> </w:t>
      </w:r>
      <w:r>
        <w:rPr>
          <w:rFonts w:ascii="Times New Roman;serif" w:hAnsi="Times New Roman;serif"/>
          <w:b w:val="false"/>
          <w:color w:val="000000"/>
          <w:sz w:val="24"/>
        </w:rPr>
        <w:t>any</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their respective</w:t>
      </w:r>
      <w:r>
        <w:rPr>
          <w:color w:val="000000"/>
        </w:rPr>
        <w:t xml:space="preserve"> </w:t>
      </w:r>
      <w:r>
        <w:rPr>
          <w:rFonts w:ascii="Times New Roman;serif" w:hAnsi="Times New Roman;serif"/>
          <w:b w:val="false"/>
          <w:color w:val="000000"/>
          <w:sz w:val="24"/>
        </w:rPr>
        <w:t>Subsidiaries</w:t>
      </w:r>
      <w:r>
        <w:rPr>
          <w:color w:val="000000"/>
        </w:rPr>
        <w:t xml:space="preserve"> </w:t>
      </w:r>
      <w:r>
        <w:rPr>
          <w:rFonts w:ascii="Times New Roman;serif" w:hAnsi="Times New Roman;serif"/>
          <w:b w:val="false"/>
          <w:color w:val="000000"/>
          <w:sz w:val="24"/>
        </w:rPr>
        <w:t>to,</w:t>
      </w:r>
      <w:r>
        <w:rPr>
          <w:color w:val="000000"/>
        </w:rPr>
        <w:t xml:space="preserve"> </w:t>
      </w:r>
      <w:r>
        <w:rPr>
          <w:rFonts w:ascii="Times New Roman;serif" w:hAnsi="Times New Roman;serif"/>
          <w:b w:val="false"/>
          <w:color w:val="000000"/>
          <w:sz w:val="24"/>
        </w:rPr>
        <w:t>issue</w:t>
      </w:r>
      <w:r>
        <w:rPr>
          <w:color w:val="000000"/>
        </w:rPr>
        <w:t xml:space="preserve"> </w:t>
      </w:r>
      <w:r>
        <w:rPr>
          <w:rFonts w:ascii="Times New Roman;serif" w:hAnsi="Times New Roman;serif"/>
          <w:b w:val="false"/>
          <w:color w:val="000000"/>
          <w:sz w:val="24"/>
        </w:rPr>
        <w:t>or</w:t>
      </w:r>
      <w:r>
        <w:rPr>
          <w:color w:val="000000"/>
        </w:rPr>
        <w:t xml:space="preserve"> </w:t>
      </w:r>
      <w:r>
        <w:rPr>
          <w:rFonts w:ascii="Times New Roman;serif" w:hAnsi="Times New Roman;serif"/>
          <w:b w:val="false"/>
          <w:color w:val="000000"/>
          <w:sz w:val="24"/>
        </w:rPr>
        <w:t>cause</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publication</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any press</w:t>
      </w:r>
      <w:r>
        <w:rPr>
          <w:color w:val="000000"/>
        </w:rPr>
        <w:t xml:space="preserve"> </w:t>
      </w:r>
      <w:r>
        <w:rPr>
          <w:rFonts w:ascii="Times New Roman;serif" w:hAnsi="Times New Roman;serif"/>
          <w:b w:val="false"/>
          <w:color w:val="000000"/>
          <w:sz w:val="24"/>
        </w:rPr>
        <w:t>release</w:t>
      </w:r>
      <w:r>
        <w:rPr>
          <w:color w:val="000000"/>
        </w:rPr>
        <w:t xml:space="preserve"> </w:t>
      </w:r>
      <w:r>
        <w:rPr>
          <w:rFonts w:ascii="Times New Roman;serif" w:hAnsi="Times New Roman;serif"/>
          <w:b w:val="false"/>
          <w:color w:val="000000"/>
          <w:sz w:val="24"/>
        </w:rPr>
        <w:t>or</w:t>
      </w:r>
      <w:r>
        <w:rPr>
          <w:color w:val="000000"/>
        </w:rPr>
        <w:t xml:space="preserve"> </w:t>
      </w:r>
      <w:r>
        <w:rPr>
          <w:rFonts w:ascii="Times New Roman;serif" w:hAnsi="Times New Roman;serif"/>
          <w:b w:val="false"/>
          <w:color w:val="000000"/>
          <w:sz w:val="24"/>
        </w:rPr>
        <w:t>other</w:t>
      </w:r>
      <w:r>
        <w:rPr>
          <w:color w:val="000000"/>
        </w:rPr>
        <w:t xml:space="preserve"> </w:t>
      </w:r>
      <w:r>
        <w:rPr>
          <w:rFonts w:ascii="Times New Roman;serif" w:hAnsi="Times New Roman;serif"/>
          <w:b w:val="false"/>
          <w:color w:val="000000"/>
          <w:sz w:val="24"/>
        </w:rPr>
        <w:t>public</w:t>
      </w:r>
      <w:r>
        <w:rPr>
          <w:color w:val="000000"/>
        </w:rPr>
        <w:t xml:space="preserve"> </w:t>
      </w:r>
      <w:r>
        <w:rPr>
          <w:rFonts w:ascii="Times New Roman;serif" w:hAnsi="Times New Roman;serif"/>
          <w:b w:val="false"/>
          <w:color w:val="000000"/>
          <w:sz w:val="24"/>
        </w:rPr>
        <w:t>announcement</w:t>
      </w:r>
      <w:r>
        <w:rPr>
          <w:color w:val="000000"/>
        </w:rPr>
        <w:t xml:space="preserve"> </w:t>
      </w:r>
      <w:r>
        <w:rPr>
          <w:rFonts w:ascii="Times New Roman;serif" w:hAnsi="Times New Roman;serif"/>
          <w:b w:val="false"/>
          <w:color w:val="000000"/>
          <w:sz w:val="24"/>
        </w:rPr>
        <w:t>with</w:t>
      </w:r>
      <w:r>
        <w:rPr>
          <w:color w:val="000000"/>
        </w:rPr>
        <w:t xml:space="preserve"> </w:t>
      </w:r>
      <w:r>
        <w:rPr>
          <w:rFonts w:ascii="Times New Roman;serif" w:hAnsi="Times New Roman;serif"/>
          <w:b w:val="false"/>
          <w:color w:val="000000"/>
          <w:sz w:val="24"/>
        </w:rPr>
        <w:t>respect</w:t>
      </w:r>
      <w:r>
        <w:rPr>
          <w:color w:val="000000"/>
        </w:rPr>
        <w:t xml:space="preserve"> </w:t>
      </w:r>
      <w:r>
        <w:rPr>
          <w:rFonts w:ascii="Times New Roman;serif" w:hAnsi="Times New Roman;serif"/>
          <w:b w:val="false"/>
          <w:color w:val="000000"/>
          <w:sz w:val="24"/>
        </w:rPr>
        <w:t>to,</w:t>
      </w:r>
      <w:r>
        <w:rPr>
          <w:color w:val="000000"/>
        </w:rPr>
        <w:t xml:space="preserve"> </w:t>
      </w:r>
      <w:r>
        <w:rPr>
          <w:rFonts w:ascii="Times New Roman;serif" w:hAnsi="Times New Roman;serif"/>
          <w:b w:val="false"/>
          <w:color w:val="000000"/>
          <w:sz w:val="24"/>
        </w:rPr>
        <w:t>or</w:t>
      </w:r>
      <w:r>
        <w:rPr>
          <w:color w:val="000000"/>
        </w:rPr>
        <w:t xml:space="preserve"> </w:t>
      </w:r>
      <w:r>
        <w:rPr>
          <w:rFonts w:ascii="Times New Roman;serif" w:hAnsi="Times New Roman;serif"/>
          <w:b w:val="false"/>
          <w:color w:val="000000"/>
          <w:sz w:val="24"/>
        </w:rPr>
        <w:t>otherwise</w:t>
      </w:r>
      <w:r>
        <w:rPr>
          <w:color w:val="000000"/>
        </w:rPr>
        <w:t xml:space="preserve"> </w:t>
      </w:r>
      <w:r>
        <w:rPr>
          <w:rFonts w:ascii="Times New Roman;serif" w:hAnsi="Times New Roman;serif"/>
          <w:b w:val="false"/>
          <w:color w:val="000000"/>
          <w:sz w:val="24"/>
        </w:rPr>
        <w:t>make</w:t>
      </w:r>
      <w:r>
        <w:rPr>
          <w:color w:val="000000"/>
        </w:rPr>
        <w:t xml:space="preserve"> </w:t>
      </w:r>
      <w:r>
        <w:rPr>
          <w:rFonts w:ascii="Times New Roman;serif" w:hAnsi="Times New Roman;serif"/>
          <w:b w:val="false"/>
          <w:color w:val="000000"/>
          <w:sz w:val="24"/>
        </w:rPr>
        <w:t>any</w:t>
      </w:r>
      <w:r>
        <w:rPr>
          <w:color w:val="000000"/>
        </w:rPr>
        <w:t xml:space="preserve"> </w:t>
      </w:r>
      <w:r>
        <w:rPr>
          <w:rFonts w:ascii="Times New Roman;serif" w:hAnsi="Times New Roman;serif"/>
          <w:b w:val="false"/>
          <w:color w:val="000000"/>
          <w:sz w:val="24"/>
        </w:rPr>
        <w:t>public</w:t>
      </w:r>
      <w:r>
        <w:rPr>
          <w:color w:val="000000"/>
        </w:rPr>
        <w:t xml:space="preserve"> </w:t>
      </w:r>
      <w:r>
        <w:rPr>
          <w:rFonts w:ascii="Times New Roman;serif" w:hAnsi="Times New Roman;serif"/>
          <w:b w:val="false"/>
          <w:color w:val="000000"/>
          <w:sz w:val="24"/>
        </w:rPr>
        <w:t>statement or, except as otherwise specifically provided in this Agreement, any disclosure of nonpublic information</w:t>
      </w:r>
      <w:r>
        <w:rPr>
          <w:color w:val="000000"/>
        </w:rPr>
        <w:t xml:space="preserve"> </w:t>
      </w:r>
      <w:r>
        <w:rPr>
          <w:rFonts w:ascii="Times New Roman;serif" w:hAnsi="Times New Roman;serif"/>
          <w:b w:val="false"/>
          <w:color w:val="000000"/>
          <w:sz w:val="24"/>
        </w:rPr>
        <w:t>to</w:t>
      </w:r>
      <w:r>
        <w:rPr>
          <w:color w:val="000000"/>
        </w:rPr>
        <w:t xml:space="preserve"> </w:t>
      </w:r>
      <w:r>
        <w:rPr>
          <w:rFonts w:ascii="Times New Roman;serif" w:hAnsi="Times New Roman;serif"/>
          <w:b w:val="false"/>
          <w:color w:val="000000"/>
          <w:sz w:val="24"/>
        </w:rPr>
        <w:t>a</w:t>
      </w:r>
      <w:r>
        <w:rPr>
          <w:color w:val="000000"/>
        </w:rPr>
        <w:t xml:space="preserve"> </w:t>
      </w:r>
      <w:r>
        <w:rPr>
          <w:rFonts w:ascii="Times New Roman;serif" w:hAnsi="Times New Roman;serif"/>
          <w:b w:val="false"/>
          <w:color w:val="000000"/>
          <w:sz w:val="24"/>
        </w:rPr>
        <w:t>third</w:t>
      </w:r>
      <w:r>
        <w:rPr>
          <w:color w:val="000000"/>
        </w:rPr>
        <w:t xml:space="preserve"> </w:t>
      </w:r>
      <w:r>
        <w:rPr>
          <w:rFonts w:ascii="Times New Roman;serif" w:hAnsi="Times New Roman;serif"/>
          <w:b w:val="false"/>
          <w:color w:val="000000"/>
          <w:sz w:val="24"/>
        </w:rPr>
        <w:t>party,</w:t>
      </w:r>
      <w:r>
        <w:rPr>
          <w:color w:val="000000"/>
        </w:rPr>
        <w:t xml:space="preserve"> </w:t>
      </w:r>
      <w:r>
        <w:rPr>
          <w:rFonts w:ascii="Times New Roman;serif" w:hAnsi="Times New Roman;serif"/>
          <w:b w:val="false"/>
          <w:color w:val="000000"/>
          <w:sz w:val="24"/>
        </w:rPr>
        <w:t>concerning,</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Contemplated</w:t>
      </w:r>
      <w:r>
        <w:rPr>
          <w:color w:val="000000"/>
        </w:rPr>
        <w:t xml:space="preserve"> </w:t>
      </w:r>
      <w:r>
        <w:rPr>
          <w:rFonts w:ascii="Times New Roman;serif" w:hAnsi="Times New Roman;serif"/>
          <w:b w:val="false"/>
          <w:color w:val="000000"/>
          <w:sz w:val="24"/>
        </w:rPr>
        <w:t>Transactions</w:t>
      </w:r>
      <w:r>
        <w:rPr>
          <w:color w:val="000000"/>
        </w:rPr>
        <w:t xml:space="preserve"> </w:t>
      </w:r>
      <w:r>
        <w:rPr>
          <w:rFonts w:ascii="Times New Roman;serif" w:hAnsi="Times New Roman;serif"/>
          <w:b w:val="false"/>
          <w:color w:val="000000"/>
          <w:sz w:val="24"/>
        </w:rPr>
        <w:t>without</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prior</w:t>
      </w:r>
      <w:r>
        <w:rPr>
          <w:color w:val="000000"/>
        </w:rPr>
        <w:t xml:space="preserve"> </w:t>
      </w:r>
      <w:r>
        <w:rPr>
          <w:rFonts w:ascii="Times New Roman;serif" w:hAnsi="Times New Roman;serif"/>
          <w:b w:val="false"/>
          <w:color w:val="000000"/>
          <w:sz w:val="24"/>
        </w:rPr>
        <w:t>consent (which consent shall not be unreasonably withheld or delayed) of Acquiror, in the case of a proposed</w:t>
      </w:r>
      <w:r>
        <w:rPr>
          <w:color w:val="000000"/>
        </w:rPr>
        <w:t xml:space="preserve"> </w:t>
      </w:r>
      <w:r>
        <w:rPr>
          <w:rFonts w:ascii="Times New Roman;serif" w:hAnsi="Times New Roman;serif"/>
          <w:b w:val="false"/>
          <w:color w:val="000000"/>
          <w:sz w:val="24"/>
        </w:rPr>
        <w:t>announcement,</w:t>
      </w:r>
      <w:r>
        <w:rPr>
          <w:color w:val="000000"/>
        </w:rPr>
        <w:t xml:space="preserve"> </w:t>
      </w:r>
      <w:r>
        <w:rPr>
          <w:rFonts w:ascii="Times New Roman;serif" w:hAnsi="Times New Roman;serif"/>
          <w:b w:val="false"/>
          <w:color w:val="000000"/>
          <w:sz w:val="24"/>
        </w:rPr>
        <w:t>statement</w:t>
      </w:r>
      <w:r>
        <w:rPr>
          <w:color w:val="000000"/>
        </w:rPr>
        <w:t xml:space="preserve"> </w:t>
      </w:r>
      <w:r>
        <w:rPr>
          <w:rFonts w:ascii="Times New Roman;serif" w:hAnsi="Times New Roman;serif"/>
          <w:b w:val="false"/>
          <w:color w:val="000000"/>
          <w:sz w:val="24"/>
        </w:rPr>
        <w:t>or</w:t>
      </w:r>
      <w:r>
        <w:rPr>
          <w:color w:val="000000"/>
        </w:rPr>
        <w:t xml:space="preserve"> </w:t>
      </w:r>
      <w:r>
        <w:rPr>
          <w:rFonts w:ascii="Times New Roman;serif" w:hAnsi="Times New Roman;serif"/>
          <w:b w:val="false"/>
          <w:color w:val="000000"/>
          <w:sz w:val="24"/>
        </w:rPr>
        <w:t>disclosure</w:t>
      </w:r>
      <w:r>
        <w:rPr>
          <w:color w:val="000000"/>
        </w:rPr>
        <w:t xml:space="preserve"> </w:t>
      </w:r>
      <w:r>
        <w:rPr>
          <w:rFonts w:ascii="Times New Roman;serif" w:hAnsi="Times New Roman;serif"/>
          <w:b w:val="false"/>
          <w:color w:val="000000"/>
          <w:sz w:val="24"/>
        </w:rPr>
        <w:t>by</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Company,</w:t>
      </w:r>
      <w:r>
        <w:rPr>
          <w:color w:val="000000"/>
        </w:rPr>
        <w:t xml:space="preserve"> </w:t>
      </w:r>
      <w:r>
        <w:rPr>
          <w:rFonts w:ascii="Times New Roman;serif" w:hAnsi="Times New Roman;serif"/>
          <w:b w:val="false"/>
          <w:color w:val="000000"/>
          <w:sz w:val="24"/>
        </w:rPr>
        <w:t>or</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Company,</w:t>
      </w:r>
      <w:r>
        <w:rPr>
          <w:color w:val="000000"/>
        </w:rPr>
        <w:t xml:space="preserve"> </w:t>
      </w:r>
      <w:r>
        <w:rPr>
          <w:rFonts w:ascii="Times New Roman;serif" w:hAnsi="Times New Roman;serif"/>
          <w:b w:val="false"/>
          <w:color w:val="000000"/>
          <w:sz w:val="24"/>
        </w:rPr>
        <w:t>in</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case</w:t>
      </w:r>
      <w:r>
        <w:rPr>
          <w:color w:val="000000"/>
        </w:rPr>
        <w:t xml:space="preserve"> </w:t>
      </w:r>
      <w:r>
        <w:rPr>
          <w:rFonts w:ascii="Times New Roman;serif" w:hAnsi="Times New Roman;serif"/>
          <w:b w:val="false"/>
          <w:color w:val="000000"/>
          <w:sz w:val="24"/>
        </w:rPr>
        <w:t>of a proposed announcement, statement or disclosure by Acquiror; provided, however, that either party may, without the prior</w:t>
      </w:r>
      <w:r>
        <w:rPr>
          <w:color w:val="000000"/>
        </w:rPr>
        <w:t xml:space="preserve"> </w:t>
      </w:r>
      <w:r>
        <w:rPr>
          <w:rFonts w:ascii="Times New Roman;serif" w:hAnsi="Times New Roman;serif"/>
          <w:b w:val="false"/>
          <w:color w:val="000000"/>
          <w:sz w:val="24"/>
        </w:rPr>
        <w:t>consent of the</w:t>
      </w:r>
      <w:r>
        <w:rPr>
          <w:color w:val="000000"/>
        </w:rPr>
        <w:t xml:space="preserve"> </w:t>
      </w:r>
      <w:r>
        <w:rPr>
          <w:rFonts w:ascii="Times New Roman;serif" w:hAnsi="Times New Roman;serif"/>
          <w:b w:val="false"/>
          <w:color w:val="000000"/>
          <w:sz w:val="24"/>
        </w:rPr>
        <w:t>other</w:t>
      </w:r>
      <w:r>
        <w:rPr>
          <w:color w:val="000000"/>
        </w:rPr>
        <w:t xml:space="preserve"> </w:t>
      </w:r>
      <w:r>
        <w:rPr>
          <w:rFonts w:ascii="Times New Roman;serif" w:hAnsi="Times New Roman;serif"/>
          <w:b w:val="false"/>
          <w:color w:val="000000"/>
          <w:sz w:val="24"/>
        </w:rPr>
        <w:t>party (but after prior consultation with the</w:t>
      </w:r>
      <w:r>
        <w:rPr>
          <w:color w:val="000000"/>
        </w:rPr>
        <w:t xml:space="preserve"> </w:t>
      </w:r>
      <w:r>
        <w:rPr>
          <w:rFonts w:ascii="Times New Roman;serif" w:hAnsi="Times New Roman;serif"/>
          <w:b w:val="false"/>
          <w:color w:val="000000"/>
          <w:sz w:val="24"/>
        </w:rPr>
        <w:t>other party</w:t>
      </w:r>
      <w:r>
        <w:rPr>
          <w:color w:val="000000"/>
        </w:rPr>
        <w:t xml:space="preserve"> </w:t>
      </w:r>
      <w:r>
        <w:rPr>
          <w:rFonts w:ascii="Times New Roman;serif" w:hAnsi="Times New Roman;serif"/>
          <w:b w:val="false"/>
          <w:color w:val="000000"/>
          <w:sz w:val="24"/>
        </w:rPr>
        <w:t>to</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extent</w:t>
      </w:r>
      <w:r>
        <w:rPr>
          <w:color w:val="000000"/>
        </w:rPr>
        <w:t xml:space="preserve"> </w:t>
      </w:r>
      <w:r>
        <w:rPr>
          <w:rFonts w:ascii="Times New Roman;serif" w:hAnsi="Times New Roman;serif"/>
          <w:b w:val="false"/>
          <w:color w:val="000000"/>
          <w:sz w:val="24"/>
        </w:rPr>
        <w:t>practicable</w:t>
      </w:r>
      <w:r>
        <w:rPr>
          <w:color w:val="000000"/>
        </w:rPr>
        <w:t xml:space="preserve"> </w:t>
      </w:r>
      <w:r>
        <w:rPr>
          <w:rFonts w:ascii="Times New Roman;serif" w:hAnsi="Times New Roman;serif"/>
          <w:b w:val="false"/>
          <w:color w:val="000000"/>
          <w:sz w:val="24"/>
        </w:rPr>
        <w:t>under</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circumstances),</w:t>
      </w:r>
      <w:r>
        <w:rPr>
          <w:color w:val="000000"/>
        </w:rPr>
        <w:t xml:space="preserve"> </w:t>
      </w:r>
      <w:r>
        <w:rPr>
          <w:rFonts w:ascii="Times New Roman;serif" w:hAnsi="Times New Roman;serif"/>
          <w:b w:val="false"/>
          <w:color w:val="000000"/>
          <w:sz w:val="24"/>
        </w:rPr>
        <w:t>issue</w:t>
      </w:r>
      <w:r>
        <w:rPr>
          <w:color w:val="000000"/>
        </w:rPr>
        <w:t xml:space="preserve"> </w:t>
      </w:r>
      <w:r>
        <w:rPr>
          <w:rFonts w:ascii="Times New Roman;serif" w:hAnsi="Times New Roman;serif"/>
          <w:b w:val="false"/>
          <w:color w:val="000000"/>
          <w:sz w:val="24"/>
        </w:rPr>
        <w:t>or</w:t>
      </w:r>
      <w:r>
        <w:rPr>
          <w:color w:val="000000"/>
        </w:rPr>
        <w:t xml:space="preserve"> </w:t>
      </w:r>
      <w:r>
        <w:rPr>
          <w:rFonts w:ascii="Times New Roman;serif" w:hAnsi="Times New Roman;serif"/>
          <w:b w:val="false"/>
          <w:color w:val="000000"/>
          <w:sz w:val="24"/>
        </w:rPr>
        <w:t>cause</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publication</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any</w:t>
      </w:r>
      <w:r>
        <w:rPr>
          <w:color w:val="000000"/>
        </w:rPr>
        <w:t xml:space="preserve"> </w:t>
      </w:r>
      <w:r>
        <w:rPr>
          <w:rFonts w:ascii="Times New Roman;serif" w:hAnsi="Times New Roman;serif"/>
          <w:b w:val="false"/>
          <w:color w:val="000000"/>
          <w:sz w:val="24"/>
        </w:rPr>
        <w:t>press release or other public announcement to the extent required by applicable Legal Requirements or by the NASDAQ Rules.</w:t>
      </w:r>
    </w:p>
    <w:p>
      <w:pPr>
        <w:pStyle w:val="TextBody"/>
        <w:bidi w:val="0"/>
        <w:spacing w:lineRule="auto" w:line="240" w:before="0" w:after="240"/>
        <w:ind w:left="0" w:right="0" w:firstLine="720"/>
        <w:jc w:val="both"/>
        <w:rPr/>
      </w:pPr>
      <w:r>
        <w:rPr>
          <w:rFonts w:ascii="Times New Roman;serif" w:hAnsi="Times New Roman;serif"/>
          <w:b/>
          <w:color w:val="000000"/>
          <w:sz w:val="24"/>
        </w:rPr>
        <w:t>Section 7.4</w:t>
      </w:r>
      <w:r>
        <w:rPr>
          <w:rFonts w:ascii="Times New Roman;serif" w:hAnsi="Times New Roman;serif"/>
          <w:b/>
          <w:color w:val="000000"/>
          <w:sz w:val="24"/>
          <w:u w:val="single"/>
        </w:rPr>
        <w:t>Reasonable Best Efforts; Cooperation</w:t>
      </w:r>
      <w:r>
        <w:rPr>
          <w:rFonts w:ascii="Times New Roman;serif" w:hAnsi="Times New Roman;serif"/>
          <w:b w:val="false"/>
          <w:color w:val="000000"/>
          <w:sz w:val="24"/>
        </w:rPr>
        <w:t>. Each of Acquiror and the Company agrees to exercise good faith and use its reasonable best efforts, and shall cause their Subsidiaries to use reasonable best efforts, to satisfy the various covenants and conditions to the Closing in this Agreement, and to consummate the Contemplated Transactions as promptly as practicable. Neither Acquiror nor the Company will intentionally take or intentionally permit to be</w:t>
      </w:r>
      <w:r>
        <w:rPr>
          <w:color w:val="000000"/>
        </w:rPr>
        <w:t xml:space="preserve"> </w:t>
      </w:r>
      <w:r>
        <w:rPr>
          <w:rFonts w:ascii="Times New Roman;serif" w:hAnsi="Times New Roman;serif"/>
          <w:b w:val="false"/>
          <w:color w:val="000000"/>
          <w:sz w:val="24"/>
        </w:rPr>
        <w:t>taken</w:t>
      </w:r>
      <w:r>
        <w:rPr>
          <w:color w:val="000000"/>
        </w:rPr>
        <w:t xml:space="preserve"> </w:t>
      </w:r>
      <w:r>
        <w:rPr>
          <w:rFonts w:ascii="Times New Roman;serif" w:hAnsi="Times New Roman;serif"/>
          <w:b w:val="false"/>
          <w:color w:val="000000"/>
          <w:sz w:val="24"/>
        </w:rPr>
        <w:t>any</w:t>
      </w:r>
      <w:r>
        <w:rPr>
          <w:color w:val="000000"/>
        </w:rPr>
        <w:t xml:space="preserve"> </w:t>
      </w:r>
      <w:r>
        <w:rPr>
          <w:rFonts w:ascii="Times New Roman;serif" w:hAnsi="Times New Roman;serif"/>
          <w:b w:val="false"/>
          <w:color w:val="000000"/>
          <w:sz w:val="24"/>
        </w:rPr>
        <w:t>action</w:t>
      </w:r>
      <w:r>
        <w:rPr>
          <w:color w:val="000000"/>
        </w:rPr>
        <w:t xml:space="preserve"> </w:t>
      </w:r>
      <w:r>
        <w:rPr>
          <w:rFonts w:ascii="Times New Roman;serif" w:hAnsi="Times New Roman;serif"/>
          <w:b w:val="false"/>
          <w:color w:val="000000"/>
          <w:sz w:val="24"/>
        </w:rPr>
        <w:t>that</w:t>
      </w:r>
      <w:r>
        <w:rPr>
          <w:color w:val="000000"/>
        </w:rPr>
        <w:t xml:space="preserve"> </w:t>
      </w:r>
      <w:r>
        <w:rPr>
          <w:rFonts w:ascii="Times New Roman;serif" w:hAnsi="Times New Roman;serif"/>
          <w:b w:val="false"/>
          <w:color w:val="000000"/>
          <w:sz w:val="24"/>
        </w:rPr>
        <w:t>would</w:t>
      </w:r>
      <w:r>
        <w:rPr>
          <w:color w:val="000000"/>
        </w:rPr>
        <w:t xml:space="preserve"> </w:t>
      </w:r>
      <w:r>
        <w:rPr>
          <w:rFonts w:ascii="Times New Roman;serif" w:hAnsi="Times New Roman;serif"/>
          <w:b w:val="false"/>
          <w:color w:val="000000"/>
          <w:sz w:val="24"/>
        </w:rPr>
        <w:t>be</w:t>
      </w:r>
      <w:r>
        <w:rPr>
          <w:color w:val="000000"/>
        </w:rPr>
        <w:t xml:space="preserve"> </w:t>
      </w:r>
      <w:r>
        <w:rPr>
          <w:rFonts w:ascii="Times New Roman;serif" w:hAnsi="Times New Roman;serif"/>
          <w:b w:val="false"/>
          <w:color w:val="000000"/>
          <w:sz w:val="24"/>
        </w:rPr>
        <w:t>a</w:t>
      </w:r>
      <w:r>
        <w:rPr>
          <w:color w:val="000000"/>
        </w:rPr>
        <w:t xml:space="preserve"> </w:t>
      </w:r>
      <w:r>
        <w:rPr>
          <w:rFonts w:ascii="Times New Roman;serif" w:hAnsi="Times New Roman;serif"/>
          <w:b w:val="false"/>
          <w:color w:val="000000"/>
          <w:sz w:val="24"/>
        </w:rPr>
        <w:t>breach</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terms</w:t>
      </w:r>
      <w:r>
        <w:rPr>
          <w:color w:val="000000"/>
        </w:rPr>
        <w:t xml:space="preserve"> </w:t>
      </w:r>
      <w:r>
        <w:rPr>
          <w:rFonts w:ascii="Times New Roman;serif" w:hAnsi="Times New Roman;serif"/>
          <w:b w:val="false"/>
          <w:color w:val="000000"/>
          <w:sz w:val="24"/>
        </w:rPr>
        <w:t>or</w:t>
      </w:r>
      <w:r>
        <w:rPr>
          <w:color w:val="000000"/>
        </w:rPr>
        <w:t xml:space="preserve"> </w:t>
      </w:r>
      <w:r>
        <w:rPr>
          <w:rFonts w:ascii="Times New Roman;serif" w:hAnsi="Times New Roman;serif"/>
          <w:b w:val="false"/>
          <w:color w:val="000000"/>
          <w:sz w:val="24"/>
        </w:rPr>
        <w:t>provisions</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this</w:t>
      </w:r>
      <w:r>
        <w:rPr>
          <w:color w:val="000000"/>
        </w:rPr>
        <w:t xml:space="preserve"> </w:t>
      </w:r>
      <w:r>
        <w:rPr>
          <w:rFonts w:ascii="Times New Roman;serif" w:hAnsi="Times New Roman;serif"/>
          <w:b w:val="false"/>
          <w:color w:val="000000"/>
          <w:sz w:val="24"/>
        </w:rPr>
        <w:t>Agreement. Between the</w:t>
      </w:r>
      <w:r>
        <w:rPr>
          <w:color w:val="000000"/>
        </w:rPr>
        <w:t xml:space="preserve"> </w:t>
      </w:r>
      <w:r>
        <w:rPr>
          <w:rFonts w:ascii="Times New Roman;serif" w:hAnsi="Times New Roman;serif"/>
          <w:b w:val="false"/>
          <w:color w:val="000000"/>
          <w:sz w:val="24"/>
        </w:rPr>
        <w:t>date</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this</w:t>
      </w:r>
      <w:r>
        <w:rPr>
          <w:color w:val="000000"/>
        </w:rPr>
        <w:t xml:space="preserve"> </w:t>
      </w:r>
      <w:r>
        <w:rPr>
          <w:rFonts w:ascii="Times New Roman;serif" w:hAnsi="Times New Roman;serif"/>
          <w:b w:val="false"/>
          <w:color w:val="000000"/>
          <w:sz w:val="24"/>
        </w:rPr>
        <w:t>Agreement</w:t>
      </w:r>
      <w:r>
        <w:rPr>
          <w:color w:val="000000"/>
        </w:rPr>
        <w:t xml:space="preserve"> </w:t>
      </w:r>
      <w:r>
        <w:rPr>
          <w:rFonts w:ascii="Times New Roman;serif" w:hAnsi="Times New Roman;serif"/>
          <w:b w:val="false"/>
          <w:color w:val="000000"/>
          <w:sz w:val="24"/>
        </w:rPr>
        <w:t>and</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Closing</w:t>
      </w:r>
      <w:r>
        <w:rPr>
          <w:color w:val="000000"/>
        </w:rPr>
        <w:t xml:space="preserve"> </w:t>
      </w:r>
      <w:r>
        <w:rPr>
          <w:rFonts w:ascii="Times New Roman;serif" w:hAnsi="Times New Roman;serif"/>
          <w:b w:val="false"/>
          <w:color w:val="000000"/>
          <w:sz w:val="24"/>
        </w:rPr>
        <w:t>Date,</w:t>
      </w:r>
      <w:r>
        <w:rPr>
          <w:color w:val="000000"/>
        </w:rPr>
        <w:t xml:space="preserve"> </w:t>
      </w:r>
      <w:r>
        <w:rPr>
          <w:rFonts w:ascii="Times New Roman;serif" w:hAnsi="Times New Roman;serif"/>
          <w:b w:val="false"/>
          <w:color w:val="000000"/>
          <w:sz w:val="24"/>
        </w:rPr>
        <w:t>each</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Acquiror</w:t>
      </w:r>
      <w:r>
        <w:rPr>
          <w:color w:val="000000"/>
        </w:rPr>
        <w:t xml:space="preserve"> </w:t>
      </w:r>
      <w:r>
        <w:rPr>
          <w:rFonts w:ascii="Times New Roman;serif" w:hAnsi="Times New Roman;serif"/>
          <w:b w:val="false"/>
          <w:color w:val="000000"/>
          <w:sz w:val="24"/>
        </w:rPr>
        <w:t>and</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Company</w:t>
      </w:r>
      <w:r>
        <w:rPr>
          <w:color w:val="000000"/>
        </w:rPr>
        <w:t xml:space="preserve"> </w:t>
      </w:r>
      <w:r>
        <w:rPr>
          <w:rFonts w:ascii="Times New Roman;serif" w:hAnsi="Times New Roman;serif"/>
          <w:b w:val="false"/>
          <w:color w:val="000000"/>
          <w:sz w:val="24"/>
        </w:rPr>
        <w:t>will,</w:t>
      </w:r>
      <w:r>
        <w:rPr>
          <w:color w:val="000000"/>
        </w:rPr>
        <w:t xml:space="preserve"> </w:t>
      </w:r>
      <w:r>
        <w:rPr>
          <w:rFonts w:ascii="Times New Roman;serif" w:hAnsi="Times New Roman;serif"/>
          <w:b w:val="false"/>
          <w:color w:val="000000"/>
          <w:sz w:val="24"/>
        </w:rPr>
        <w:t>and</w:t>
      </w:r>
      <w:r>
        <w:rPr>
          <w:color w:val="000000"/>
        </w:rPr>
        <w:t xml:space="preserve"> </w:t>
      </w:r>
      <w:r>
        <w:rPr>
          <w:rFonts w:ascii="Times New Roman;serif" w:hAnsi="Times New Roman;serif"/>
          <w:b w:val="false"/>
          <w:color w:val="000000"/>
          <w:sz w:val="24"/>
        </w:rPr>
        <w:t>will cause each Subsidiary of Acquiror and the Company, respectively, and all of their respective Affiliates</w:t>
      </w:r>
      <w:r>
        <w:rPr>
          <w:color w:val="000000"/>
        </w:rPr>
        <w:t xml:space="preserve"> </w:t>
      </w:r>
      <w:r>
        <w:rPr>
          <w:rFonts w:ascii="Times New Roman;serif" w:hAnsi="Times New Roman;serif"/>
          <w:b w:val="false"/>
          <w:color w:val="000000"/>
          <w:sz w:val="24"/>
        </w:rPr>
        <w:t>and</w:t>
      </w:r>
      <w:r>
        <w:rPr>
          <w:color w:val="000000"/>
        </w:rPr>
        <w:t xml:space="preserve"> </w:t>
      </w:r>
      <w:r>
        <w:rPr>
          <w:rFonts w:ascii="Times New Roman;serif" w:hAnsi="Times New Roman;serif"/>
          <w:b w:val="false"/>
          <w:color w:val="000000"/>
          <w:sz w:val="24"/>
        </w:rPr>
        <w:t>Representatives</w:t>
      </w:r>
      <w:r>
        <w:rPr>
          <w:color w:val="000000"/>
        </w:rPr>
        <w:t xml:space="preserve"> </w:t>
      </w:r>
      <w:r>
        <w:rPr>
          <w:rFonts w:ascii="Times New Roman;serif" w:hAnsi="Times New Roman;serif"/>
          <w:b w:val="false"/>
          <w:color w:val="000000"/>
          <w:sz w:val="24"/>
        </w:rPr>
        <w:t>to,</w:t>
      </w:r>
      <w:r>
        <w:rPr>
          <w:color w:val="000000"/>
        </w:rPr>
        <w:t xml:space="preserve"> </w:t>
      </w:r>
      <w:r>
        <w:rPr>
          <w:rFonts w:ascii="Times New Roman;serif" w:hAnsi="Times New Roman;serif"/>
          <w:b w:val="false"/>
          <w:color w:val="000000"/>
          <w:sz w:val="24"/>
        </w:rPr>
        <w:t>cooperate</w:t>
      </w:r>
      <w:r>
        <w:rPr>
          <w:color w:val="000000"/>
        </w:rPr>
        <w:t xml:space="preserve"> </w:t>
      </w:r>
      <w:r>
        <w:rPr>
          <w:rFonts w:ascii="Times New Roman;serif" w:hAnsi="Times New Roman;serif"/>
          <w:b w:val="false"/>
          <w:color w:val="000000"/>
          <w:sz w:val="24"/>
        </w:rPr>
        <w:t>with</w:t>
      </w:r>
      <w:r>
        <w:rPr>
          <w:color w:val="000000"/>
        </w:rPr>
        <w:t xml:space="preserve"> </w:t>
      </w:r>
      <w:r>
        <w:rPr>
          <w:rFonts w:ascii="Times New Roman;serif" w:hAnsi="Times New Roman;serif"/>
          <w:b w:val="false"/>
          <w:color w:val="000000"/>
          <w:sz w:val="24"/>
        </w:rPr>
        <w:t>respect</w:t>
      </w:r>
      <w:r>
        <w:rPr>
          <w:color w:val="000000"/>
        </w:rPr>
        <w:t xml:space="preserve"> </w:t>
      </w:r>
      <w:r>
        <w:rPr>
          <w:rFonts w:ascii="Times New Roman;serif" w:hAnsi="Times New Roman;serif"/>
          <w:b w:val="false"/>
          <w:color w:val="000000"/>
          <w:sz w:val="24"/>
        </w:rPr>
        <w:t>to</w:t>
      </w:r>
      <w:r>
        <w:rPr>
          <w:color w:val="000000"/>
        </w:rPr>
        <w:t xml:space="preserve"> </w:t>
      </w:r>
      <w:r>
        <w:rPr>
          <w:rFonts w:ascii="Times New Roman;serif" w:hAnsi="Times New Roman;serif"/>
          <w:b w:val="false"/>
          <w:color w:val="000000"/>
          <w:sz w:val="24"/>
        </w:rPr>
        <w:t>all</w:t>
      </w:r>
      <w:r>
        <w:rPr>
          <w:color w:val="000000"/>
        </w:rPr>
        <w:t xml:space="preserve"> </w:t>
      </w:r>
      <w:r>
        <w:rPr>
          <w:rFonts w:ascii="Times New Roman;serif" w:hAnsi="Times New Roman;serif"/>
          <w:b w:val="false"/>
          <w:color w:val="000000"/>
          <w:sz w:val="24"/>
        </w:rPr>
        <w:t>filings</w:t>
      </w:r>
      <w:r>
        <w:rPr>
          <w:color w:val="000000"/>
        </w:rPr>
        <w:t xml:space="preserve"> </w:t>
      </w:r>
      <w:r>
        <w:rPr>
          <w:rFonts w:ascii="Times New Roman;serif" w:hAnsi="Times New Roman;serif"/>
          <w:b w:val="false"/>
          <w:color w:val="000000"/>
          <w:sz w:val="24"/>
        </w:rPr>
        <w:t>that</w:t>
      </w:r>
      <w:r>
        <w:rPr>
          <w:color w:val="000000"/>
        </w:rPr>
        <w:t xml:space="preserve"> </w:t>
      </w:r>
      <w:r>
        <w:rPr>
          <w:rFonts w:ascii="Times New Roman;serif" w:hAnsi="Times New Roman;serif"/>
          <w:b w:val="false"/>
          <w:color w:val="000000"/>
          <w:sz w:val="24"/>
        </w:rPr>
        <w:t>any</w:t>
      </w:r>
      <w:r>
        <w:rPr>
          <w:color w:val="000000"/>
        </w:rPr>
        <w:t xml:space="preserve"> </w:t>
      </w:r>
      <w:r>
        <w:rPr>
          <w:rFonts w:ascii="Times New Roman;serif" w:hAnsi="Times New Roman;serif"/>
          <w:b w:val="false"/>
          <w:color w:val="000000"/>
          <w:sz w:val="24"/>
        </w:rPr>
        <w:t>party</w:t>
      </w:r>
      <w:r>
        <w:rPr>
          <w:color w:val="000000"/>
        </w:rPr>
        <w:t xml:space="preserve"> </w:t>
      </w:r>
      <w:r>
        <w:rPr>
          <w:rFonts w:ascii="Times New Roman;serif" w:hAnsi="Times New Roman;serif"/>
          <w:b w:val="false"/>
          <w:color w:val="000000"/>
          <w:sz w:val="24"/>
        </w:rPr>
        <w:t>is</w:t>
      </w:r>
      <w:r>
        <w:rPr>
          <w:color w:val="000000"/>
        </w:rPr>
        <w:t xml:space="preserve"> </w:t>
      </w:r>
      <w:r>
        <w:rPr>
          <w:rFonts w:ascii="Times New Roman;serif" w:hAnsi="Times New Roman;serif"/>
          <w:b w:val="false"/>
          <w:color w:val="000000"/>
          <w:sz w:val="24"/>
        </w:rPr>
        <w:t>required</w:t>
      </w:r>
      <w:r>
        <w:rPr>
          <w:color w:val="000000"/>
        </w:rPr>
        <w:t xml:space="preserve"> </w:t>
      </w:r>
      <w:r>
        <w:rPr>
          <w:rFonts w:ascii="Times New Roman;serif" w:hAnsi="Times New Roman;serif"/>
          <w:b w:val="false"/>
          <w:color w:val="000000"/>
          <w:sz w:val="24"/>
        </w:rPr>
        <w:t>by any applicable Legal Requirements to make in connection with the Contemplated Transactions. Subject to applicable Legal Requirements and the instructions of any Regulatory Authority, each party shall keep the other party reasonably apprised of the status of matters relating to the completion</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Contemplated</w:t>
      </w:r>
      <w:r>
        <w:rPr>
          <w:color w:val="000000"/>
        </w:rPr>
        <w:t xml:space="preserve"> </w:t>
      </w:r>
      <w:r>
        <w:rPr>
          <w:rFonts w:ascii="Times New Roman;serif" w:hAnsi="Times New Roman;serif"/>
          <w:b w:val="false"/>
          <w:color w:val="000000"/>
          <w:sz w:val="24"/>
        </w:rPr>
        <w:t>Transactions,</w:t>
      </w:r>
      <w:r>
        <w:rPr>
          <w:color w:val="000000"/>
        </w:rPr>
        <w:t xml:space="preserve"> </w:t>
      </w:r>
      <w:r>
        <w:rPr>
          <w:rFonts w:ascii="Times New Roman;serif" w:hAnsi="Times New Roman;serif"/>
          <w:b w:val="false"/>
          <w:color w:val="000000"/>
          <w:sz w:val="24"/>
        </w:rPr>
        <w:t>including</w:t>
      </w:r>
      <w:r>
        <w:rPr>
          <w:color w:val="000000"/>
        </w:rPr>
        <w:t xml:space="preserve"> </w:t>
      </w:r>
      <w:r>
        <w:rPr>
          <w:rFonts w:ascii="Times New Roman;serif" w:hAnsi="Times New Roman;serif"/>
          <w:b w:val="false"/>
          <w:color w:val="000000"/>
          <w:sz w:val="24"/>
        </w:rPr>
        <w:t>promptly</w:t>
      </w:r>
      <w:r>
        <w:rPr>
          <w:color w:val="000000"/>
        </w:rPr>
        <w:t xml:space="preserve"> </w:t>
      </w:r>
      <w:r>
        <w:rPr>
          <w:rFonts w:ascii="Times New Roman;serif" w:hAnsi="Times New Roman;serif"/>
          <w:b w:val="false"/>
          <w:color w:val="000000"/>
          <w:sz w:val="24"/>
        </w:rPr>
        <w:t>furnishing</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other</w:t>
      </w:r>
      <w:r>
        <w:rPr>
          <w:color w:val="000000"/>
        </w:rPr>
        <w:t xml:space="preserve"> </w:t>
      </w:r>
      <w:r>
        <w:rPr>
          <w:rFonts w:ascii="Times New Roman;serif" w:hAnsi="Times New Roman;serif"/>
          <w:b w:val="false"/>
          <w:color w:val="000000"/>
          <w:sz w:val="24"/>
        </w:rPr>
        <w:t>party</w:t>
      </w:r>
      <w:r>
        <w:rPr>
          <w:color w:val="000000"/>
        </w:rPr>
        <w:t xml:space="preserve"> </w:t>
      </w:r>
      <w:r>
        <w:rPr>
          <w:rFonts w:ascii="Times New Roman;serif" w:hAnsi="Times New Roman;serif"/>
          <w:b w:val="false"/>
          <w:color w:val="000000"/>
          <w:sz w:val="24"/>
        </w:rPr>
        <w:t>with copies of notices or other written communications received by it or any of its Subsidiaries from any Regulatory Authority with respect to such transactions.</w:t>
      </w:r>
    </w:p>
    <w:p>
      <w:pPr>
        <w:pStyle w:val="TextBody"/>
        <w:bidi w:val="0"/>
        <w:spacing w:before="0" w:after="0"/>
        <w:jc w:val="left"/>
        <w:rPr/>
      </w:pPr>
      <w:r>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6480175" cy="629920"/>
                <wp:effectExtent l="0" t="0" r="0" b="0"/>
                <wp:wrapNone/>
                <wp:docPr id="64" name="Frame64"/>
                <a:graphic xmlns:a="http://schemas.openxmlformats.org/drawingml/2006/main">
                  <a:graphicData uri="http://schemas.microsoft.com/office/word/2010/wordprocessingShape">
                    <wps:wsp>
                      <wps:cNvSpPr txBox="1"/>
                      <wps:spPr>
                        <a:xfrm>
                          <a:off x="0" y="0"/>
                          <a:ext cx="6480175" cy="629920"/>
                        </a:xfrm>
                        <a:prstGeom prst="rect"/>
                        <a:solidFill>
                          <a:srgbClr val="FFFFFF"/>
                        </a:solidFill>
                      </wps:spPr>
                      <wps:txbx>
                        <w:txbxContent>
                          <w:tbl>
                            <w:tblPr>
                              <w:tblW w:w="1060" w:type="dxa"/>
                              <w:jc w:val="left"/>
                              <w:tblInd w:w="0" w:type="dxa"/>
                              <w:tblLayout w:type="fixed"/>
                              <w:tblCellMar>
                                <w:top w:w="28" w:type="dxa"/>
                                <w:left w:w="28" w:type="dxa"/>
                                <w:bottom w:w="28" w:type="dxa"/>
                                <w:right w:w="28" w:type="dxa"/>
                              </w:tblCellMar>
                            </w:tblPr>
                            <w:tblGrid>
                              <w:gridCol w:w="124"/>
                              <w:gridCol w:w="109"/>
                              <w:gridCol w:w="109"/>
                              <w:gridCol w:w="115"/>
                              <w:gridCol w:w="115"/>
                              <w:gridCol w:w="11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46"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50</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6pt;mso-wrap-distance-left:0pt;mso-wrap-distance-right:0pt;mso-wrap-distance-top:0pt;mso-wrap-distance-bottom:0pt;margin-top:0pt;mso-position-vertical:top;mso-position-vertical-relative:text;margin-left:0pt;mso-position-horizontal:left;mso-position-horizontal-relative:text">
                <v:textbox>
                  <w:txbxContent>
                    <w:tbl>
                      <w:tblPr>
                        <w:tblW w:w="1060" w:type="dxa"/>
                        <w:jc w:val="left"/>
                        <w:tblInd w:w="0" w:type="dxa"/>
                        <w:tblLayout w:type="fixed"/>
                        <w:tblCellMar>
                          <w:top w:w="28" w:type="dxa"/>
                          <w:left w:w="28" w:type="dxa"/>
                          <w:bottom w:w="28" w:type="dxa"/>
                          <w:right w:w="28" w:type="dxa"/>
                        </w:tblCellMar>
                      </w:tblPr>
                      <w:tblGrid>
                        <w:gridCol w:w="124"/>
                        <w:gridCol w:w="109"/>
                        <w:gridCol w:w="109"/>
                        <w:gridCol w:w="115"/>
                        <w:gridCol w:w="115"/>
                        <w:gridCol w:w="11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46"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50</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firstLine="720"/>
        <w:jc w:val="both"/>
        <w:rPr/>
      </w:pPr>
      <w:r>
        <w:rPr>
          <w:rFonts w:ascii="Times New Roman;serif" w:hAnsi="Times New Roman;serif"/>
          <w:b/>
          <w:color w:val="000000"/>
          <w:sz w:val="24"/>
        </w:rPr>
        <w:t>Section 7.5</w:t>
      </w:r>
      <w:r>
        <w:rPr>
          <w:rFonts w:ascii="Times New Roman;serif" w:hAnsi="Times New Roman;serif"/>
          <w:b/>
          <w:color w:val="000000"/>
          <w:sz w:val="24"/>
          <w:u w:val="single"/>
        </w:rPr>
        <w:t>Tax-Free Reorganization</w:t>
      </w:r>
      <w:r>
        <w:rPr>
          <w:rFonts w:ascii="Times New Roman;serif" w:hAnsi="Times New Roman;serif"/>
          <w:b w:val="false"/>
          <w:color w:val="000000"/>
          <w:sz w:val="24"/>
        </w:rPr>
        <w:t>.</w:t>
      </w:r>
    </w:p>
    <w:p>
      <w:pPr>
        <w:pStyle w:val="TextBody"/>
        <w:bidi w:val="0"/>
        <w:spacing w:lineRule="auto" w:line="240" w:before="0" w:after="240"/>
        <w:ind w:left="0" w:right="0" w:firstLine="1440"/>
        <w:jc w:val="both"/>
        <w:rPr/>
      </w:pPr>
      <w:r>
        <w:rPr>
          <w:rFonts w:ascii="Times New Roman;serif" w:hAnsi="Times New Roman;serif"/>
          <w:b w:val="false"/>
          <w:color w:val="000000"/>
          <w:sz w:val="24"/>
        </w:rPr>
        <w:t>(a)</w:t>
      </w:r>
      <w:r>
        <w:rPr>
          <w:rFonts w:ascii="Times New Roman;serif" w:hAnsi="Times New Roman;serif"/>
          <w:b w:val="false"/>
          <w:color w:val="000000"/>
          <w:sz w:val="24"/>
        </w:rPr>
        <w:t>The parties intend that the Merger, together with the Mid-Tier Merger, qualify as a reorganization within the meaning of Section 368(a) and related sections of the Code and that this Agreement constitute a “plan of reorganization” within the meaning of Section 1.368-2(g) of the Treasury Regulations promulgated under the Code. From and after the date of this Agreement and until the Effective Time, each of the Company and Acquiror shall use its reasonable best efforts, and shall cause their respective Subsidiaries to use reasonable best efforts, to cause the Merger, together with the Mid-Tier Merger, to qualify as a reorganization within the meaning of Section 368(a) of the Code, and will not knowingly take any action, cause any action to be taken, fail to take any action or cause any action to fail to be taken which action or failure to act could prevent the Merger, together with the Mid-Tier Merger, from qualifying as a reorganization within</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meaning</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Section 368(a)</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Code. Following</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Effective</w:t>
      </w:r>
      <w:r>
        <w:rPr>
          <w:color w:val="000000"/>
        </w:rPr>
        <w:t xml:space="preserve"> </w:t>
      </w:r>
      <w:r>
        <w:rPr>
          <w:rFonts w:ascii="Times New Roman;serif" w:hAnsi="Times New Roman;serif"/>
          <w:b w:val="false"/>
          <w:color w:val="000000"/>
          <w:sz w:val="24"/>
        </w:rPr>
        <w:t>Time,</w:t>
      </w:r>
      <w:r>
        <w:rPr>
          <w:color w:val="000000"/>
        </w:rPr>
        <w:t xml:space="preserve"> </w:t>
      </w:r>
      <w:r>
        <w:rPr>
          <w:rFonts w:ascii="Times New Roman;serif" w:hAnsi="Times New Roman;serif"/>
          <w:b w:val="false"/>
          <w:color w:val="000000"/>
          <w:sz w:val="24"/>
        </w:rPr>
        <w:t>neither</w:t>
      </w:r>
      <w:r>
        <w:rPr>
          <w:color w:val="000000"/>
        </w:rPr>
        <w:t xml:space="preserve"> </w:t>
      </w:r>
      <w:r>
        <w:rPr>
          <w:rFonts w:ascii="Times New Roman;serif" w:hAnsi="Times New Roman;serif"/>
          <w:b w:val="false"/>
          <w:color w:val="000000"/>
          <w:sz w:val="24"/>
        </w:rPr>
        <w:t>Acquiror nor</w:t>
      </w:r>
      <w:r>
        <w:rPr>
          <w:color w:val="000000"/>
        </w:rPr>
        <w:t xml:space="preserve"> </w:t>
      </w:r>
      <w:r>
        <w:rPr>
          <w:rFonts w:ascii="Times New Roman;serif" w:hAnsi="Times New Roman;serif"/>
          <w:b w:val="false"/>
          <w:color w:val="000000"/>
          <w:sz w:val="24"/>
        </w:rPr>
        <w:t>any</w:t>
      </w:r>
      <w:r>
        <w:rPr>
          <w:color w:val="000000"/>
        </w:rPr>
        <w:t xml:space="preserve"> </w:t>
      </w:r>
      <w:r>
        <w:rPr>
          <w:rFonts w:ascii="Times New Roman;serif" w:hAnsi="Times New Roman;serif"/>
          <w:b w:val="false"/>
          <w:color w:val="000000"/>
          <w:sz w:val="24"/>
        </w:rPr>
        <w:t>Affiliate</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Acquiror</w:t>
      </w:r>
      <w:r>
        <w:rPr>
          <w:color w:val="000000"/>
        </w:rPr>
        <w:t xml:space="preserve"> </w:t>
      </w:r>
      <w:r>
        <w:rPr>
          <w:rFonts w:ascii="Times New Roman;serif" w:hAnsi="Times New Roman;serif"/>
          <w:b w:val="false"/>
          <w:color w:val="000000"/>
          <w:sz w:val="24"/>
        </w:rPr>
        <w:t>knowingly</w:t>
      </w:r>
      <w:r>
        <w:rPr>
          <w:color w:val="000000"/>
        </w:rPr>
        <w:t xml:space="preserve"> </w:t>
      </w:r>
      <w:r>
        <w:rPr>
          <w:rFonts w:ascii="Times New Roman;serif" w:hAnsi="Times New Roman;serif"/>
          <w:b w:val="false"/>
          <w:color w:val="000000"/>
          <w:sz w:val="24"/>
        </w:rPr>
        <w:t>shall</w:t>
      </w:r>
      <w:r>
        <w:rPr>
          <w:color w:val="000000"/>
        </w:rPr>
        <w:t xml:space="preserve"> </w:t>
      </w:r>
      <w:r>
        <w:rPr>
          <w:rFonts w:ascii="Times New Roman;serif" w:hAnsi="Times New Roman;serif"/>
          <w:b w:val="false"/>
          <w:color w:val="000000"/>
          <w:sz w:val="24"/>
        </w:rPr>
        <w:t>take</w:t>
      </w:r>
      <w:r>
        <w:rPr>
          <w:color w:val="000000"/>
        </w:rPr>
        <w:t xml:space="preserve"> </w:t>
      </w:r>
      <w:r>
        <w:rPr>
          <w:rFonts w:ascii="Times New Roman;serif" w:hAnsi="Times New Roman;serif"/>
          <w:b w:val="false"/>
          <w:color w:val="000000"/>
          <w:sz w:val="24"/>
        </w:rPr>
        <w:t>any</w:t>
      </w:r>
      <w:r>
        <w:rPr>
          <w:color w:val="000000"/>
        </w:rPr>
        <w:t xml:space="preserve"> </w:t>
      </w:r>
      <w:r>
        <w:rPr>
          <w:rFonts w:ascii="Times New Roman;serif" w:hAnsi="Times New Roman;serif"/>
          <w:b w:val="false"/>
          <w:color w:val="000000"/>
          <w:sz w:val="24"/>
        </w:rPr>
        <w:t>action,</w:t>
      </w:r>
      <w:r>
        <w:rPr>
          <w:color w:val="000000"/>
        </w:rPr>
        <w:t xml:space="preserve"> </w:t>
      </w:r>
      <w:r>
        <w:rPr>
          <w:rFonts w:ascii="Times New Roman;serif" w:hAnsi="Times New Roman;serif"/>
          <w:b w:val="false"/>
          <w:color w:val="000000"/>
          <w:sz w:val="24"/>
        </w:rPr>
        <w:t>cause</w:t>
      </w:r>
      <w:r>
        <w:rPr>
          <w:color w:val="000000"/>
        </w:rPr>
        <w:t xml:space="preserve"> </w:t>
      </w:r>
      <w:r>
        <w:rPr>
          <w:rFonts w:ascii="Times New Roman;serif" w:hAnsi="Times New Roman;serif"/>
          <w:b w:val="false"/>
          <w:color w:val="000000"/>
          <w:sz w:val="24"/>
        </w:rPr>
        <w:t>any</w:t>
      </w:r>
      <w:r>
        <w:rPr>
          <w:color w:val="000000"/>
        </w:rPr>
        <w:t xml:space="preserve"> </w:t>
      </w:r>
      <w:r>
        <w:rPr>
          <w:rFonts w:ascii="Times New Roman;serif" w:hAnsi="Times New Roman;serif"/>
          <w:b w:val="false"/>
          <w:color w:val="000000"/>
          <w:sz w:val="24"/>
        </w:rPr>
        <w:t>action</w:t>
      </w:r>
      <w:r>
        <w:rPr>
          <w:color w:val="000000"/>
        </w:rPr>
        <w:t xml:space="preserve"> </w:t>
      </w:r>
      <w:r>
        <w:rPr>
          <w:rFonts w:ascii="Times New Roman;serif" w:hAnsi="Times New Roman;serif"/>
          <w:b w:val="false"/>
          <w:color w:val="000000"/>
          <w:sz w:val="24"/>
        </w:rPr>
        <w:t>to</w:t>
      </w:r>
      <w:r>
        <w:rPr>
          <w:color w:val="000000"/>
        </w:rPr>
        <w:t xml:space="preserve"> </w:t>
      </w:r>
      <w:r>
        <w:rPr>
          <w:rFonts w:ascii="Times New Roman;serif" w:hAnsi="Times New Roman;serif"/>
          <w:b w:val="false"/>
          <w:color w:val="000000"/>
          <w:sz w:val="24"/>
        </w:rPr>
        <w:t>be</w:t>
      </w:r>
      <w:r>
        <w:rPr>
          <w:color w:val="000000"/>
        </w:rPr>
        <w:t xml:space="preserve"> </w:t>
      </w:r>
      <w:r>
        <w:rPr>
          <w:rFonts w:ascii="Times New Roman;serif" w:hAnsi="Times New Roman;serif"/>
          <w:b w:val="false"/>
          <w:color w:val="000000"/>
          <w:sz w:val="24"/>
        </w:rPr>
        <w:t>taken,</w:t>
      </w:r>
      <w:r>
        <w:rPr>
          <w:color w:val="000000"/>
        </w:rPr>
        <w:t xml:space="preserve"> </w:t>
      </w:r>
      <w:r>
        <w:rPr>
          <w:rFonts w:ascii="Times New Roman;serif" w:hAnsi="Times New Roman;serif"/>
          <w:b w:val="false"/>
          <w:color w:val="000000"/>
          <w:sz w:val="24"/>
        </w:rPr>
        <w:t>fail</w:t>
      </w:r>
      <w:r>
        <w:rPr>
          <w:color w:val="000000"/>
        </w:rPr>
        <w:t xml:space="preserve"> </w:t>
      </w:r>
      <w:r>
        <w:rPr>
          <w:rFonts w:ascii="Times New Roman;serif" w:hAnsi="Times New Roman;serif"/>
          <w:b w:val="false"/>
          <w:color w:val="000000"/>
          <w:sz w:val="24"/>
        </w:rPr>
        <w:t>to take</w:t>
      </w:r>
      <w:r>
        <w:rPr>
          <w:color w:val="000000"/>
        </w:rPr>
        <w:t xml:space="preserve"> </w:t>
      </w:r>
      <w:r>
        <w:rPr>
          <w:rFonts w:ascii="Times New Roman;serif" w:hAnsi="Times New Roman;serif"/>
          <w:b w:val="false"/>
          <w:color w:val="000000"/>
          <w:sz w:val="24"/>
        </w:rPr>
        <w:t>any</w:t>
      </w:r>
      <w:r>
        <w:rPr>
          <w:color w:val="000000"/>
        </w:rPr>
        <w:t xml:space="preserve"> </w:t>
      </w:r>
      <w:r>
        <w:rPr>
          <w:rFonts w:ascii="Times New Roman;serif" w:hAnsi="Times New Roman;serif"/>
          <w:b w:val="false"/>
          <w:color w:val="000000"/>
          <w:sz w:val="24"/>
        </w:rPr>
        <w:t>action,</w:t>
      </w:r>
      <w:r>
        <w:rPr>
          <w:color w:val="000000"/>
        </w:rPr>
        <w:t xml:space="preserve"> </w:t>
      </w:r>
      <w:r>
        <w:rPr>
          <w:rFonts w:ascii="Times New Roman;serif" w:hAnsi="Times New Roman;serif"/>
          <w:b w:val="false"/>
          <w:color w:val="000000"/>
          <w:sz w:val="24"/>
        </w:rPr>
        <w:t>or</w:t>
      </w:r>
      <w:r>
        <w:rPr>
          <w:color w:val="000000"/>
        </w:rPr>
        <w:t xml:space="preserve"> </w:t>
      </w:r>
      <w:r>
        <w:rPr>
          <w:rFonts w:ascii="Times New Roman;serif" w:hAnsi="Times New Roman;serif"/>
          <w:b w:val="false"/>
          <w:color w:val="000000"/>
          <w:sz w:val="24"/>
        </w:rPr>
        <w:t>cause</w:t>
      </w:r>
      <w:r>
        <w:rPr>
          <w:color w:val="000000"/>
        </w:rPr>
        <w:t xml:space="preserve"> </w:t>
      </w:r>
      <w:r>
        <w:rPr>
          <w:rFonts w:ascii="Times New Roman;serif" w:hAnsi="Times New Roman;serif"/>
          <w:b w:val="false"/>
          <w:color w:val="000000"/>
          <w:sz w:val="24"/>
        </w:rPr>
        <w:t>any</w:t>
      </w:r>
      <w:r>
        <w:rPr>
          <w:color w:val="000000"/>
        </w:rPr>
        <w:t xml:space="preserve"> </w:t>
      </w:r>
      <w:r>
        <w:rPr>
          <w:rFonts w:ascii="Times New Roman;serif" w:hAnsi="Times New Roman;serif"/>
          <w:b w:val="false"/>
          <w:color w:val="000000"/>
          <w:sz w:val="24"/>
        </w:rPr>
        <w:t>action</w:t>
      </w:r>
      <w:r>
        <w:rPr>
          <w:color w:val="000000"/>
        </w:rPr>
        <w:t xml:space="preserve"> </w:t>
      </w:r>
      <w:r>
        <w:rPr>
          <w:rFonts w:ascii="Times New Roman;serif" w:hAnsi="Times New Roman;serif"/>
          <w:b w:val="false"/>
          <w:color w:val="000000"/>
          <w:sz w:val="24"/>
        </w:rPr>
        <w:t>to</w:t>
      </w:r>
      <w:r>
        <w:rPr>
          <w:color w:val="000000"/>
        </w:rPr>
        <w:t xml:space="preserve"> </w:t>
      </w:r>
      <w:r>
        <w:rPr>
          <w:rFonts w:ascii="Times New Roman;serif" w:hAnsi="Times New Roman;serif"/>
          <w:b w:val="false"/>
          <w:color w:val="000000"/>
          <w:sz w:val="24"/>
        </w:rPr>
        <w:t>fail</w:t>
      </w:r>
      <w:r>
        <w:rPr>
          <w:color w:val="000000"/>
        </w:rPr>
        <w:t xml:space="preserve"> </w:t>
      </w:r>
      <w:r>
        <w:rPr>
          <w:rFonts w:ascii="Times New Roman;serif" w:hAnsi="Times New Roman;serif"/>
          <w:b w:val="false"/>
          <w:color w:val="000000"/>
          <w:sz w:val="24"/>
        </w:rPr>
        <w:t>to</w:t>
      </w:r>
      <w:r>
        <w:rPr>
          <w:color w:val="000000"/>
        </w:rPr>
        <w:t xml:space="preserve"> </w:t>
      </w:r>
      <w:r>
        <w:rPr>
          <w:rFonts w:ascii="Times New Roman;serif" w:hAnsi="Times New Roman;serif"/>
          <w:b w:val="false"/>
          <w:color w:val="000000"/>
          <w:sz w:val="24"/>
        </w:rPr>
        <w:t>be</w:t>
      </w:r>
      <w:r>
        <w:rPr>
          <w:color w:val="000000"/>
        </w:rPr>
        <w:t xml:space="preserve"> </w:t>
      </w:r>
      <w:r>
        <w:rPr>
          <w:rFonts w:ascii="Times New Roman;serif" w:hAnsi="Times New Roman;serif"/>
          <w:b w:val="false"/>
          <w:color w:val="000000"/>
          <w:sz w:val="24"/>
        </w:rPr>
        <w:t>taken,</w:t>
      </w:r>
      <w:r>
        <w:rPr>
          <w:color w:val="000000"/>
        </w:rPr>
        <w:t xml:space="preserve"> </w:t>
      </w:r>
      <w:r>
        <w:rPr>
          <w:rFonts w:ascii="Times New Roman;serif" w:hAnsi="Times New Roman;serif"/>
          <w:b w:val="false"/>
          <w:color w:val="000000"/>
          <w:sz w:val="24"/>
        </w:rPr>
        <w:t>which</w:t>
      </w:r>
      <w:r>
        <w:rPr>
          <w:color w:val="000000"/>
        </w:rPr>
        <w:t xml:space="preserve"> </w:t>
      </w:r>
      <w:r>
        <w:rPr>
          <w:rFonts w:ascii="Times New Roman;serif" w:hAnsi="Times New Roman;serif"/>
          <w:b w:val="false"/>
          <w:color w:val="000000"/>
          <w:sz w:val="24"/>
        </w:rPr>
        <w:t>action</w:t>
      </w:r>
      <w:r>
        <w:rPr>
          <w:color w:val="000000"/>
        </w:rPr>
        <w:t xml:space="preserve"> </w:t>
      </w:r>
      <w:r>
        <w:rPr>
          <w:rFonts w:ascii="Times New Roman;serif" w:hAnsi="Times New Roman;serif"/>
          <w:b w:val="false"/>
          <w:color w:val="000000"/>
          <w:sz w:val="24"/>
        </w:rPr>
        <w:t>or</w:t>
      </w:r>
      <w:r>
        <w:rPr>
          <w:color w:val="000000"/>
        </w:rPr>
        <w:t xml:space="preserve"> </w:t>
      </w:r>
      <w:r>
        <w:rPr>
          <w:rFonts w:ascii="Times New Roman;serif" w:hAnsi="Times New Roman;serif"/>
          <w:b w:val="false"/>
          <w:color w:val="000000"/>
          <w:sz w:val="24"/>
        </w:rPr>
        <w:t>failure</w:t>
      </w:r>
      <w:r>
        <w:rPr>
          <w:color w:val="000000"/>
        </w:rPr>
        <w:t xml:space="preserve"> </w:t>
      </w:r>
      <w:r>
        <w:rPr>
          <w:rFonts w:ascii="Times New Roman;serif" w:hAnsi="Times New Roman;serif"/>
          <w:b w:val="false"/>
          <w:color w:val="000000"/>
          <w:sz w:val="24"/>
        </w:rPr>
        <w:t>to</w:t>
      </w:r>
      <w:r>
        <w:rPr>
          <w:color w:val="000000"/>
        </w:rPr>
        <w:t xml:space="preserve"> </w:t>
      </w:r>
      <w:r>
        <w:rPr>
          <w:rFonts w:ascii="Times New Roman;serif" w:hAnsi="Times New Roman;serif"/>
          <w:b w:val="false"/>
          <w:color w:val="000000"/>
          <w:sz w:val="24"/>
        </w:rPr>
        <w:t>act</w:t>
      </w:r>
      <w:r>
        <w:rPr>
          <w:color w:val="000000"/>
        </w:rPr>
        <w:t xml:space="preserve"> </w:t>
      </w:r>
      <w:r>
        <w:rPr>
          <w:rFonts w:ascii="Times New Roman;serif" w:hAnsi="Times New Roman;serif"/>
          <w:b w:val="false"/>
          <w:color w:val="000000"/>
          <w:sz w:val="24"/>
        </w:rPr>
        <w:t>could</w:t>
      </w:r>
      <w:r>
        <w:rPr>
          <w:color w:val="000000"/>
        </w:rPr>
        <w:t xml:space="preserve"> </w:t>
      </w:r>
      <w:r>
        <w:rPr>
          <w:rFonts w:ascii="Times New Roman;serif" w:hAnsi="Times New Roman;serif"/>
          <w:b w:val="false"/>
          <w:color w:val="000000"/>
          <w:sz w:val="24"/>
        </w:rPr>
        <w:t>prevent the Merger, together with the Mid-Tier Merger, from qualifying as a reorganization within the meaning of Section 368(a) of the Code. Within forty-five</w:t>
      </w:r>
      <w:r>
        <w:rPr>
          <w:color w:val="000000"/>
        </w:rPr>
        <w:t xml:space="preserve"> </w:t>
      </w:r>
      <w:r>
        <w:rPr>
          <w:rFonts w:ascii="Times New Roman;serif" w:hAnsi="Times New Roman;serif"/>
          <w:b w:val="false"/>
          <w:color w:val="000000"/>
          <w:sz w:val="24"/>
        </w:rPr>
        <w:t>(45) days following the Effective Time or, if earlier, January 15 of the year following the calendar year in which the Effective Time occurred, the Surviving Entity shall comply with the reporting requirements of Section 1.6045B-1(a)(2) of the Treasury Regulations. Each of the Company and Acquiror shall report the Merger, together</w:t>
      </w:r>
      <w:r>
        <w:rPr>
          <w:color w:val="000000"/>
        </w:rPr>
        <w:t xml:space="preserve"> </w:t>
      </w:r>
      <w:r>
        <w:rPr>
          <w:rFonts w:ascii="Times New Roman;serif" w:hAnsi="Times New Roman;serif"/>
          <w:b w:val="false"/>
          <w:color w:val="000000"/>
          <w:sz w:val="24"/>
        </w:rPr>
        <w:t>with</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Mid-Tier</w:t>
      </w:r>
      <w:r>
        <w:rPr>
          <w:color w:val="000000"/>
        </w:rPr>
        <w:t xml:space="preserve"> </w:t>
      </w:r>
      <w:r>
        <w:rPr>
          <w:rFonts w:ascii="Times New Roman;serif" w:hAnsi="Times New Roman;serif"/>
          <w:b w:val="false"/>
          <w:color w:val="000000"/>
          <w:sz w:val="24"/>
        </w:rPr>
        <w:t>Merger,</w:t>
      </w:r>
      <w:r>
        <w:rPr>
          <w:color w:val="000000"/>
        </w:rPr>
        <w:t xml:space="preserve"> </w:t>
      </w:r>
      <w:r>
        <w:rPr>
          <w:rFonts w:ascii="Times New Roman;serif" w:hAnsi="Times New Roman;serif"/>
          <w:b w:val="false"/>
          <w:color w:val="000000"/>
          <w:sz w:val="24"/>
        </w:rPr>
        <w:t>as</w:t>
      </w:r>
      <w:r>
        <w:rPr>
          <w:color w:val="000000"/>
        </w:rPr>
        <w:t xml:space="preserve"> </w:t>
      </w:r>
      <w:r>
        <w:rPr>
          <w:rFonts w:ascii="Times New Roman;serif" w:hAnsi="Times New Roman;serif"/>
          <w:b w:val="false"/>
          <w:color w:val="000000"/>
          <w:sz w:val="24"/>
        </w:rPr>
        <w:t>a</w:t>
      </w:r>
      <w:r>
        <w:rPr>
          <w:color w:val="000000"/>
        </w:rPr>
        <w:t xml:space="preserve"> </w:t>
      </w:r>
      <w:r>
        <w:rPr>
          <w:rFonts w:ascii="Times New Roman;serif" w:hAnsi="Times New Roman;serif"/>
          <w:b w:val="false"/>
          <w:color w:val="000000"/>
          <w:sz w:val="24"/>
        </w:rPr>
        <w:t>reorganization</w:t>
      </w:r>
      <w:r>
        <w:rPr>
          <w:color w:val="000000"/>
        </w:rPr>
        <w:t xml:space="preserve"> </w:t>
      </w:r>
      <w:r>
        <w:rPr>
          <w:rFonts w:ascii="Times New Roman;serif" w:hAnsi="Times New Roman;serif"/>
          <w:b w:val="false"/>
          <w:color w:val="000000"/>
          <w:sz w:val="24"/>
        </w:rPr>
        <w:t>within</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meaning</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Section 368(a)</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the Code on its U.S. federal income Tax Return, unless otherwise required pursuant to a “determination” within the meaning of Section 1313(a) of the Code.</w:t>
      </w:r>
    </w:p>
    <w:p>
      <w:pPr>
        <w:pStyle w:val="TextBody"/>
        <w:bidi w:val="0"/>
        <w:spacing w:lineRule="auto" w:line="240" w:before="0" w:after="240"/>
        <w:ind w:left="0" w:right="0" w:firstLine="1440"/>
        <w:jc w:val="both"/>
        <w:rPr/>
      </w:pPr>
      <w:r>
        <w:rPr>
          <w:rFonts w:ascii="Times New Roman;serif" w:hAnsi="Times New Roman;serif"/>
          <w:b w:val="false"/>
          <w:color w:val="000000"/>
          <w:sz w:val="24"/>
        </w:rPr>
        <w:t>(b)</w:t>
      </w:r>
      <w:r>
        <w:rPr>
          <w:rFonts w:ascii="Times New Roman;serif" w:hAnsi="Times New Roman;serif"/>
          <w:b w:val="false"/>
          <w:color w:val="000000"/>
          <w:sz w:val="24"/>
        </w:rPr>
        <w:t xml:space="preserve">As of the date hereof, the Company does not know of any reason: (i) why it would not be able to deliver to counsel to the Company and counsel to Acquiror, at the date of the legal opinions referred to in </w:t>
      </w:r>
      <w:r>
        <w:rPr>
          <w:rFonts w:ascii="Times New Roman;serif" w:hAnsi="Times New Roman;serif"/>
          <w:b/>
          <w:color w:val="000000"/>
          <w:sz w:val="24"/>
        </w:rPr>
        <w:t>Section 8.10</w:t>
      </w:r>
      <w:r>
        <w:rPr>
          <w:color w:val="000000"/>
        </w:rPr>
        <w:t xml:space="preserve"> </w:t>
      </w:r>
      <w:r>
        <w:rPr>
          <w:rFonts w:ascii="Times New Roman;serif" w:hAnsi="Times New Roman;serif"/>
          <w:b w:val="false"/>
          <w:color w:val="000000"/>
          <w:sz w:val="24"/>
        </w:rPr>
        <w:t xml:space="preserve">and </w:t>
      </w:r>
      <w:r>
        <w:rPr>
          <w:rFonts w:ascii="Times New Roman;serif" w:hAnsi="Times New Roman;serif"/>
          <w:b/>
          <w:color w:val="000000"/>
          <w:sz w:val="24"/>
        </w:rPr>
        <w:t>Section 9.8</w:t>
      </w:r>
      <w:r>
        <w:rPr>
          <w:color w:val="000000"/>
        </w:rPr>
        <w:t xml:space="preserve"> </w:t>
      </w:r>
      <w:r>
        <w:rPr>
          <w:rFonts w:ascii="Times New Roman;serif" w:hAnsi="Times New Roman;serif"/>
          <w:b w:val="false"/>
          <w:color w:val="000000"/>
          <w:sz w:val="24"/>
        </w:rPr>
        <w:t>certificates</w:t>
      </w:r>
      <w:r>
        <w:rPr>
          <w:color w:val="000000"/>
        </w:rPr>
        <w:t xml:space="preserve"> </w:t>
      </w:r>
      <w:r>
        <w:rPr>
          <w:rFonts w:ascii="Times New Roman;serif" w:hAnsi="Times New Roman;serif"/>
          <w:b w:val="false"/>
          <w:color w:val="000000"/>
          <w:sz w:val="24"/>
        </w:rPr>
        <w:t>substantially</w:t>
      </w:r>
      <w:r>
        <w:rPr>
          <w:color w:val="000000"/>
        </w:rPr>
        <w:t xml:space="preserve"> </w:t>
      </w:r>
      <w:r>
        <w:rPr>
          <w:rFonts w:ascii="Times New Roman;serif" w:hAnsi="Times New Roman;serif"/>
          <w:b w:val="false"/>
          <w:color w:val="000000"/>
          <w:sz w:val="24"/>
        </w:rPr>
        <w:t>in</w:t>
      </w:r>
      <w:r>
        <w:rPr>
          <w:color w:val="000000"/>
        </w:rPr>
        <w:t xml:space="preserve"> </w:t>
      </w:r>
      <w:r>
        <w:rPr>
          <w:rFonts w:ascii="Times New Roman;serif" w:hAnsi="Times New Roman;serif"/>
          <w:b w:val="false"/>
          <w:color w:val="000000"/>
          <w:sz w:val="24"/>
        </w:rPr>
        <w:t>compliance</w:t>
      </w:r>
      <w:r>
        <w:rPr>
          <w:color w:val="000000"/>
        </w:rPr>
        <w:t xml:space="preserve"> </w:t>
      </w:r>
      <w:r>
        <w:rPr>
          <w:rFonts w:ascii="Times New Roman;serif" w:hAnsi="Times New Roman;serif"/>
          <w:b w:val="false"/>
          <w:color w:val="000000"/>
          <w:sz w:val="24"/>
        </w:rPr>
        <w:t>with</w:t>
      </w:r>
      <w:r>
        <w:rPr>
          <w:color w:val="000000"/>
        </w:rPr>
        <w:t xml:space="preserve"> </w:t>
      </w:r>
      <w:r>
        <w:rPr>
          <w:rFonts w:ascii="Times New Roman;serif" w:hAnsi="Times New Roman;serif"/>
          <w:b w:val="false"/>
          <w:color w:val="000000"/>
          <w:sz w:val="24"/>
        </w:rPr>
        <w:t>IRS published advance ruling guidelines, with reasonable or customary exceptions, additions and modifications thereto (the “</w:t>
      </w:r>
      <w:r>
        <w:rPr>
          <w:rFonts w:ascii="Times New Roman;serif" w:hAnsi="Times New Roman;serif"/>
          <w:b/>
          <w:color w:val="000000"/>
          <w:sz w:val="24"/>
        </w:rPr>
        <w:t>IRS Guidelines</w:t>
      </w:r>
      <w:r>
        <w:rPr>
          <w:color w:val="000000"/>
        </w:rPr>
        <w:t>”</w:t>
      </w:r>
      <w:r>
        <w:rPr>
          <w:rFonts w:ascii="Times New Roman;serif" w:hAnsi="Times New Roman;serif"/>
          <w:b w:val="false"/>
          <w:color w:val="000000"/>
          <w:sz w:val="24"/>
        </w:rPr>
        <w:t>), to enable counsel to Acquiror and counsel to the Company</w:t>
      </w:r>
      <w:r>
        <w:rPr>
          <w:color w:val="000000"/>
        </w:rPr>
        <w:t xml:space="preserve"> </w:t>
      </w:r>
      <w:r>
        <w:rPr>
          <w:rFonts w:ascii="Times New Roman;serif" w:hAnsi="Times New Roman;serif"/>
          <w:b w:val="false"/>
          <w:color w:val="000000"/>
          <w:sz w:val="24"/>
        </w:rPr>
        <w:t>to</w:t>
      </w:r>
      <w:r>
        <w:rPr>
          <w:color w:val="000000"/>
        </w:rPr>
        <w:t xml:space="preserve"> </w:t>
      </w:r>
      <w:r>
        <w:rPr>
          <w:rFonts w:ascii="Times New Roman;serif" w:hAnsi="Times New Roman;serif"/>
          <w:b w:val="false"/>
          <w:color w:val="000000"/>
          <w:sz w:val="24"/>
        </w:rPr>
        <w:t>deliver</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legal</w:t>
      </w:r>
      <w:r>
        <w:rPr>
          <w:color w:val="000000"/>
        </w:rPr>
        <w:t xml:space="preserve"> </w:t>
      </w:r>
      <w:r>
        <w:rPr>
          <w:rFonts w:ascii="Times New Roman;serif" w:hAnsi="Times New Roman;serif"/>
          <w:b w:val="false"/>
          <w:color w:val="000000"/>
          <w:sz w:val="24"/>
        </w:rPr>
        <w:t>opinions</w:t>
      </w:r>
      <w:r>
        <w:rPr>
          <w:color w:val="000000"/>
        </w:rPr>
        <w:t xml:space="preserve"> </w:t>
      </w:r>
      <w:r>
        <w:rPr>
          <w:rFonts w:ascii="Times New Roman;serif" w:hAnsi="Times New Roman;serif"/>
          <w:b w:val="false"/>
          <w:color w:val="000000"/>
          <w:sz w:val="24"/>
        </w:rPr>
        <w:t>contemplated</w:t>
      </w:r>
      <w:r>
        <w:rPr>
          <w:color w:val="000000"/>
        </w:rPr>
        <w:t xml:space="preserve"> </w:t>
      </w:r>
      <w:r>
        <w:rPr>
          <w:rFonts w:ascii="Times New Roman;serif" w:hAnsi="Times New Roman;serif"/>
          <w:b w:val="false"/>
          <w:color w:val="000000"/>
          <w:sz w:val="24"/>
        </w:rPr>
        <w:t>by</w:t>
      </w:r>
      <w:r>
        <w:rPr>
          <w:color w:val="000000"/>
        </w:rPr>
        <w:t xml:space="preserve"> </w:t>
      </w:r>
      <w:r>
        <w:rPr>
          <w:rFonts w:ascii="Times New Roman;serif" w:hAnsi="Times New Roman;serif"/>
          <w:b/>
          <w:color w:val="000000"/>
          <w:sz w:val="24"/>
        </w:rPr>
        <w:t>Section 8.10</w:t>
      </w:r>
      <w:r>
        <w:rPr>
          <w:color w:val="000000"/>
        </w:rPr>
        <w:t xml:space="preserve"> </w:t>
      </w:r>
      <w:r>
        <w:rPr>
          <w:rFonts w:ascii="Times New Roman;serif" w:hAnsi="Times New Roman;serif"/>
          <w:b w:val="false"/>
          <w:color w:val="000000"/>
          <w:sz w:val="24"/>
        </w:rPr>
        <w:t xml:space="preserve">and </w:t>
      </w:r>
      <w:r>
        <w:rPr>
          <w:rFonts w:ascii="Times New Roman;serif" w:hAnsi="Times New Roman;serif"/>
          <w:b/>
          <w:color w:val="000000"/>
          <w:sz w:val="24"/>
        </w:rPr>
        <w:t>Section 9.8,</w:t>
      </w:r>
      <w:r>
        <w:rPr>
          <w:color w:val="000000"/>
        </w:rPr>
        <w:t xml:space="preserve"> </w:t>
      </w:r>
      <w:r>
        <w:rPr>
          <w:rFonts w:ascii="Times New Roman;serif" w:hAnsi="Times New Roman;serif"/>
          <w:b w:val="false"/>
          <w:color w:val="000000"/>
          <w:sz w:val="24"/>
        </w:rPr>
        <w:t>respectively,</w:t>
      </w:r>
      <w:r>
        <w:rPr>
          <w:color w:val="000000"/>
        </w:rPr>
        <w:t xml:space="preserve"> </w:t>
      </w:r>
      <w:r>
        <w:rPr>
          <w:rFonts w:ascii="Times New Roman;serif" w:hAnsi="Times New Roman;serif"/>
          <w:b w:val="false"/>
          <w:color w:val="000000"/>
          <w:sz w:val="24"/>
        </w:rPr>
        <w:t>and</w:t>
      </w:r>
      <w:r>
        <w:rPr>
          <w:color w:val="000000"/>
        </w:rPr>
        <w:t xml:space="preserve"> </w:t>
      </w:r>
      <w:r>
        <w:rPr>
          <w:rFonts w:ascii="Times New Roman;serif" w:hAnsi="Times New Roman;serif"/>
          <w:b w:val="false"/>
          <w:color w:val="000000"/>
          <w:sz w:val="24"/>
        </w:rPr>
        <w:t>the Company</w:t>
      </w:r>
      <w:r>
        <w:rPr>
          <w:color w:val="000000"/>
        </w:rPr>
        <w:t xml:space="preserve"> </w:t>
      </w:r>
      <w:r>
        <w:rPr>
          <w:rFonts w:ascii="Times New Roman;serif" w:hAnsi="Times New Roman;serif"/>
          <w:b w:val="false"/>
          <w:color w:val="000000"/>
          <w:sz w:val="24"/>
        </w:rPr>
        <w:t>hereby</w:t>
      </w:r>
      <w:r>
        <w:rPr>
          <w:color w:val="000000"/>
        </w:rPr>
        <w:t xml:space="preserve"> </w:t>
      </w:r>
      <w:r>
        <w:rPr>
          <w:rFonts w:ascii="Times New Roman;serif" w:hAnsi="Times New Roman;serif"/>
          <w:b w:val="false"/>
          <w:color w:val="000000"/>
          <w:sz w:val="24"/>
        </w:rPr>
        <w:t>agrees</w:t>
      </w:r>
      <w:r>
        <w:rPr>
          <w:color w:val="000000"/>
        </w:rPr>
        <w:t xml:space="preserve"> </w:t>
      </w:r>
      <w:r>
        <w:rPr>
          <w:rFonts w:ascii="Times New Roman;serif" w:hAnsi="Times New Roman;serif"/>
          <w:b w:val="false"/>
          <w:color w:val="000000"/>
          <w:sz w:val="24"/>
        </w:rPr>
        <w:t>to</w:t>
      </w:r>
      <w:r>
        <w:rPr>
          <w:color w:val="000000"/>
        </w:rPr>
        <w:t xml:space="preserve"> </w:t>
      </w:r>
      <w:r>
        <w:rPr>
          <w:rFonts w:ascii="Times New Roman;serif" w:hAnsi="Times New Roman;serif"/>
          <w:b w:val="false"/>
          <w:color w:val="000000"/>
          <w:sz w:val="24"/>
        </w:rPr>
        <w:t>deliver</w:t>
      </w:r>
      <w:r>
        <w:rPr>
          <w:color w:val="000000"/>
        </w:rPr>
        <w:t xml:space="preserve"> </w:t>
      </w:r>
      <w:r>
        <w:rPr>
          <w:rFonts w:ascii="Times New Roman;serif" w:hAnsi="Times New Roman;serif"/>
          <w:b w:val="false"/>
          <w:color w:val="000000"/>
          <w:sz w:val="24"/>
        </w:rPr>
        <w:t>such</w:t>
      </w:r>
      <w:r>
        <w:rPr>
          <w:color w:val="000000"/>
        </w:rPr>
        <w:t xml:space="preserve"> </w:t>
      </w:r>
      <w:r>
        <w:rPr>
          <w:rFonts w:ascii="Times New Roman;serif" w:hAnsi="Times New Roman;serif"/>
          <w:b w:val="false"/>
          <w:color w:val="000000"/>
          <w:sz w:val="24"/>
        </w:rPr>
        <w:t>certificates</w:t>
      </w:r>
      <w:r>
        <w:rPr>
          <w:color w:val="000000"/>
        </w:rPr>
        <w:t xml:space="preserve"> </w:t>
      </w:r>
      <w:r>
        <w:rPr>
          <w:rFonts w:ascii="Times New Roman;serif" w:hAnsi="Times New Roman;serif"/>
          <w:b w:val="false"/>
          <w:color w:val="000000"/>
          <w:sz w:val="24"/>
        </w:rPr>
        <w:t>effective</w:t>
      </w:r>
      <w:r>
        <w:rPr>
          <w:color w:val="000000"/>
        </w:rPr>
        <w:t xml:space="preserve"> </w:t>
      </w:r>
      <w:r>
        <w:rPr>
          <w:rFonts w:ascii="Times New Roman;serif" w:hAnsi="Times New Roman;serif"/>
          <w:b w:val="false"/>
          <w:color w:val="000000"/>
          <w:sz w:val="24"/>
        </w:rPr>
        <w:t>as</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date</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such</w:t>
      </w:r>
      <w:r>
        <w:rPr>
          <w:color w:val="000000"/>
        </w:rPr>
        <w:t xml:space="preserve"> </w:t>
      </w:r>
      <w:r>
        <w:rPr>
          <w:rFonts w:ascii="Times New Roman;serif" w:hAnsi="Times New Roman;serif"/>
          <w:b w:val="false"/>
          <w:color w:val="000000"/>
          <w:sz w:val="24"/>
        </w:rPr>
        <w:t>opinions;</w:t>
      </w:r>
      <w:r>
        <w:rPr>
          <w:color w:val="000000"/>
        </w:rPr>
        <w:t xml:space="preserve"> </w:t>
      </w:r>
      <w:r>
        <w:rPr>
          <w:rFonts w:ascii="Times New Roman;serif" w:hAnsi="Times New Roman;serif"/>
          <w:b w:val="false"/>
          <w:color w:val="000000"/>
          <w:sz w:val="24"/>
        </w:rPr>
        <w:t>or (ii) why</w:t>
      </w:r>
      <w:r>
        <w:rPr>
          <w:color w:val="000000"/>
        </w:rPr>
        <w:t xml:space="preserve"> </w:t>
      </w:r>
      <w:r>
        <w:rPr>
          <w:rFonts w:ascii="Times New Roman;serif" w:hAnsi="Times New Roman;serif"/>
          <w:b w:val="false"/>
          <w:color w:val="000000"/>
          <w:sz w:val="24"/>
        </w:rPr>
        <w:t>counsel</w:t>
      </w:r>
      <w:r>
        <w:rPr>
          <w:color w:val="000000"/>
        </w:rPr>
        <w:t xml:space="preserve"> </w:t>
      </w:r>
      <w:r>
        <w:rPr>
          <w:rFonts w:ascii="Times New Roman;serif" w:hAnsi="Times New Roman;serif"/>
          <w:b w:val="false"/>
          <w:color w:val="000000"/>
          <w:sz w:val="24"/>
        </w:rPr>
        <w:t>to</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Company</w:t>
      </w:r>
      <w:r>
        <w:rPr>
          <w:color w:val="000000"/>
        </w:rPr>
        <w:t xml:space="preserve"> </w:t>
      </w:r>
      <w:r>
        <w:rPr>
          <w:rFonts w:ascii="Times New Roman;serif" w:hAnsi="Times New Roman;serif"/>
          <w:b w:val="false"/>
          <w:color w:val="000000"/>
          <w:sz w:val="24"/>
        </w:rPr>
        <w:t>would</w:t>
      </w:r>
      <w:r>
        <w:rPr>
          <w:color w:val="000000"/>
        </w:rPr>
        <w:t xml:space="preserve"> </w:t>
      </w:r>
      <w:r>
        <w:rPr>
          <w:rFonts w:ascii="Times New Roman;serif" w:hAnsi="Times New Roman;serif"/>
          <w:b w:val="false"/>
          <w:color w:val="000000"/>
          <w:sz w:val="24"/>
        </w:rPr>
        <w:t>not</w:t>
      </w:r>
      <w:r>
        <w:rPr>
          <w:color w:val="000000"/>
        </w:rPr>
        <w:t xml:space="preserve"> </w:t>
      </w:r>
      <w:r>
        <w:rPr>
          <w:rFonts w:ascii="Times New Roman;serif" w:hAnsi="Times New Roman;serif"/>
          <w:b w:val="false"/>
          <w:color w:val="000000"/>
          <w:sz w:val="24"/>
        </w:rPr>
        <w:t>be</w:t>
      </w:r>
      <w:r>
        <w:rPr>
          <w:color w:val="000000"/>
        </w:rPr>
        <w:t xml:space="preserve"> </w:t>
      </w:r>
      <w:r>
        <w:rPr>
          <w:rFonts w:ascii="Times New Roman;serif" w:hAnsi="Times New Roman;serif"/>
          <w:b w:val="false"/>
          <w:color w:val="000000"/>
          <w:sz w:val="24"/>
        </w:rPr>
        <w:t>able</w:t>
      </w:r>
      <w:r>
        <w:rPr>
          <w:color w:val="000000"/>
        </w:rPr>
        <w:t xml:space="preserve"> </w:t>
      </w:r>
      <w:r>
        <w:rPr>
          <w:rFonts w:ascii="Times New Roman;serif" w:hAnsi="Times New Roman;serif"/>
          <w:b w:val="false"/>
          <w:color w:val="000000"/>
          <w:sz w:val="24"/>
        </w:rPr>
        <w:t>to</w:t>
      </w:r>
      <w:r>
        <w:rPr>
          <w:color w:val="000000"/>
        </w:rPr>
        <w:t xml:space="preserve"> </w:t>
      </w:r>
      <w:r>
        <w:rPr>
          <w:rFonts w:ascii="Times New Roman;serif" w:hAnsi="Times New Roman;serif"/>
          <w:b w:val="false"/>
          <w:color w:val="000000"/>
          <w:sz w:val="24"/>
        </w:rPr>
        <w:t>deliver</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opinion</w:t>
      </w:r>
      <w:r>
        <w:rPr>
          <w:color w:val="000000"/>
        </w:rPr>
        <w:t xml:space="preserve"> </w:t>
      </w:r>
      <w:r>
        <w:rPr>
          <w:rFonts w:ascii="Times New Roman;serif" w:hAnsi="Times New Roman;serif"/>
          <w:b w:val="false"/>
          <w:color w:val="000000"/>
          <w:sz w:val="24"/>
        </w:rPr>
        <w:t>required</w:t>
      </w:r>
      <w:r>
        <w:rPr>
          <w:color w:val="000000"/>
        </w:rPr>
        <w:t xml:space="preserve"> </w:t>
      </w:r>
      <w:r>
        <w:rPr>
          <w:rFonts w:ascii="Times New Roman;serif" w:hAnsi="Times New Roman;serif"/>
          <w:b w:val="false"/>
          <w:color w:val="000000"/>
          <w:sz w:val="24"/>
        </w:rPr>
        <w:t>by</w:t>
      </w:r>
      <w:r>
        <w:rPr>
          <w:color w:val="000000"/>
        </w:rPr>
        <w:t xml:space="preserve"> </w:t>
      </w:r>
      <w:r>
        <w:rPr>
          <w:rFonts w:ascii="Times New Roman;serif" w:hAnsi="Times New Roman;serif"/>
          <w:b/>
          <w:color w:val="000000"/>
          <w:sz w:val="24"/>
        </w:rPr>
        <w:t>Section 9.8</w:t>
      </w:r>
      <w:hyperlink w:anchor="i1099959681bb4628a2304d2f74eec53e_13">
        <w:r>
          <w:rPr>
            <w:rStyle w:val="InternetLink"/>
            <w:rFonts w:ascii="Times New Roman;serif" w:hAnsi="Times New Roman;serif"/>
            <w:b w:val="false"/>
            <w:strike w:val="false"/>
            <w:dstrike w:val="false"/>
            <w:color w:val="000000"/>
            <w:sz w:val="24"/>
            <w:u w:val="none"/>
            <w:effect w:val="none"/>
          </w:rPr>
          <w:t>.</w:t>
        </w:r>
      </w:hyperlink>
      <w:r>
        <w:rPr>
          <w:rFonts w:ascii="Times New Roman;serif" w:hAnsi="Times New Roman;serif"/>
          <w:b w:val="false"/>
          <w:color w:val="000000"/>
          <w:sz w:val="24"/>
        </w:rPr>
        <w:t xml:space="preserve"> The Company will deliver such certificates to counsel to the Company and counsel to Acquiror.</w:t>
      </w:r>
    </w:p>
    <w:p>
      <w:pPr>
        <w:pStyle w:val="TextBody"/>
        <w:bidi w:val="0"/>
        <w:spacing w:lineRule="auto" w:line="240" w:before="0" w:after="240"/>
        <w:ind w:left="0" w:right="0" w:firstLine="1440"/>
        <w:jc w:val="both"/>
        <w:rPr/>
      </w:pPr>
      <w:r>
        <w:rPr>
          <w:rFonts w:ascii="Times New Roman;serif" w:hAnsi="Times New Roman;serif"/>
          <w:b w:val="false"/>
          <w:color w:val="000000"/>
          <w:sz w:val="24"/>
        </w:rPr>
        <w:t>(c)</w:t>
      </w:r>
      <w:r>
        <w:rPr>
          <w:rFonts w:ascii="Times New Roman;serif" w:hAnsi="Times New Roman;serif"/>
          <w:b w:val="false"/>
          <w:color w:val="000000"/>
          <w:sz w:val="24"/>
        </w:rPr>
        <w:t xml:space="preserve">As of the date hereof, Acquiror does not know of any reason: (i) why it would not be able to deliver to counsel to Acquiror and counsel to the Company, at the date of the legal opinions referred to in </w:t>
      </w:r>
      <w:r>
        <w:rPr>
          <w:rFonts w:ascii="Times New Roman;serif" w:hAnsi="Times New Roman;serif"/>
          <w:b/>
          <w:color w:val="000000"/>
          <w:sz w:val="24"/>
        </w:rPr>
        <w:t>Section 8.10</w:t>
      </w:r>
      <w:r>
        <w:rPr>
          <w:color w:val="000000"/>
        </w:rPr>
        <w:t xml:space="preserve"> </w:t>
      </w:r>
      <w:r>
        <w:rPr>
          <w:rFonts w:ascii="Times New Roman;serif" w:hAnsi="Times New Roman;serif"/>
          <w:b w:val="false"/>
          <w:color w:val="000000"/>
          <w:sz w:val="24"/>
        </w:rPr>
        <w:t xml:space="preserve">and </w:t>
      </w:r>
      <w:r>
        <w:rPr>
          <w:rFonts w:ascii="Times New Roman;serif" w:hAnsi="Times New Roman;serif"/>
          <w:b/>
          <w:color w:val="000000"/>
          <w:sz w:val="24"/>
        </w:rPr>
        <w:t>Section 9.8</w:t>
      </w:r>
      <w:r>
        <w:rPr>
          <w:rFonts w:ascii="Times New Roman;serif" w:hAnsi="Times New Roman;serif"/>
          <w:b w:val="false"/>
          <w:color w:val="000000"/>
          <w:sz w:val="24"/>
        </w:rPr>
        <w:t>, certificates</w:t>
      </w:r>
      <w:r>
        <w:rPr>
          <w:color w:val="000000"/>
        </w:rPr>
        <w:t xml:space="preserve"> </w:t>
      </w:r>
      <w:r>
        <w:rPr>
          <w:rFonts w:ascii="Times New Roman;serif" w:hAnsi="Times New Roman;serif"/>
          <w:b w:val="false"/>
          <w:color w:val="000000"/>
          <w:sz w:val="24"/>
        </w:rPr>
        <w:t>substantially</w:t>
      </w:r>
      <w:r>
        <w:rPr>
          <w:color w:val="000000"/>
        </w:rPr>
        <w:t xml:space="preserve"> </w:t>
      </w:r>
      <w:r>
        <w:rPr>
          <w:rFonts w:ascii="Times New Roman;serif" w:hAnsi="Times New Roman;serif"/>
          <w:b w:val="false"/>
          <w:color w:val="000000"/>
          <w:sz w:val="24"/>
        </w:rPr>
        <w:t>in</w:t>
      </w:r>
      <w:r>
        <w:rPr>
          <w:color w:val="000000"/>
        </w:rPr>
        <w:t xml:space="preserve"> </w:t>
      </w:r>
      <w:r>
        <w:rPr>
          <w:rFonts w:ascii="Times New Roman;serif" w:hAnsi="Times New Roman;serif"/>
          <w:b w:val="false"/>
          <w:color w:val="000000"/>
          <w:sz w:val="24"/>
        </w:rPr>
        <w:t>compliance</w:t>
      </w:r>
      <w:r>
        <w:rPr>
          <w:color w:val="000000"/>
        </w:rPr>
        <w:t xml:space="preserve"> </w:t>
      </w:r>
      <w:r>
        <w:rPr>
          <w:rFonts w:ascii="Times New Roman;serif" w:hAnsi="Times New Roman;serif"/>
          <w:b w:val="false"/>
          <w:color w:val="000000"/>
          <w:sz w:val="24"/>
        </w:rPr>
        <w:t>with</w:t>
      </w:r>
      <w:r>
        <w:rPr>
          <w:color w:val="000000"/>
        </w:rPr>
        <w:t xml:space="preserve"> </w:t>
      </w:r>
      <w:r>
        <w:rPr>
          <w:rFonts w:ascii="Times New Roman;serif" w:hAnsi="Times New Roman;serif"/>
          <w:b w:val="false"/>
          <w:color w:val="000000"/>
          <w:sz w:val="24"/>
        </w:rPr>
        <w:t>the IRS Guidelines, to enable counsel to Acquiror and counsel to the Company to deliver the legal opinions</w:t>
      </w:r>
      <w:r>
        <w:rPr>
          <w:color w:val="000000"/>
        </w:rPr>
        <w:t xml:space="preserve"> </w:t>
      </w:r>
      <w:r>
        <w:rPr>
          <w:rFonts w:ascii="Times New Roman;serif" w:hAnsi="Times New Roman;serif"/>
          <w:b w:val="false"/>
          <w:color w:val="000000"/>
          <w:sz w:val="24"/>
        </w:rPr>
        <w:t>contemplated</w:t>
      </w:r>
      <w:r>
        <w:rPr>
          <w:color w:val="000000"/>
        </w:rPr>
        <w:t xml:space="preserve"> </w:t>
      </w:r>
      <w:r>
        <w:rPr>
          <w:rFonts w:ascii="Times New Roman;serif" w:hAnsi="Times New Roman;serif"/>
          <w:b w:val="false"/>
          <w:color w:val="000000"/>
          <w:sz w:val="24"/>
        </w:rPr>
        <w:t>by</w:t>
      </w:r>
      <w:r>
        <w:rPr>
          <w:color w:val="000000"/>
        </w:rPr>
        <w:t xml:space="preserve"> </w:t>
      </w:r>
      <w:r>
        <w:rPr>
          <w:rFonts w:ascii="Times New Roman;serif" w:hAnsi="Times New Roman;serif"/>
          <w:b/>
          <w:color w:val="000000"/>
          <w:sz w:val="24"/>
        </w:rPr>
        <w:t>Section 8.10</w:t>
      </w:r>
      <w:r>
        <w:rPr>
          <w:color w:val="000000"/>
        </w:rPr>
        <w:t xml:space="preserve"> </w:t>
      </w:r>
      <w:r>
        <w:rPr>
          <w:rFonts w:ascii="Times New Roman;serif" w:hAnsi="Times New Roman;serif"/>
          <w:b w:val="false"/>
          <w:color w:val="000000"/>
          <w:sz w:val="24"/>
        </w:rPr>
        <w:t xml:space="preserve">and </w:t>
      </w:r>
      <w:r>
        <w:rPr>
          <w:rFonts w:ascii="Times New Roman;serif" w:hAnsi="Times New Roman;serif"/>
          <w:b/>
          <w:color w:val="000000"/>
          <w:sz w:val="24"/>
        </w:rPr>
        <w:t>Section 9.8,</w:t>
      </w:r>
      <w:r>
        <w:rPr>
          <w:color w:val="000000"/>
        </w:rPr>
        <w:t xml:space="preserve"> </w:t>
      </w:r>
      <w:r>
        <w:rPr>
          <w:rFonts w:ascii="Times New Roman;serif" w:hAnsi="Times New Roman;serif"/>
          <w:b w:val="false"/>
          <w:color w:val="000000"/>
          <w:sz w:val="24"/>
        </w:rPr>
        <w:t>respectively,</w:t>
      </w:r>
      <w:r>
        <w:rPr>
          <w:color w:val="000000"/>
        </w:rPr>
        <w:t xml:space="preserve"> </w:t>
      </w:r>
      <w:r>
        <w:rPr>
          <w:rFonts w:ascii="Times New Roman;serif" w:hAnsi="Times New Roman;serif"/>
          <w:b w:val="false"/>
          <w:color w:val="000000"/>
          <w:sz w:val="24"/>
        </w:rPr>
        <w:t>and</w:t>
      </w:r>
      <w:r>
        <w:rPr>
          <w:color w:val="000000"/>
        </w:rPr>
        <w:t xml:space="preserve"> </w:t>
      </w:r>
      <w:r>
        <w:rPr>
          <w:rFonts w:ascii="Times New Roman;serif" w:hAnsi="Times New Roman;serif"/>
          <w:b w:val="false"/>
          <w:color w:val="000000"/>
          <w:sz w:val="24"/>
        </w:rPr>
        <w:t>Acquiror</w:t>
      </w:r>
      <w:r>
        <w:rPr>
          <w:color w:val="000000"/>
        </w:rPr>
        <w:t xml:space="preserve"> </w:t>
      </w:r>
      <w:r>
        <w:rPr>
          <w:rFonts w:ascii="Times New Roman;serif" w:hAnsi="Times New Roman;serif"/>
          <w:b w:val="false"/>
          <w:color w:val="000000"/>
          <w:sz w:val="24"/>
        </w:rPr>
        <w:t>hereby</w:t>
      </w:r>
      <w:r>
        <w:rPr>
          <w:color w:val="000000"/>
        </w:rPr>
        <w:t xml:space="preserve"> </w:t>
      </w:r>
      <w:r>
        <w:rPr>
          <w:rFonts w:ascii="Times New Roman;serif" w:hAnsi="Times New Roman;serif"/>
          <w:b w:val="false"/>
          <w:color w:val="000000"/>
          <w:sz w:val="24"/>
        </w:rPr>
        <w:t>agrees</w:t>
      </w:r>
      <w:r>
        <w:rPr>
          <w:color w:val="000000"/>
        </w:rPr>
        <w:t xml:space="preserve"> </w:t>
      </w:r>
      <w:r>
        <w:rPr>
          <w:rFonts w:ascii="Times New Roman;serif" w:hAnsi="Times New Roman;serif"/>
          <w:b w:val="false"/>
          <w:color w:val="000000"/>
          <w:sz w:val="24"/>
        </w:rPr>
        <w:t>to</w:t>
      </w:r>
      <w:r>
        <w:rPr>
          <w:color w:val="000000"/>
        </w:rPr>
        <w:t xml:space="preserve"> </w:t>
      </w:r>
      <w:r>
        <w:rPr>
          <w:rFonts w:ascii="Times New Roman;serif" w:hAnsi="Times New Roman;serif"/>
          <w:b w:val="false"/>
          <w:color w:val="000000"/>
          <w:sz w:val="24"/>
        </w:rPr>
        <w:t xml:space="preserve">deliver such certificates effective as of the date of such opinions; or (ii) why counsel to Acquiror would not be able to deliver the opinion required by </w:t>
      </w:r>
      <w:r>
        <w:rPr>
          <w:rFonts w:ascii="Times New Roman;serif" w:hAnsi="Times New Roman;serif"/>
          <w:b/>
          <w:color w:val="000000"/>
          <w:sz w:val="24"/>
        </w:rPr>
        <w:t>Section 8.10</w:t>
      </w:r>
      <w:r>
        <w:rPr>
          <w:rFonts w:ascii="Times New Roman;serif" w:hAnsi="Times New Roman;serif"/>
          <w:b w:val="false"/>
          <w:color w:val="000000"/>
          <w:sz w:val="24"/>
        </w:rPr>
        <w:t>. Acquiror will deliver such certificates to counsel to Acquiror and counsel to the Company.</w:t>
      </w:r>
    </w:p>
    <w:p>
      <w:pPr>
        <w:pStyle w:val="TextBody"/>
        <w:bidi w:val="0"/>
        <w:spacing w:lineRule="auto" w:line="240" w:before="0" w:after="240"/>
        <w:ind w:left="0" w:right="0" w:firstLine="720"/>
        <w:jc w:val="both"/>
        <w:rPr/>
      </w:pPr>
      <w:r>
        <w:rPr>
          <w:rFonts w:ascii="Times New Roman;serif" w:hAnsi="Times New Roman;serif"/>
          <w:b/>
          <w:color w:val="000000"/>
          <w:sz w:val="24"/>
        </w:rPr>
        <w:t>Section 7.6</w:t>
      </w:r>
      <w:r>
        <w:rPr>
          <w:rFonts w:ascii="Times New Roman;serif" w:hAnsi="Times New Roman;serif"/>
          <w:b/>
          <w:color w:val="000000"/>
          <w:sz w:val="24"/>
          <w:u w:val="single"/>
        </w:rPr>
        <w:t>Employees and Employee Benefits.</w:t>
      </w:r>
    </w:p>
    <w:p>
      <w:pPr>
        <w:pStyle w:val="TextBody"/>
        <w:bidi w:val="0"/>
        <w:spacing w:lineRule="auto" w:line="240" w:before="0" w:after="240"/>
        <w:ind w:left="0" w:right="0" w:firstLine="1440"/>
        <w:jc w:val="both"/>
        <w:rPr/>
      </w:pPr>
      <w:r>
        <w:rPr>
          <w:rFonts w:ascii="Times New Roman;serif" w:hAnsi="Times New Roman;serif"/>
          <w:b w:val="false"/>
          <w:color w:val="000000"/>
          <w:sz w:val="24"/>
        </w:rPr>
        <w:t>(a)</w:t>
      </w:r>
      <w:r>
        <w:rPr>
          <w:rFonts w:ascii="Times New Roman;serif" w:hAnsi="Times New Roman;serif"/>
          <w:b w:val="false"/>
          <w:color w:val="000000"/>
          <w:sz w:val="24"/>
        </w:rPr>
        <w:t>All individuals employed by the Company or any of its Subsidiaries immediately prior to the Closing, or if later, immediately prior to the Bank Merger (“</w:t>
      </w:r>
      <w:r>
        <w:rPr>
          <w:rFonts w:ascii="Times New Roman;serif" w:hAnsi="Times New Roman;serif"/>
          <w:b/>
          <w:color w:val="000000"/>
          <w:sz w:val="24"/>
        </w:rPr>
        <w:t>Covered Employees</w:t>
      </w:r>
      <w:r>
        <w:rPr>
          <w:color w:val="000000"/>
        </w:rPr>
        <w:t>”</w:t>
      </w:r>
      <w:r>
        <w:rPr>
          <w:rFonts w:ascii="Times New Roman;serif" w:hAnsi="Times New Roman;serif"/>
          <w:b w:val="false"/>
          <w:color w:val="000000"/>
          <w:sz w:val="24"/>
        </w:rPr>
        <w:t>) shall automatically become employees of Acquiror or its Subsidiaries as of the Effective Time or Bank Merger, as applicable. Acquiror or its Subsidiaries shall maintain employee benefit plans</w:t>
      </w:r>
      <w:r>
        <w:rPr>
          <w:color w:val="000000"/>
        </w:rPr>
        <w:t xml:space="preserve"> </w:t>
      </w:r>
      <w:r>
        <w:rPr>
          <w:rFonts w:ascii="Times New Roman;serif" w:hAnsi="Times New Roman;serif"/>
          <w:b w:val="false"/>
          <w:color w:val="000000"/>
          <w:sz w:val="24"/>
        </w:rPr>
        <w:t>and</w:t>
      </w:r>
      <w:r>
        <w:rPr>
          <w:color w:val="000000"/>
        </w:rPr>
        <w:t xml:space="preserve"> </w:t>
      </w:r>
      <w:r>
        <w:rPr>
          <w:rFonts w:ascii="Times New Roman;serif" w:hAnsi="Times New Roman;serif"/>
          <w:b w:val="false"/>
          <w:color w:val="000000"/>
          <w:sz w:val="24"/>
        </w:rPr>
        <w:t>compensation</w:t>
      </w:r>
      <w:r>
        <w:rPr>
          <w:color w:val="000000"/>
        </w:rPr>
        <w:t xml:space="preserve"> </w:t>
      </w:r>
      <w:r>
        <w:rPr>
          <w:rFonts w:ascii="Times New Roman;serif" w:hAnsi="Times New Roman;serif"/>
          <w:b w:val="false"/>
          <w:color w:val="000000"/>
          <w:sz w:val="24"/>
        </w:rPr>
        <w:t>opportunities</w:t>
      </w:r>
      <w:r>
        <w:rPr>
          <w:color w:val="000000"/>
        </w:rPr>
        <w:t xml:space="preserve"> </w:t>
      </w:r>
      <w:r>
        <w:rPr>
          <w:rFonts w:ascii="Times New Roman;serif" w:hAnsi="Times New Roman;serif"/>
          <w:b w:val="false"/>
          <w:color w:val="000000"/>
          <w:sz w:val="24"/>
        </w:rPr>
        <w:t>for</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benefit</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Covered</w:t>
      </w:r>
      <w:r>
        <w:rPr>
          <w:color w:val="000000"/>
        </w:rPr>
        <w:t xml:space="preserve"> </w:t>
      </w:r>
      <w:r>
        <w:rPr>
          <w:rFonts w:ascii="Times New Roman;serif" w:hAnsi="Times New Roman;serif"/>
          <w:b w:val="false"/>
          <w:color w:val="000000"/>
          <w:sz w:val="24"/>
        </w:rPr>
        <w:t>Employees</w:t>
      </w:r>
      <w:r>
        <w:rPr>
          <w:color w:val="000000"/>
        </w:rPr>
        <w:t xml:space="preserve"> </w:t>
      </w:r>
      <w:r>
        <w:rPr>
          <w:rFonts w:ascii="Times New Roman;serif" w:hAnsi="Times New Roman;serif"/>
          <w:b w:val="false"/>
          <w:color w:val="000000"/>
          <w:sz w:val="24"/>
        </w:rPr>
        <w:t>that</w:t>
      </w:r>
      <w:r>
        <w:rPr>
          <w:color w:val="000000"/>
        </w:rPr>
        <w:t xml:space="preserve"> </w:t>
      </w:r>
      <w:r>
        <w:rPr>
          <w:rFonts w:ascii="Times New Roman;serif" w:hAnsi="Times New Roman;serif"/>
          <w:b w:val="false"/>
          <w:color w:val="000000"/>
          <w:sz w:val="24"/>
        </w:rPr>
        <w:t>provide</w:t>
      </w:r>
      <w:r>
        <w:rPr>
          <w:color w:val="000000"/>
        </w:rPr>
        <w:t xml:space="preserve"> </w:t>
      </w:r>
      <w:r>
        <w:rPr>
          <w:rFonts w:ascii="Times New Roman;serif" w:hAnsi="Times New Roman;serif"/>
          <w:b w:val="false"/>
          <w:color w:val="000000"/>
          <w:sz w:val="24"/>
        </w:rPr>
        <w:t>employee benefits</w:t>
      </w:r>
      <w:r>
        <w:rPr>
          <w:color w:val="000000"/>
        </w:rPr>
        <w:t xml:space="preserve"> </w:t>
      </w:r>
      <w:r>
        <w:rPr>
          <w:rFonts w:ascii="Times New Roman;serif" w:hAnsi="Times New Roman;serif"/>
          <w:b w:val="false"/>
          <w:color w:val="000000"/>
          <w:sz w:val="24"/>
        </w:rPr>
        <w:t>and</w:t>
      </w:r>
      <w:r>
        <w:rPr>
          <w:color w:val="000000"/>
        </w:rPr>
        <w:t xml:space="preserve"> </w:t>
      </w:r>
      <w:r>
        <w:rPr>
          <w:rFonts w:ascii="Times New Roman;serif" w:hAnsi="Times New Roman;serif"/>
          <w:b w:val="false"/>
          <w:color w:val="000000"/>
          <w:sz w:val="24"/>
        </w:rPr>
        <w:t>compensation</w:t>
      </w:r>
      <w:r>
        <w:rPr>
          <w:color w:val="000000"/>
        </w:rPr>
        <w:t xml:space="preserve"> </w:t>
      </w:r>
      <w:r>
        <w:rPr>
          <w:rFonts w:ascii="Times New Roman;serif" w:hAnsi="Times New Roman;serif"/>
          <w:b w:val="false"/>
          <w:color w:val="000000"/>
          <w:sz w:val="24"/>
        </w:rPr>
        <w:t>opportunities</w:t>
      </w:r>
      <w:r>
        <w:rPr>
          <w:color w:val="000000"/>
        </w:rPr>
        <w:t xml:space="preserve"> </w:t>
      </w:r>
      <w:r>
        <w:rPr>
          <w:rFonts w:ascii="Times New Roman;serif" w:hAnsi="Times New Roman;serif"/>
          <w:b w:val="false"/>
          <w:color w:val="000000"/>
          <w:sz w:val="24"/>
        </w:rPr>
        <w:t>that,</w:t>
      </w:r>
      <w:r>
        <w:rPr>
          <w:color w:val="000000"/>
        </w:rPr>
        <w:t xml:space="preserve"> </w:t>
      </w:r>
      <w:r>
        <w:rPr>
          <w:rFonts w:ascii="Times New Roman;serif" w:hAnsi="Times New Roman;serif"/>
          <w:b w:val="false"/>
          <w:color w:val="000000"/>
          <w:sz w:val="24"/>
        </w:rPr>
        <w:t>in</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aggregate,</w:t>
      </w:r>
      <w:r>
        <w:rPr>
          <w:color w:val="000000"/>
        </w:rPr>
        <w:t xml:space="preserve"> </w:t>
      </w:r>
      <w:r>
        <w:rPr>
          <w:rFonts w:ascii="Times New Roman;serif" w:hAnsi="Times New Roman;serif"/>
          <w:b w:val="false"/>
          <w:color w:val="000000"/>
          <w:sz w:val="24"/>
        </w:rPr>
        <w:t>are</w:t>
      </w:r>
      <w:r>
        <w:rPr>
          <w:color w:val="000000"/>
        </w:rPr>
        <w:t xml:space="preserve"> </w:t>
      </w:r>
      <w:r>
        <w:rPr>
          <w:rFonts w:ascii="Times New Roman;serif" w:hAnsi="Times New Roman;serif"/>
          <w:b w:val="false"/>
          <w:color w:val="000000"/>
          <w:sz w:val="24"/>
        </w:rPr>
        <w:t>substantially</w:t>
      </w:r>
      <w:r>
        <w:rPr>
          <w:color w:val="000000"/>
        </w:rPr>
        <w:t xml:space="preserve"> </w:t>
      </w:r>
      <w:r>
        <w:rPr>
          <w:rFonts w:ascii="Times New Roman;serif" w:hAnsi="Times New Roman;serif"/>
          <w:b w:val="false"/>
          <w:color w:val="000000"/>
          <w:sz w:val="24"/>
        </w:rPr>
        <w:t>comparable</w:t>
      </w:r>
      <w:r>
        <w:rPr>
          <w:color w:val="000000"/>
        </w:rPr>
        <w:t xml:space="preserve"> </w:t>
      </w:r>
      <w:r>
        <w:rPr>
          <w:rFonts w:ascii="Times New Roman;serif" w:hAnsi="Times New Roman;serif"/>
          <w:b w:val="false"/>
          <w:color w:val="000000"/>
          <w:sz w:val="24"/>
        </w:rPr>
        <w:t>to</w:t>
      </w:r>
      <w:r>
        <w:rPr>
          <w:color w:val="000000"/>
        </w:rPr>
        <w:t xml:space="preserve"> </w:t>
      </w:r>
      <w:r>
        <w:rPr>
          <w:rFonts w:ascii="Times New Roman;serif" w:hAnsi="Times New Roman;serif"/>
          <w:b w:val="false"/>
          <w:color w:val="000000"/>
          <w:sz w:val="24"/>
        </w:rPr>
        <w:t xml:space="preserve">the employee benefits and compensation opportunities that are made available to </w:t>
      </w:r>
    </w:p>
    <w:p>
      <w:pPr>
        <w:pStyle w:val="TextBody"/>
        <w:bidi w:val="0"/>
        <w:spacing w:before="0" w:after="0"/>
        <w:jc w:val="left"/>
        <w:rPr/>
      </w:pPr>
      <w:r>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6480175" cy="629920"/>
                <wp:effectExtent l="0" t="0" r="0" b="0"/>
                <wp:wrapNone/>
                <wp:docPr id="65" name="Frame65"/>
                <a:graphic xmlns:a="http://schemas.openxmlformats.org/drawingml/2006/main">
                  <a:graphicData uri="http://schemas.microsoft.com/office/word/2010/wordprocessingShape">
                    <wps:wsp>
                      <wps:cNvSpPr txBox="1"/>
                      <wps:spPr>
                        <a:xfrm>
                          <a:off x="0" y="0"/>
                          <a:ext cx="6480175" cy="629920"/>
                        </a:xfrm>
                        <a:prstGeom prst="rect"/>
                        <a:solidFill>
                          <a:srgbClr val="FFFFFF"/>
                        </a:solidFill>
                      </wps:spPr>
                      <wps:txbx>
                        <w:txbxContent>
                          <w:tbl>
                            <w:tblPr>
                              <w:tblW w:w="1060" w:type="dxa"/>
                              <w:jc w:val="left"/>
                              <w:tblInd w:w="0" w:type="dxa"/>
                              <w:tblLayout w:type="fixed"/>
                              <w:tblCellMar>
                                <w:top w:w="28" w:type="dxa"/>
                                <w:left w:w="28" w:type="dxa"/>
                                <w:bottom w:w="28" w:type="dxa"/>
                                <w:right w:w="28" w:type="dxa"/>
                              </w:tblCellMar>
                            </w:tblPr>
                            <w:tblGrid>
                              <w:gridCol w:w="124"/>
                              <w:gridCol w:w="109"/>
                              <w:gridCol w:w="109"/>
                              <w:gridCol w:w="115"/>
                              <w:gridCol w:w="115"/>
                              <w:gridCol w:w="11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46"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51</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6pt;mso-wrap-distance-left:0pt;mso-wrap-distance-right:0pt;mso-wrap-distance-top:0pt;mso-wrap-distance-bottom:0pt;margin-top:0pt;mso-position-vertical:top;mso-position-vertical-relative:text;margin-left:0pt;mso-position-horizontal:left;mso-position-horizontal-relative:text">
                <v:textbox>
                  <w:txbxContent>
                    <w:tbl>
                      <w:tblPr>
                        <w:tblW w:w="1060" w:type="dxa"/>
                        <w:jc w:val="left"/>
                        <w:tblInd w:w="0" w:type="dxa"/>
                        <w:tblLayout w:type="fixed"/>
                        <w:tblCellMar>
                          <w:top w:w="28" w:type="dxa"/>
                          <w:left w:w="28" w:type="dxa"/>
                          <w:bottom w:w="28" w:type="dxa"/>
                          <w:right w:w="28" w:type="dxa"/>
                        </w:tblCellMar>
                      </w:tblPr>
                      <w:tblGrid>
                        <w:gridCol w:w="124"/>
                        <w:gridCol w:w="109"/>
                        <w:gridCol w:w="109"/>
                        <w:gridCol w:w="115"/>
                        <w:gridCol w:w="115"/>
                        <w:gridCol w:w="11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46"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51</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pPr>
      <w:r>
        <w:rPr>
          <w:rFonts w:ascii="Times New Roman;serif" w:hAnsi="Times New Roman;serif"/>
          <w:b w:val="false"/>
          <w:color w:val="000000"/>
          <w:sz w:val="24"/>
        </w:rPr>
        <w:t>similarly situated employees of</w:t>
      </w:r>
      <w:r>
        <w:rPr>
          <w:color w:val="000000"/>
        </w:rPr>
        <w:t xml:space="preserve"> </w:t>
      </w:r>
      <w:r>
        <w:rPr>
          <w:rFonts w:ascii="Times New Roman;serif" w:hAnsi="Times New Roman;serif"/>
          <w:b w:val="false"/>
          <w:color w:val="000000"/>
          <w:sz w:val="24"/>
        </w:rPr>
        <w:t>Acquiror</w:t>
      </w:r>
      <w:r>
        <w:rPr>
          <w:color w:val="000000"/>
        </w:rPr>
        <w:t xml:space="preserve"> </w:t>
      </w:r>
      <w:r>
        <w:rPr>
          <w:rFonts w:ascii="Times New Roman;serif" w:hAnsi="Times New Roman;serif"/>
          <w:b w:val="false"/>
          <w:color w:val="000000"/>
          <w:sz w:val="24"/>
        </w:rPr>
        <w:t>or its Subsidiaries under</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Acquiror</w:t>
      </w:r>
      <w:r>
        <w:rPr>
          <w:color w:val="000000"/>
        </w:rPr>
        <w:t xml:space="preserve"> </w:t>
      </w:r>
      <w:r>
        <w:rPr>
          <w:rFonts w:ascii="Times New Roman;serif" w:hAnsi="Times New Roman;serif"/>
          <w:b w:val="false"/>
          <w:color w:val="000000"/>
          <w:sz w:val="24"/>
        </w:rPr>
        <w:t>Benefit Plans; provided, however, that: (i) in no event shall any Covered Employee be eligible to participate in any closed or frozen Acquiror Benefit Plan; and (ii) until such time as Acquiror shall cause Covered Employees to participate in the Acquiror</w:t>
      </w:r>
      <w:r>
        <w:rPr>
          <w:color w:val="000000"/>
        </w:rPr>
        <w:t xml:space="preserve"> </w:t>
      </w:r>
      <w:r>
        <w:rPr>
          <w:rFonts w:ascii="Times New Roman;serif" w:hAnsi="Times New Roman;serif"/>
          <w:b w:val="false"/>
          <w:color w:val="000000"/>
          <w:sz w:val="24"/>
        </w:rPr>
        <w:t>Benefit</w:t>
      </w:r>
      <w:r>
        <w:rPr>
          <w:color w:val="000000"/>
        </w:rPr>
        <w:t xml:space="preserve"> </w:t>
      </w:r>
      <w:r>
        <w:rPr>
          <w:rFonts w:ascii="Times New Roman;serif" w:hAnsi="Times New Roman;serif"/>
          <w:b w:val="false"/>
          <w:color w:val="000000"/>
          <w:sz w:val="24"/>
        </w:rPr>
        <w:t>Plans,</w:t>
      </w:r>
      <w:r>
        <w:rPr>
          <w:color w:val="000000"/>
        </w:rPr>
        <w:t xml:space="preserve"> </w:t>
      </w:r>
      <w:r>
        <w:rPr>
          <w:rFonts w:ascii="Times New Roman;serif" w:hAnsi="Times New Roman;serif"/>
          <w:b w:val="false"/>
          <w:color w:val="000000"/>
          <w:sz w:val="24"/>
        </w:rPr>
        <w:t>a</w:t>
      </w:r>
      <w:r>
        <w:rPr>
          <w:color w:val="000000"/>
        </w:rPr>
        <w:t xml:space="preserve"> </w:t>
      </w:r>
      <w:r>
        <w:rPr>
          <w:rFonts w:ascii="Times New Roman;serif" w:hAnsi="Times New Roman;serif"/>
          <w:b w:val="false"/>
          <w:color w:val="000000"/>
          <w:sz w:val="24"/>
        </w:rPr>
        <w:t>Covered</w:t>
      </w:r>
      <w:r>
        <w:rPr>
          <w:color w:val="000000"/>
        </w:rPr>
        <w:t xml:space="preserve"> </w:t>
      </w:r>
      <w:r>
        <w:rPr>
          <w:rFonts w:ascii="Times New Roman;serif" w:hAnsi="Times New Roman;serif"/>
          <w:b w:val="false"/>
          <w:color w:val="000000"/>
          <w:sz w:val="24"/>
        </w:rPr>
        <w:t>Employee’s</w:t>
      </w:r>
      <w:r>
        <w:rPr>
          <w:color w:val="000000"/>
        </w:rPr>
        <w:t xml:space="preserve"> </w:t>
      </w:r>
      <w:r>
        <w:rPr>
          <w:rFonts w:ascii="Times New Roman;serif" w:hAnsi="Times New Roman;serif"/>
          <w:b w:val="false"/>
          <w:color w:val="000000"/>
          <w:sz w:val="24"/>
        </w:rPr>
        <w:t>continued</w:t>
      </w:r>
      <w:r>
        <w:rPr>
          <w:color w:val="000000"/>
        </w:rPr>
        <w:t xml:space="preserve"> </w:t>
      </w:r>
      <w:r>
        <w:rPr>
          <w:rFonts w:ascii="Times New Roman;serif" w:hAnsi="Times New Roman;serif"/>
          <w:b w:val="false"/>
          <w:color w:val="000000"/>
          <w:sz w:val="24"/>
        </w:rPr>
        <w:t>participation</w:t>
      </w:r>
      <w:r>
        <w:rPr>
          <w:color w:val="000000"/>
        </w:rPr>
        <w:t xml:space="preserve"> </w:t>
      </w:r>
      <w:r>
        <w:rPr>
          <w:rFonts w:ascii="Times New Roman;serif" w:hAnsi="Times New Roman;serif"/>
          <w:b w:val="false"/>
          <w:color w:val="000000"/>
          <w:sz w:val="24"/>
        </w:rPr>
        <w:t>in</w:t>
      </w:r>
      <w:r>
        <w:rPr>
          <w:color w:val="000000"/>
        </w:rPr>
        <w:t xml:space="preserve"> </w:t>
      </w:r>
      <w:r>
        <w:rPr>
          <w:rFonts w:ascii="Times New Roman;serif" w:hAnsi="Times New Roman;serif"/>
          <w:b w:val="false"/>
          <w:color w:val="000000"/>
          <w:sz w:val="24"/>
        </w:rPr>
        <w:t>Company</w:t>
      </w:r>
      <w:r>
        <w:rPr>
          <w:color w:val="000000"/>
        </w:rPr>
        <w:t xml:space="preserve"> </w:t>
      </w:r>
      <w:r>
        <w:rPr>
          <w:rFonts w:ascii="Times New Roman;serif" w:hAnsi="Times New Roman;serif"/>
          <w:b w:val="false"/>
          <w:color w:val="000000"/>
          <w:sz w:val="24"/>
        </w:rPr>
        <w:t>Benefit</w:t>
      </w:r>
      <w:r>
        <w:rPr>
          <w:color w:val="000000"/>
        </w:rPr>
        <w:t xml:space="preserve"> </w:t>
      </w:r>
      <w:r>
        <w:rPr>
          <w:rFonts w:ascii="Times New Roman;serif" w:hAnsi="Times New Roman;serif"/>
          <w:b w:val="false"/>
          <w:color w:val="000000"/>
          <w:sz w:val="24"/>
        </w:rPr>
        <w:t>Plans shall be deemed to satisfy the foregoing provisions of this sentence (it being understood that participation</w:t>
      </w:r>
      <w:r>
        <w:rPr>
          <w:color w:val="000000"/>
        </w:rPr>
        <w:t xml:space="preserve"> </w:t>
      </w:r>
      <w:r>
        <w:rPr>
          <w:rFonts w:ascii="Times New Roman;serif" w:hAnsi="Times New Roman;serif"/>
          <w:b w:val="false"/>
          <w:color w:val="000000"/>
          <w:sz w:val="24"/>
        </w:rPr>
        <w:t>in</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Acquiror</w:t>
      </w:r>
      <w:r>
        <w:rPr>
          <w:color w:val="000000"/>
        </w:rPr>
        <w:t xml:space="preserve"> </w:t>
      </w:r>
      <w:r>
        <w:rPr>
          <w:rFonts w:ascii="Times New Roman;serif" w:hAnsi="Times New Roman;serif"/>
          <w:b w:val="false"/>
          <w:color w:val="000000"/>
          <w:sz w:val="24"/>
        </w:rPr>
        <w:t>Benefit</w:t>
      </w:r>
      <w:r>
        <w:rPr>
          <w:color w:val="000000"/>
        </w:rPr>
        <w:t xml:space="preserve"> </w:t>
      </w:r>
      <w:r>
        <w:rPr>
          <w:rFonts w:ascii="Times New Roman;serif" w:hAnsi="Times New Roman;serif"/>
          <w:b w:val="false"/>
          <w:color w:val="000000"/>
          <w:sz w:val="24"/>
        </w:rPr>
        <w:t>Plans</w:t>
      </w:r>
      <w:r>
        <w:rPr>
          <w:color w:val="000000"/>
        </w:rPr>
        <w:t xml:space="preserve"> </w:t>
      </w:r>
      <w:r>
        <w:rPr>
          <w:rFonts w:ascii="Times New Roman;serif" w:hAnsi="Times New Roman;serif"/>
          <w:b w:val="false"/>
          <w:color w:val="000000"/>
          <w:sz w:val="24"/>
        </w:rPr>
        <w:t>may</w:t>
      </w:r>
      <w:r>
        <w:rPr>
          <w:color w:val="000000"/>
        </w:rPr>
        <w:t xml:space="preserve"> </w:t>
      </w:r>
      <w:r>
        <w:rPr>
          <w:rFonts w:ascii="Times New Roman;serif" w:hAnsi="Times New Roman;serif"/>
          <w:b w:val="false"/>
          <w:color w:val="000000"/>
          <w:sz w:val="24"/>
        </w:rPr>
        <w:t>commence</w:t>
      </w:r>
      <w:r>
        <w:rPr>
          <w:color w:val="000000"/>
        </w:rPr>
        <w:t xml:space="preserve"> </w:t>
      </w:r>
      <w:r>
        <w:rPr>
          <w:rFonts w:ascii="Times New Roman;serif" w:hAnsi="Times New Roman;serif"/>
          <w:b w:val="false"/>
          <w:color w:val="000000"/>
          <w:sz w:val="24"/>
        </w:rPr>
        <w:t>at</w:t>
      </w:r>
      <w:r>
        <w:rPr>
          <w:color w:val="000000"/>
        </w:rPr>
        <w:t xml:space="preserve"> </w:t>
      </w:r>
      <w:r>
        <w:rPr>
          <w:rFonts w:ascii="Times New Roman;serif" w:hAnsi="Times New Roman;serif"/>
          <w:b w:val="false"/>
          <w:color w:val="000000"/>
          <w:sz w:val="24"/>
        </w:rPr>
        <w:t>different</w:t>
      </w:r>
      <w:r>
        <w:rPr>
          <w:color w:val="000000"/>
        </w:rPr>
        <w:t xml:space="preserve"> </w:t>
      </w:r>
      <w:r>
        <w:rPr>
          <w:rFonts w:ascii="Times New Roman;serif" w:hAnsi="Times New Roman;serif"/>
          <w:b w:val="false"/>
          <w:color w:val="000000"/>
          <w:sz w:val="24"/>
        </w:rPr>
        <w:t>times</w:t>
      </w:r>
      <w:r>
        <w:rPr>
          <w:color w:val="000000"/>
        </w:rPr>
        <w:t xml:space="preserve"> </w:t>
      </w:r>
      <w:r>
        <w:rPr>
          <w:rFonts w:ascii="Times New Roman;serif" w:hAnsi="Times New Roman;serif"/>
          <w:b w:val="false"/>
          <w:color w:val="000000"/>
          <w:sz w:val="24"/>
        </w:rPr>
        <w:t>with</w:t>
      </w:r>
      <w:r>
        <w:rPr>
          <w:color w:val="000000"/>
        </w:rPr>
        <w:t xml:space="preserve"> </w:t>
      </w:r>
      <w:r>
        <w:rPr>
          <w:rFonts w:ascii="Times New Roman;serif" w:hAnsi="Times New Roman;serif"/>
          <w:b w:val="false"/>
          <w:color w:val="000000"/>
          <w:sz w:val="24"/>
        </w:rPr>
        <w:t>respect</w:t>
      </w:r>
      <w:r>
        <w:rPr>
          <w:color w:val="000000"/>
        </w:rPr>
        <w:t xml:space="preserve"> </w:t>
      </w:r>
      <w:r>
        <w:rPr>
          <w:rFonts w:ascii="Times New Roman;serif" w:hAnsi="Times New Roman;serif"/>
          <w:b w:val="false"/>
          <w:color w:val="000000"/>
          <w:sz w:val="24"/>
        </w:rPr>
        <w:t>to</w:t>
      </w:r>
      <w:r>
        <w:rPr>
          <w:color w:val="000000"/>
        </w:rPr>
        <w:t xml:space="preserve"> </w:t>
      </w:r>
      <w:r>
        <w:rPr>
          <w:rFonts w:ascii="Times New Roman;serif" w:hAnsi="Times New Roman;serif"/>
          <w:b w:val="false"/>
          <w:color w:val="000000"/>
          <w:sz w:val="24"/>
        </w:rPr>
        <w:t>each Acquiror Benefit Plan).</w:t>
      </w:r>
    </w:p>
    <w:p>
      <w:pPr>
        <w:pStyle w:val="TextBody"/>
        <w:bidi w:val="0"/>
        <w:spacing w:lineRule="auto" w:line="240" w:before="0" w:after="240"/>
        <w:ind w:left="0" w:right="0" w:firstLine="1440"/>
        <w:jc w:val="both"/>
        <w:rPr/>
      </w:pPr>
      <w:r>
        <w:rPr>
          <w:rFonts w:ascii="Times New Roman;serif" w:hAnsi="Times New Roman;serif"/>
          <w:b w:val="false"/>
          <w:color w:val="000000"/>
          <w:sz w:val="24"/>
        </w:rPr>
        <w:t>(b)</w:t>
      </w:r>
      <w:r>
        <w:rPr>
          <w:rFonts w:ascii="Times New Roman;serif" w:hAnsi="Times New Roman;serif"/>
          <w:b w:val="false"/>
          <w:color w:val="000000"/>
          <w:sz w:val="24"/>
        </w:rPr>
        <w:t>For the purpose of satisfying eligibility requirements and vesting periods (but not for the purpose of benefit accruals) under the Acquiror Benefit Plans providing benefits to the Covered Employees (the “</w:t>
      </w:r>
      <w:r>
        <w:rPr>
          <w:rFonts w:ascii="Times New Roman;serif" w:hAnsi="Times New Roman;serif"/>
          <w:b/>
          <w:color w:val="000000"/>
          <w:sz w:val="24"/>
        </w:rPr>
        <w:t>New Plans</w:t>
      </w:r>
      <w:r>
        <w:rPr>
          <w:color w:val="000000"/>
        </w:rPr>
        <w:t>”</w:t>
      </w:r>
      <w:r>
        <w:rPr>
          <w:rFonts w:ascii="Times New Roman;serif" w:hAnsi="Times New Roman;serif"/>
          <w:b w:val="false"/>
          <w:color w:val="000000"/>
          <w:sz w:val="24"/>
        </w:rPr>
        <w:t>), provided that the following is (i) permitted by the terms of the applicable New Plan, or Acquiror can reasonably amend the terms of such plan to permit such recognition; and (ii) permitted by applicable Legal Requirements, then each Covered Employee shall be credited with his or her years of service with the Company and its Subsidiaries and their respective predecessors to the same extent as such Covered Employee was entitled to credit for such service under any applicable Company Benefit Plan in which such Covered Employee participated or was eligible to participate immediately prior to the Transition Date; provided, however, that the foregoing shall not apply to the extent that its application would result in a duplication of benefits with respect to the same period of service.</w:t>
      </w:r>
    </w:p>
    <w:p>
      <w:pPr>
        <w:pStyle w:val="TextBody"/>
        <w:bidi w:val="0"/>
        <w:spacing w:lineRule="auto" w:line="240" w:before="0" w:after="240"/>
        <w:ind w:left="0" w:right="0" w:firstLine="1440"/>
        <w:jc w:val="both"/>
        <w:rPr/>
      </w:pPr>
      <w:r>
        <w:rPr>
          <w:rFonts w:ascii="Times New Roman;serif" w:hAnsi="Times New Roman;serif"/>
          <w:b w:val="false"/>
          <w:color w:val="000000"/>
          <w:sz w:val="24"/>
        </w:rPr>
        <w:t>(c)</w:t>
      </w:r>
      <w:r>
        <w:rPr>
          <w:rFonts w:ascii="Times New Roman;serif" w:hAnsi="Times New Roman;serif"/>
          <w:b w:val="false"/>
          <w:color w:val="000000"/>
          <w:sz w:val="24"/>
        </w:rPr>
        <w:t>In addition, and without limiting the generality of the foregoing, as of the Transition Date, Acquiror shall use reasonable best efforts to provide that: (i) each Covered Employee shall be immediately eligible to participate, without any waiting time, in any and all New Plans to the extent coverage under such New Plan is similar in type to an applicable Company Benefit Plan in which such Covered Employee was participating immediately prior to the Transition Date (such Company Benefit Plans prior to the Transition Date collectively, the “</w:t>
      </w:r>
      <w:r>
        <w:rPr>
          <w:rFonts w:ascii="Times New Roman;serif" w:hAnsi="Times New Roman;serif"/>
          <w:b/>
          <w:color w:val="000000"/>
          <w:sz w:val="24"/>
        </w:rPr>
        <w:t>Old Plans</w:t>
      </w:r>
      <w:r>
        <w:rPr>
          <w:color w:val="000000"/>
        </w:rPr>
        <w:t>”</w:t>
      </w:r>
      <w:r>
        <w:rPr>
          <w:rFonts w:ascii="Times New Roman;serif" w:hAnsi="Times New Roman;serif"/>
          <w:b w:val="false"/>
          <w:color w:val="000000"/>
          <w:sz w:val="24"/>
        </w:rPr>
        <w:t>); (ii) for purposes of each New Plan providing medical, dental, pharmaceutical, vision or similar benefits to any Covered Employee, all preexisting condition exclusions and actively-at-work requirements of such New Plan shall be waived for such Covered Employee and his or her covered dependents, unless such conditions would not have been waived under the Old Plan in which such Covered Employee, as applicable, participated or was eligible to participate immediately prior to the Transition Date; and (iii) any eligible expenses incurred by such Covered Employee and his or her covered dependents during the portion of the plan year of the Old Plan ending on the Transition Date shall be taken into account under such New Plan to the extent such eligible expenses were incurred during the plan year of the New Plan in which the Transition Date occurs for purposes of satisfying all deductible, coinsurance and maximum out-of-pocket requirements applicable to such Covered Employee and his or her covered dependents for the applicable plan year as if such amounts had been paid in accordance with such New Plan.</w:t>
      </w:r>
    </w:p>
    <w:p>
      <w:pPr>
        <w:pStyle w:val="TextBody"/>
        <w:bidi w:val="0"/>
        <w:spacing w:lineRule="auto" w:line="240" w:before="0" w:after="240"/>
        <w:ind w:left="0" w:right="0" w:firstLine="1440"/>
        <w:jc w:val="both"/>
        <w:rPr/>
      </w:pPr>
      <w:r>
        <w:rPr>
          <w:rFonts w:ascii="Times New Roman;serif" w:hAnsi="Times New Roman;serif"/>
          <w:b w:val="false"/>
          <w:color w:val="000000"/>
          <w:sz w:val="24"/>
        </w:rPr>
        <w:t>(d)</w:t>
      </w:r>
      <w:r>
        <w:rPr>
          <w:rFonts w:ascii="Times New Roman;serif" w:hAnsi="Times New Roman;serif"/>
          <w:b w:val="false"/>
          <w:color w:val="000000"/>
          <w:sz w:val="24"/>
        </w:rPr>
        <w:t>The Company and its Subsidiaries shall take all actions necessary to terminate the Company’s severance policies, if any, immediately prior to the Effective Time. Subject</w:t>
      </w:r>
      <w:r>
        <w:rPr>
          <w:color w:val="000000"/>
        </w:rPr>
        <w:t xml:space="preserve"> </w:t>
      </w:r>
      <w:r>
        <w:rPr>
          <w:rFonts w:ascii="Times New Roman;serif" w:hAnsi="Times New Roman;serif"/>
          <w:b w:val="false"/>
          <w:color w:val="000000"/>
          <w:sz w:val="24"/>
        </w:rPr>
        <w:t>to</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provisions</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color w:val="000000"/>
          <w:sz w:val="24"/>
        </w:rPr>
        <w:t>Section 7.6(e)</w:t>
      </w:r>
      <w:r>
        <w:rPr>
          <w:rFonts w:ascii="Times New Roman;serif" w:hAnsi="Times New Roman;serif"/>
          <w:b w:val="false"/>
          <w:color w:val="000000"/>
          <w:sz w:val="24"/>
        </w:rPr>
        <w:t>, following</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Effective</w:t>
      </w:r>
      <w:r>
        <w:rPr>
          <w:color w:val="000000"/>
        </w:rPr>
        <w:t xml:space="preserve"> </w:t>
      </w:r>
      <w:r>
        <w:rPr>
          <w:rFonts w:ascii="Times New Roman;serif" w:hAnsi="Times New Roman;serif"/>
          <w:b w:val="false"/>
          <w:color w:val="000000"/>
          <w:sz w:val="24"/>
        </w:rPr>
        <w:t>Time,</w:t>
      </w:r>
      <w:r>
        <w:rPr>
          <w:color w:val="000000"/>
        </w:rPr>
        <w:t xml:space="preserve"> </w:t>
      </w:r>
      <w:r>
        <w:rPr>
          <w:rFonts w:ascii="Times New Roman;serif" w:hAnsi="Times New Roman;serif"/>
          <w:b w:val="false"/>
          <w:color w:val="000000"/>
          <w:sz w:val="24"/>
        </w:rPr>
        <w:t>Acquiror</w:t>
      </w:r>
      <w:r>
        <w:rPr>
          <w:color w:val="000000"/>
        </w:rPr>
        <w:t xml:space="preserve"> </w:t>
      </w:r>
      <w:r>
        <w:rPr>
          <w:rFonts w:ascii="Times New Roman;serif" w:hAnsi="Times New Roman;serif"/>
          <w:b w:val="false"/>
          <w:color w:val="000000"/>
          <w:sz w:val="24"/>
        </w:rPr>
        <w:t>or</w:t>
      </w:r>
      <w:r>
        <w:rPr>
          <w:color w:val="000000"/>
        </w:rPr>
        <w:t xml:space="preserve"> </w:t>
      </w:r>
      <w:r>
        <w:rPr>
          <w:rFonts w:ascii="Times New Roman;serif" w:hAnsi="Times New Roman;serif"/>
          <w:b w:val="false"/>
          <w:color w:val="000000"/>
          <w:sz w:val="24"/>
        </w:rPr>
        <w:t>Acquiror’s Subsidiary</w:t>
      </w:r>
      <w:r>
        <w:rPr>
          <w:color w:val="000000"/>
        </w:rPr>
        <w:t xml:space="preserve"> </w:t>
      </w:r>
      <w:r>
        <w:rPr>
          <w:rFonts w:ascii="Times New Roman;serif" w:hAnsi="Times New Roman;serif"/>
          <w:b w:val="false"/>
          <w:color w:val="000000"/>
          <w:sz w:val="24"/>
        </w:rPr>
        <w:t>will</w:t>
      </w:r>
      <w:r>
        <w:rPr>
          <w:color w:val="000000"/>
        </w:rPr>
        <w:t xml:space="preserve"> </w:t>
      </w:r>
      <w:r>
        <w:rPr>
          <w:rFonts w:ascii="Times New Roman;serif" w:hAnsi="Times New Roman;serif"/>
          <w:b w:val="false"/>
          <w:color w:val="000000"/>
          <w:sz w:val="24"/>
        </w:rPr>
        <w:t>cause</w:t>
      </w:r>
      <w:r>
        <w:rPr>
          <w:color w:val="000000"/>
        </w:rPr>
        <w:t xml:space="preserve"> </w:t>
      </w:r>
      <w:r>
        <w:rPr>
          <w:rFonts w:ascii="Times New Roman;serif" w:hAnsi="Times New Roman;serif"/>
          <w:b w:val="false"/>
          <w:color w:val="000000"/>
          <w:sz w:val="24"/>
        </w:rPr>
        <w:t>any</w:t>
      </w:r>
      <w:r>
        <w:rPr>
          <w:color w:val="000000"/>
        </w:rPr>
        <w:t xml:space="preserve"> </w:t>
      </w:r>
      <w:r>
        <w:rPr>
          <w:rFonts w:ascii="Times New Roman;serif" w:hAnsi="Times New Roman;serif"/>
          <w:b w:val="false"/>
          <w:color w:val="000000"/>
          <w:sz w:val="24"/>
        </w:rPr>
        <w:t>eligible</w:t>
      </w:r>
      <w:r>
        <w:rPr>
          <w:color w:val="000000"/>
        </w:rPr>
        <w:t xml:space="preserve"> </w:t>
      </w:r>
      <w:r>
        <w:rPr>
          <w:rFonts w:ascii="Times New Roman;serif" w:hAnsi="Times New Roman;serif"/>
          <w:b w:val="false"/>
          <w:color w:val="000000"/>
          <w:sz w:val="24"/>
        </w:rPr>
        <w:t>Company</w:t>
      </w:r>
      <w:r>
        <w:rPr>
          <w:color w:val="000000"/>
        </w:rPr>
        <w:t xml:space="preserve"> </w:t>
      </w:r>
      <w:r>
        <w:rPr>
          <w:rFonts w:ascii="Times New Roman;serif" w:hAnsi="Times New Roman;serif"/>
          <w:b w:val="false"/>
          <w:color w:val="000000"/>
          <w:sz w:val="24"/>
        </w:rPr>
        <w:t>Employee</w:t>
      </w:r>
      <w:r>
        <w:rPr>
          <w:color w:val="000000"/>
        </w:rPr>
        <w:t xml:space="preserve"> </w:t>
      </w:r>
      <w:r>
        <w:rPr>
          <w:rFonts w:ascii="Times New Roman;serif" w:hAnsi="Times New Roman;serif"/>
          <w:b w:val="false"/>
          <w:color w:val="000000"/>
          <w:sz w:val="24"/>
        </w:rPr>
        <w:t>(exempt</w:t>
      </w:r>
      <w:r>
        <w:rPr>
          <w:color w:val="000000"/>
        </w:rPr>
        <w:t xml:space="preserve"> </w:t>
      </w:r>
      <w:r>
        <w:rPr>
          <w:rFonts w:ascii="Times New Roman;serif" w:hAnsi="Times New Roman;serif"/>
          <w:b w:val="false"/>
          <w:color w:val="000000"/>
          <w:sz w:val="24"/>
        </w:rPr>
        <w:t>and</w:t>
      </w:r>
      <w:r>
        <w:rPr>
          <w:color w:val="000000"/>
        </w:rPr>
        <w:t xml:space="preserve"> </w:t>
      </w:r>
      <w:r>
        <w:rPr>
          <w:rFonts w:ascii="Times New Roman;serif" w:hAnsi="Times New Roman;serif"/>
          <w:b w:val="false"/>
          <w:color w:val="000000"/>
          <w:sz w:val="24"/>
        </w:rPr>
        <w:t>non-exempt)</w:t>
      </w:r>
      <w:r>
        <w:rPr>
          <w:color w:val="000000"/>
        </w:rPr>
        <w:t xml:space="preserve"> </w:t>
      </w:r>
      <w:r>
        <w:rPr>
          <w:rFonts w:ascii="Times New Roman;serif" w:hAnsi="Times New Roman;serif"/>
          <w:b w:val="false"/>
          <w:color w:val="000000"/>
          <w:sz w:val="24"/>
        </w:rPr>
        <w:t>to</w:t>
      </w:r>
      <w:r>
        <w:rPr>
          <w:color w:val="000000"/>
        </w:rPr>
        <w:t xml:space="preserve"> </w:t>
      </w:r>
      <w:r>
        <w:rPr>
          <w:rFonts w:ascii="Times New Roman;serif" w:hAnsi="Times New Roman;serif"/>
          <w:b w:val="false"/>
          <w:color w:val="000000"/>
          <w:sz w:val="24"/>
        </w:rPr>
        <w:t>be</w:t>
      </w:r>
      <w:r>
        <w:rPr>
          <w:color w:val="000000"/>
        </w:rPr>
        <w:t xml:space="preserve"> </w:t>
      </w:r>
      <w:r>
        <w:rPr>
          <w:rFonts w:ascii="Times New Roman;serif" w:hAnsi="Times New Roman;serif"/>
          <w:b w:val="false"/>
          <w:color w:val="000000"/>
          <w:sz w:val="24"/>
        </w:rPr>
        <w:t>covered</w:t>
      </w:r>
      <w:r>
        <w:rPr>
          <w:color w:val="000000"/>
        </w:rPr>
        <w:t xml:space="preserve"> </w:t>
      </w:r>
      <w:r>
        <w:rPr>
          <w:rFonts w:ascii="Times New Roman;serif" w:hAnsi="Times New Roman;serif"/>
          <w:b w:val="false"/>
          <w:color w:val="000000"/>
          <w:sz w:val="24"/>
        </w:rPr>
        <w:t>by a severance policy under which employees who incur a qualifying involuntary termination of employment will be eligible to receive severance pay in accordance with the severance pay schedule</w:t>
      </w:r>
      <w:r>
        <w:rPr>
          <w:color w:val="000000"/>
        </w:rPr>
        <w:t xml:space="preserve"> </w:t>
      </w:r>
      <w:r>
        <w:rPr>
          <w:rFonts w:ascii="Times New Roman;serif" w:hAnsi="Times New Roman;serif"/>
          <w:b w:val="false"/>
          <w:color w:val="000000"/>
          <w:sz w:val="24"/>
        </w:rPr>
        <w:t>set</w:t>
      </w:r>
      <w:r>
        <w:rPr>
          <w:color w:val="000000"/>
        </w:rPr>
        <w:t xml:space="preserve"> </w:t>
      </w:r>
      <w:r>
        <w:rPr>
          <w:rFonts w:ascii="Times New Roman;serif" w:hAnsi="Times New Roman;serif"/>
          <w:b w:val="false"/>
          <w:color w:val="000000"/>
          <w:sz w:val="24"/>
        </w:rPr>
        <w:t>forth</w:t>
      </w:r>
      <w:r>
        <w:rPr>
          <w:color w:val="000000"/>
        </w:rPr>
        <w:t xml:space="preserve"> </w:t>
      </w:r>
      <w:r>
        <w:rPr>
          <w:rFonts w:ascii="Times New Roman;serif" w:hAnsi="Times New Roman;serif"/>
          <w:b w:val="false"/>
          <w:color w:val="000000"/>
          <w:sz w:val="24"/>
        </w:rPr>
        <w:t>on</w:t>
      </w:r>
      <w:r>
        <w:rPr>
          <w:color w:val="000000"/>
        </w:rPr>
        <w:t xml:space="preserve"> </w:t>
      </w:r>
      <w:r>
        <w:rPr>
          <w:rFonts w:ascii="Times New Roman;serif" w:hAnsi="Times New Roman;serif"/>
          <w:b/>
          <w:color w:val="000000"/>
          <w:sz w:val="24"/>
        </w:rPr>
        <w:t>Schedule </w:t>
      </w:r>
      <w:hyperlink w:anchor="i1099959681bb4628a2304d2f74eec53e_13">
        <w:r>
          <w:rPr>
            <w:rStyle w:val="InternetLink"/>
            <w:rFonts w:ascii="Times New Roman;serif" w:hAnsi="Times New Roman;serif"/>
            <w:b/>
            <w:strike w:val="false"/>
            <w:dstrike w:val="false"/>
            <w:color w:val="000000"/>
            <w:sz w:val="24"/>
            <w:u w:val="none"/>
            <w:effect w:val="none"/>
          </w:rPr>
          <w:t>7.6(d)</w:t>
        </w:r>
      </w:hyperlink>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Acquiror</w:t>
      </w:r>
      <w:r>
        <w:rPr>
          <w:color w:val="000000"/>
        </w:rPr>
        <w:t xml:space="preserve"> </w:t>
      </w:r>
      <w:r>
        <w:rPr>
          <w:rFonts w:ascii="Times New Roman;serif" w:hAnsi="Times New Roman;serif"/>
          <w:b w:val="false"/>
          <w:color w:val="000000"/>
          <w:sz w:val="24"/>
        </w:rPr>
        <w:t>Disclosure</w:t>
      </w:r>
      <w:r>
        <w:rPr>
          <w:color w:val="000000"/>
        </w:rPr>
        <w:t xml:space="preserve"> </w:t>
      </w:r>
      <w:r>
        <w:rPr>
          <w:rFonts w:ascii="Times New Roman;serif" w:hAnsi="Times New Roman;serif"/>
          <w:b w:val="false"/>
          <w:color w:val="000000"/>
          <w:sz w:val="24"/>
        </w:rPr>
        <w:t>Schedules. Notwithstanding</w:t>
      </w:r>
      <w:r>
        <w:rPr>
          <w:color w:val="000000"/>
        </w:rPr>
        <w:t xml:space="preserve"> </w:t>
      </w:r>
      <w:r>
        <w:rPr>
          <w:rFonts w:ascii="Times New Roman;serif" w:hAnsi="Times New Roman;serif"/>
          <w:b w:val="false"/>
          <w:color w:val="000000"/>
          <w:sz w:val="24"/>
        </w:rPr>
        <w:t>the foregoing, no Company Employee eligible to receive severance benefits or other payment (excluding,</w:t>
      </w:r>
      <w:r>
        <w:rPr>
          <w:color w:val="000000"/>
        </w:rPr>
        <w:t xml:space="preserve"> </w:t>
      </w:r>
      <w:r>
        <w:rPr>
          <w:rFonts w:ascii="Times New Roman;serif" w:hAnsi="Times New Roman;serif"/>
          <w:b w:val="false"/>
          <w:color w:val="000000"/>
          <w:sz w:val="24"/>
        </w:rPr>
        <w:t>for</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avoidance</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doubt,</w:t>
      </w:r>
      <w:r>
        <w:rPr>
          <w:color w:val="000000"/>
        </w:rPr>
        <w:t xml:space="preserve"> </w:t>
      </w:r>
      <w:r>
        <w:rPr>
          <w:rFonts w:ascii="Times New Roman;serif" w:hAnsi="Times New Roman;serif"/>
          <w:b w:val="false"/>
          <w:color w:val="000000"/>
          <w:sz w:val="24"/>
        </w:rPr>
        <w:t>any</w:t>
      </w:r>
      <w:r>
        <w:rPr>
          <w:color w:val="000000"/>
        </w:rPr>
        <w:t xml:space="preserve"> </w:t>
      </w:r>
      <w:r>
        <w:rPr>
          <w:rFonts w:ascii="Times New Roman;serif" w:hAnsi="Times New Roman;serif"/>
          <w:b w:val="false"/>
          <w:color w:val="000000"/>
          <w:sz w:val="24"/>
        </w:rPr>
        <w:t>accelerated</w:t>
      </w:r>
      <w:r>
        <w:rPr>
          <w:color w:val="000000"/>
        </w:rPr>
        <w:t xml:space="preserve"> </w:t>
      </w:r>
      <w:r>
        <w:rPr>
          <w:rFonts w:ascii="Times New Roman;serif" w:hAnsi="Times New Roman;serif"/>
          <w:b w:val="false"/>
          <w:color w:val="000000"/>
          <w:sz w:val="24"/>
        </w:rPr>
        <w:t>vesting</w:t>
      </w:r>
      <w:r>
        <w:rPr>
          <w:color w:val="000000"/>
        </w:rPr>
        <w:t xml:space="preserve"> </w:t>
      </w:r>
      <w:r>
        <w:rPr>
          <w:rFonts w:ascii="Times New Roman;serif" w:hAnsi="Times New Roman;serif"/>
          <w:b w:val="false"/>
          <w:color w:val="000000"/>
          <w:sz w:val="24"/>
        </w:rPr>
        <w:t xml:space="preserve">or payments described in </w:t>
      </w:r>
      <w:r>
        <w:rPr>
          <w:rFonts w:ascii="Times New Roman;serif" w:hAnsi="Times New Roman;serif"/>
          <w:b/>
          <w:color w:val="000000"/>
          <w:sz w:val="24"/>
        </w:rPr>
        <w:t xml:space="preserve">Section 2.3 </w:t>
      </w:r>
      <w:r>
        <w:rPr>
          <w:rFonts w:ascii="Times New Roman;serif" w:hAnsi="Times New Roman;serif"/>
          <w:b w:val="false"/>
          <w:color w:val="000000"/>
          <w:sz w:val="24"/>
        </w:rPr>
        <w:t xml:space="preserve">or due to termination of a Company Benefit Plan as described in </w:t>
      </w:r>
      <w:r>
        <w:rPr>
          <w:rFonts w:ascii="Times New Roman;serif" w:hAnsi="Times New Roman;serif"/>
          <w:b/>
          <w:color w:val="000000"/>
          <w:sz w:val="24"/>
        </w:rPr>
        <w:t>Section 5.8</w:t>
      </w:r>
      <w:r>
        <w:rPr>
          <w:rFonts w:ascii="Times New Roman;serif" w:hAnsi="Times New Roman;serif"/>
          <w:b w:val="false"/>
          <w:color w:val="000000"/>
          <w:sz w:val="24"/>
        </w:rPr>
        <w:t>), as</w:t>
      </w:r>
      <w:r>
        <w:rPr>
          <w:color w:val="000000"/>
        </w:rPr>
        <w:t xml:space="preserve"> </w:t>
      </w:r>
      <w:r>
        <w:rPr>
          <w:rFonts w:ascii="Times New Roman;serif" w:hAnsi="Times New Roman;serif"/>
          <w:b w:val="false"/>
          <w:color w:val="000000"/>
          <w:sz w:val="24"/>
        </w:rPr>
        <w:t>to</w:t>
      </w:r>
      <w:r>
        <w:rPr>
          <w:color w:val="000000"/>
        </w:rPr>
        <w:t xml:space="preserve"> </w:t>
      </w:r>
      <w:r>
        <w:rPr>
          <w:rFonts w:ascii="Times New Roman;serif" w:hAnsi="Times New Roman;serif"/>
          <w:b w:val="false"/>
          <w:color w:val="000000"/>
          <w:sz w:val="24"/>
        </w:rPr>
        <w:t>which</w:t>
      </w:r>
      <w:r>
        <w:rPr>
          <w:color w:val="000000"/>
        </w:rPr>
        <w:t xml:space="preserve"> </w:t>
      </w:r>
      <w:r>
        <w:rPr>
          <w:rFonts w:ascii="Times New Roman;serif" w:hAnsi="Times New Roman;serif"/>
          <w:b w:val="false"/>
          <w:color w:val="000000"/>
          <w:sz w:val="24"/>
        </w:rPr>
        <w:t>this sentence shall not apply) triggered by the Merger under any employment, change in control, severance,</w:t>
      </w:r>
      <w:r>
        <w:rPr>
          <w:color w:val="000000"/>
        </w:rPr>
        <w:t xml:space="preserve"> </w:t>
      </w:r>
      <w:r>
        <w:rPr>
          <w:rFonts w:ascii="Times New Roman;serif" w:hAnsi="Times New Roman;serif"/>
          <w:b w:val="false"/>
          <w:color w:val="000000"/>
          <w:sz w:val="24"/>
        </w:rPr>
        <w:t>or</w:t>
      </w:r>
      <w:r>
        <w:rPr>
          <w:color w:val="000000"/>
        </w:rPr>
        <w:t xml:space="preserve"> </w:t>
      </w:r>
      <w:r>
        <w:rPr>
          <w:rFonts w:ascii="Times New Roman;serif" w:hAnsi="Times New Roman;serif"/>
          <w:b w:val="false"/>
          <w:color w:val="000000"/>
          <w:sz w:val="24"/>
        </w:rPr>
        <w:t>other</w:t>
      </w:r>
      <w:r>
        <w:rPr>
          <w:color w:val="000000"/>
        </w:rPr>
        <w:t xml:space="preserve"> </w:t>
      </w:r>
      <w:r>
        <w:rPr>
          <w:rFonts w:ascii="Times New Roman;serif" w:hAnsi="Times New Roman;serif"/>
          <w:b w:val="false"/>
          <w:color w:val="000000"/>
          <w:sz w:val="24"/>
        </w:rPr>
        <w:t>agreement</w:t>
      </w:r>
      <w:r>
        <w:rPr>
          <w:color w:val="000000"/>
        </w:rPr>
        <w:t xml:space="preserve"> </w:t>
      </w:r>
      <w:r>
        <w:rPr>
          <w:rFonts w:ascii="Times New Roman;serif" w:hAnsi="Times New Roman;serif"/>
          <w:b w:val="false"/>
          <w:color w:val="000000"/>
          <w:sz w:val="24"/>
        </w:rPr>
        <w:t>(a</w:t>
      </w:r>
      <w:r>
        <w:rPr>
          <w:color w:val="000000"/>
        </w:rPr>
        <w:t xml:space="preserve"> “</w:t>
      </w:r>
      <w:r>
        <w:rPr>
          <w:rFonts w:ascii="Times New Roman;serif" w:hAnsi="Times New Roman;serif"/>
          <w:b/>
          <w:color w:val="000000"/>
          <w:sz w:val="24"/>
        </w:rPr>
        <w:t>CIC</w:t>
      </w:r>
      <w:r>
        <w:rPr>
          <w:color w:val="000000"/>
        </w:rPr>
        <w:t xml:space="preserve"> </w:t>
      </w:r>
      <w:r>
        <w:rPr>
          <w:rFonts w:ascii="Times New Roman;serif" w:hAnsi="Times New Roman;serif"/>
          <w:b/>
          <w:color w:val="000000"/>
          <w:sz w:val="24"/>
        </w:rPr>
        <w:t>Payment</w:t>
      </w:r>
      <w:r>
        <w:rPr>
          <w:color w:val="000000"/>
        </w:rPr>
        <w:t>”</w:t>
      </w:r>
      <w:r>
        <w:rPr>
          <w:rFonts w:ascii="Times New Roman;serif" w:hAnsi="Times New Roman;serif"/>
          <w:b w:val="false"/>
          <w:color w:val="000000"/>
          <w:sz w:val="24"/>
        </w:rPr>
        <w:t>)</w:t>
      </w:r>
      <w:r>
        <w:rPr>
          <w:color w:val="000000"/>
        </w:rPr>
        <w:t xml:space="preserve"> </w:t>
      </w:r>
      <w:r>
        <w:rPr>
          <w:rFonts w:ascii="Times New Roman;serif" w:hAnsi="Times New Roman;serif"/>
          <w:b w:val="false"/>
          <w:color w:val="000000"/>
          <w:sz w:val="24"/>
        </w:rPr>
        <w:t>shall</w:t>
      </w:r>
      <w:r>
        <w:rPr>
          <w:color w:val="000000"/>
        </w:rPr>
        <w:t xml:space="preserve"> </w:t>
      </w:r>
      <w:r>
        <w:rPr>
          <w:rFonts w:ascii="Times New Roman;serif" w:hAnsi="Times New Roman;serif"/>
          <w:b w:val="false"/>
          <w:color w:val="000000"/>
          <w:sz w:val="24"/>
        </w:rPr>
        <w:t>be</w:t>
      </w:r>
      <w:r>
        <w:rPr>
          <w:color w:val="000000"/>
        </w:rPr>
        <w:t xml:space="preserve"> </w:t>
      </w:r>
      <w:r>
        <w:rPr>
          <w:rFonts w:ascii="Times New Roman;serif" w:hAnsi="Times New Roman;serif"/>
          <w:b w:val="false"/>
          <w:color w:val="000000"/>
          <w:sz w:val="24"/>
        </w:rPr>
        <w:t>entitled</w:t>
      </w:r>
      <w:r>
        <w:rPr>
          <w:color w:val="000000"/>
        </w:rPr>
        <w:t xml:space="preserve"> </w:t>
      </w:r>
      <w:r>
        <w:rPr>
          <w:rFonts w:ascii="Times New Roman;serif" w:hAnsi="Times New Roman;serif"/>
          <w:b w:val="false"/>
          <w:color w:val="000000"/>
          <w:sz w:val="24"/>
        </w:rPr>
        <w:t>to</w:t>
      </w:r>
      <w:r>
        <w:rPr>
          <w:color w:val="000000"/>
        </w:rPr>
        <w:t xml:space="preserve"> </w:t>
      </w:r>
      <w:r>
        <w:rPr>
          <w:rFonts w:ascii="Times New Roman;serif" w:hAnsi="Times New Roman;serif"/>
          <w:b w:val="false"/>
          <w:color w:val="000000"/>
          <w:sz w:val="24"/>
        </w:rPr>
        <w:t>participate</w:t>
      </w:r>
      <w:r>
        <w:rPr>
          <w:color w:val="000000"/>
        </w:rPr>
        <w:t xml:space="preserve"> </w:t>
      </w:r>
      <w:r>
        <w:rPr>
          <w:rFonts w:ascii="Times New Roman;serif" w:hAnsi="Times New Roman;serif"/>
          <w:b w:val="false"/>
          <w:color w:val="000000"/>
          <w:sz w:val="24"/>
        </w:rPr>
        <w:t>in</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 xml:space="preserve">severance policy applicable to Company Employees, if such Person referenced in this sentence is terminated within six (6) months of the Effective Time. No Company Employee who is entitled to receive severance or similar benefits under a written agreement shall also be entitled to receive </w:t>
      </w:r>
    </w:p>
    <w:p>
      <w:pPr>
        <w:pStyle w:val="TextBody"/>
        <w:bidi w:val="0"/>
        <w:spacing w:before="0" w:after="0"/>
        <w:jc w:val="left"/>
        <w:rPr/>
      </w:pPr>
      <w:r>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6480175" cy="629920"/>
                <wp:effectExtent l="0" t="0" r="0" b="0"/>
                <wp:wrapNone/>
                <wp:docPr id="66" name="Frame66"/>
                <a:graphic xmlns:a="http://schemas.openxmlformats.org/drawingml/2006/main">
                  <a:graphicData uri="http://schemas.microsoft.com/office/word/2010/wordprocessingShape">
                    <wps:wsp>
                      <wps:cNvSpPr txBox="1"/>
                      <wps:spPr>
                        <a:xfrm>
                          <a:off x="0" y="0"/>
                          <a:ext cx="6480175" cy="629920"/>
                        </a:xfrm>
                        <a:prstGeom prst="rect"/>
                        <a:solidFill>
                          <a:srgbClr val="FFFFFF"/>
                        </a:solidFill>
                      </wps:spPr>
                      <wps:txbx>
                        <w:txbxContent>
                          <w:tbl>
                            <w:tblPr>
                              <w:tblW w:w="1060" w:type="dxa"/>
                              <w:jc w:val="left"/>
                              <w:tblInd w:w="0" w:type="dxa"/>
                              <w:tblLayout w:type="fixed"/>
                              <w:tblCellMar>
                                <w:top w:w="28" w:type="dxa"/>
                                <w:left w:w="28" w:type="dxa"/>
                                <w:bottom w:w="28" w:type="dxa"/>
                                <w:right w:w="28" w:type="dxa"/>
                              </w:tblCellMar>
                            </w:tblPr>
                            <w:tblGrid>
                              <w:gridCol w:w="124"/>
                              <w:gridCol w:w="109"/>
                              <w:gridCol w:w="109"/>
                              <w:gridCol w:w="115"/>
                              <w:gridCol w:w="115"/>
                              <w:gridCol w:w="11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46"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52</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6pt;mso-wrap-distance-left:0pt;mso-wrap-distance-right:0pt;mso-wrap-distance-top:0pt;mso-wrap-distance-bottom:0pt;margin-top:0pt;mso-position-vertical:top;mso-position-vertical-relative:text;margin-left:0pt;mso-position-horizontal:left;mso-position-horizontal-relative:text">
                <v:textbox>
                  <w:txbxContent>
                    <w:tbl>
                      <w:tblPr>
                        <w:tblW w:w="1060" w:type="dxa"/>
                        <w:jc w:val="left"/>
                        <w:tblInd w:w="0" w:type="dxa"/>
                        <w:tblLayout w:type="fixed"/>
                        <w:tblCellMar>
                          <w:top w:w="28" w:type="dxa"/>
                          <w:left w:w="28" w:type="dxa"/>
                          <w:bottom w:w="28" w:type="dxa"/>
                          <w:right w:w="28" w:type="dxa"/>
                        </w:tblCellMar>
                      </w:tblPr>
                      <w:tblGrid>
                        <w:gridCol w:w="124"/>
                        <w:gridCol w:w="109"/>
                        <w:gridCol w:w="109"/>
                        <w:gridCol w:w="115"/>
                        <w:gridCol w:w="115"/>
                        <w:gridCol w:w="11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46"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52</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pPr>
      <w:r>
        <w:rPr>
          <w:rFonts w:ascii="Times New Roman;serif" w:hAnsi="Times New Roman;serif"/>
          <w:b w:val="false"/>
          <w:color w:val="000000"/>
          <w:sz w:val="24"/>
        </w:rPr>
        <w:t xml:space="preserve">benefits under such severance policy. Any Company Employee who waives and relinquishes his or her right to a CIC Payment will be eligible for a severance payment as provided in this </w:t>
      </w:r>
      <w:r>
        <w:rPr>
          <w:rFonts w:ascii="Times New Roman;serif" w:hAnsi="Times New Roman;serif"/>
          <w:b/>
          <w:color w:val="000000"/>
          <w:sz w:val="24"/>
        </w:rPr>
        <w:t>Section 7.6(d)</w:t>
      </w:r>
      <w:r>
        <w:rPr>
          <w:rFonts w:ascii="Times New Roman;serif" w:hAnsi="Times New Roman;serif"/>
          <w:b w:val="false"/>
          <w:color w:val="000000"/>
          <w:sz w:val="24"/>
        </w:rPr>
        <w:t>.</w:t>
      </w:r>
    </w:p>
    <w:p>
      <w:pPr>
        <w:pStyle w:val="TextBody"/>
        <w:bidi w:val="0"/>
        <w:spacing w:lineRule="auto" w:line="240" w:before="0" w:after="240"/>
        <w:ind w:left="0" w:right="0" w:firstLine="1440"/>
        <w:jc w:val="both"/>
        <w:rPr/>
      </w:pPr>
      <w:r>
        <w:rPr>
          <w:rFonts w:ascii="Times New Roman;serif" w:hAnsi="Times New Roman;serif"/>
          <w:b w:val="false"/>
          <w:color w:val="000000"/>
          <w:sz w:val="24"/>
        </w:rPr>
        <w:t>(e)</w:t>
      </w:r>
      <w:r>
        <w:rPr>
          <w:rFonts w:ascii="Times New Roman;serif" w:hAnsi="Times New Roman;serif"/>
          <w:b w:val="false"/>
          <w:color w:val="000000"/>
          <w:sz w:val="24"/>
        </w:rPr>
        <w:t xml:space="preserve">Any Company Employee who has or is party to any employment agreement, severance agreement, change in control agreement or any other agreement or arrangement that provides for a CIC Payment shall not receive any severance benefits as provided in </w:t>
      </w:r>
      <w:r>
        <w:rPr>
          <w:rFonts w:ascii="Times New Roman;serif" w:hAnsi="Times New Roman;serif"/>
          <w:b/>
          <w:color w:val="000000"/>
          <w:sz w:val="24"/>
        </w:rPr>
        <w:t xml:space="preserve">Section 7.6(d) </w:t>
      </w:r>
      <w:r>
        <w:rPr>
          <w:rFonts w:ascii="Times New Roman;serif" w:hAnsi="Times New Roman;serif"/>
          <w:b w:val="false"/>
          <w:color w:val="000000"/>
          <w:sz w:val="24"/>
        </w:rPr>
        <w:t>but will receive the CIC Payment to the extent it is required to be paid under such agreement; provided that, on or before the Closing Date, the Company will take all reasonable measures within its control to ensure that in the event that the amount of the CIC Payment, or any other payment or benefit under any other plan, agreement or arrangement that, either individually or in combination, for purposes of Code Section 280G (in the aggregate, “</w:t>
      </w:r>
      <w:r>
        <w:rPr>
          <w:rFonts w:ascii="Times New Roman;serif" w:hAnsi="Times New Roman;serif"/>
          <w:b/>
          <w:color w:val="000000"/>
          <w:sz w:val="24"/>
        </w:rPr>
        <w:t>Total Payments</w:t>
      </w:r>
      <w:r>
        <w:rPr>
          <w:color w:val="000000"/>
        </w:rPr>
        <w:t>”</w:t>
      </w:r>
      <w:r>
        <w:rPr>
          <w:rFonts w:ascii="Times New Roman;serif" w:hAnsi="Times New Roman;serif"/>
          <w:b w:val="false"/>
          <w:color w:val="000000"/>
          <w:sz w:val="24"/>
        </w:rPr>
        <w:t>), would constitute an “excess parachute payment” within the meaning of Section 280G of the Code that is subject to the Tax imposed by Section 4999 of the Code, then the amounts of the CIC Payment and such other payments or benefits shall be reduced such that the value of the Total Payments that each counterparty is entitled to receive shall be $1.00 less than the maximum amount which the counterparty may receive without becoming subject to the excise Tax or resulting in a disallowance of a deduction of the payment of such amount under Section 280G of the Code.</w:t>
      </w:r>
    </w:p>
    <w:p>
      <w:pPr>
        <w:pStyle w:val="TextBody"/>
        <w:bidi w:val="0"/>
        <w:spacing w:lineRule="auto" w:line="240" w:before="0" w:after="240"/>
        <w:ind w:left="0" w:right="0" w:firstLine="720"/>
        <w:jc w:val="both"/>
        <w:rPr/>
      </w:pPr>
      <w:r>
        <w:rPr>
          <w:rFonts w:ascii="Times New Roman;serif" w:hAnsi="Times New Roman;serif"/>
          <w:b/>
          <w:color w:val="000000"/>
          <w:sz w:val="24"/>
        </w:rPr>
        <w:t>Section 7.7</w:t>
      </w:r>
      <w:r>
        <w:rPr>
          <w:rFonts w:ascii="Times New Roman;serif" w:hAnsi="Times New Roman;serif"/>
          <w:b/>
          <w:color w:val="000000"/>
          <w:sz w:val="24"/>
          <w:u w:val="single"/>
        </w:rPr>
        <w:t>Takeover Laws</w:t>
      </w:r>
      <w:r>
        <w:rPr>
          <w:rFonts w:ascii="Times New Roman;serif" w:hAnsi="Times New Roman;serif"/>
          <w:b w:val="false"/>
          <w:color w:val="000000"/>
          <w:sz w:val="24"/>
        </w:rPr>
        <w:t>. If any “moratorium,” “control share,” “fair price,” “affiliate</w:t>
      </w:r>
      <w:r>
        <w:rPr>
          <w:color w:val="000000"/>
        </w:rPr>
        <w:t xml:space="preserve"> </w:t>
      </w:r>
      <w:r>
        <w:rPr>
          <w:rFonts w:ascii="Times New Roman;serif" w:hAnsi="Times New Roman;serif"/>
          <w:b w:val="false"/>
          <w:color w:val="000000"/>
          <w:sz w:val="24"/>
        </w:rPr>
        <w:t>transaction,”</w:t>
      </w:r>
      <w:r>
        <w:rPr>
          <w:color w:val="000000"/>
        </w:rPr>
        <w:t xml:space="preserve"> “</w:t>
      </w:r>
      <w:r>
        <w:rPr>
          <w:rFonts w:ascii="Times New Roman;serif" w:hAnsi="Times New Roman;serif"/>
          <w:b w:val="false"/>
          <w:color w:val="000000"/>
          <w:sz w:val="24"/>
        </w:rPr>
        <w:t>business</w:t>
      </w:r>
      <w:r>
        <w:rPr>
          <w:color w:val="000000"/>
        </w:rPr>
        <w:t xml:space="preserve"> </w:t>
      </w:r>
      <w:r>
        <w:rPr>
          <w:rFonts w:ascii="Times New Roman;serif" w:hAnsi="Times New Roman;serif"/>
          <w:b w:val="false"/>
          <w:color w:val="000000"/>
          <w:sz w:val="24"/>
        </w:rPr>
        <w:t>combination”</w:t>
      </w:r>
      <w:r>
        <w:rPr>
          <w:color w:val="000000"/>
        </w:rPr>
        <w:t xml:space="preserve"> </w:t>
      </w:r>
      <w:r>
        <w:rPr>
          <w:rFonts w:ascii="Times New Roman;serif" w:hAnsi="Times New Roman;serif"/>
          <w:b w:val="false"/>
          <w:color w:val="000000"/>
          <w:sz w:val="24"/>
        </w:rPr>
        <w:t>or</w:t>
      </w:r>
      <w:r>
        <w:rPr>
          <w:color w:val="000000"/>
        </w:rPr>
        <w:t xml:space="preserve"> </w:t>
      </w:r>
      <w:r>
        <w:rPr>
          <w:rFonts w:ascii="Times New Roman;serif" w:hAnsi="Times New Roman;serif"/>
          <w:b w:val="false"/>
          <w:color w:val="000000"/>
          <w:sz w:val="24"/>
        </w:rPr>
        <w:t>other</w:t>
      </w:r>
      <w:r>
        <w:rPr>
          <w:color w:val="000000"/>
        </w:rPr>
        <w:t xml:space="preserve"> </w:t>
      </w:r>
      <w:r>
        <w:rPr>
          <w:rFonts w:ascii="Times New Roman;serif" w:hAnsi="Times New Roman;serif"/>
          <w:b w:val="false"/>
          <w:color w:val="000000"/>
          <w:sz w:val="24"/>
        </w:rPr>
        <w:t>anti-takeover</w:t>
      </w:r>
      <w:r>
        <w:rPr>
          <w:color w:val="000000"/>
        </w:rPr>
        <w:t xml:space="preserve"> </w:t>
      </w:r>
      <w:r>
        <w:rPr>
          <w:rFonts w:ascii="Times New Roman;serif" w:hAnsi="Times New Roman;serif"/>
          <w:b w:val="false"/>
          <w:color w:val="000000"/>
          <w:sz w:val="24"/>
        </w:rPr>
        <w:t>Legal</w:t>
      </w:r>
      <w:r>
        <w:rPr>
          <w:color w:val="000000"/>
        </w:rPr>
        <w:t xml:space="preserve"> </w:t>
      </w:r>
      <w:r>
        <w:rPr>
          <w:rFonts w:ascii="Times New Roman;serif" w:hAnsi="Times New Roman;serif"/>
          <w:b w:val="false"/>
          <w:color w:val="000000"/>
          <w:sz w:val="24"/>
        </w:rPr>
        <w:t>Requirement</w:t>
      </w:r>
      <w:r>
        <w:rPr>
          <w:color w:val="000000"/>
        </w:rPr>
        <w:t xml:space="preserve"> </w:t>
      </w:r>
      <w:r>
        <w:rPr>
          <w:rFonts w:ascii="Times New Roman;serif" w:hAnsi="Times New Roman;serif"/>
          <w:b w:val="false"/>
          <w:color w:val="000000"/>
          <w:sz w:val="24"/>
        </w:rPr>
        <w:t>is</w:t>
      </w:r>
      <w:r>
        <w:rPr>
          <w:color w:val="000000"/>
        </w:rPr>
        <w:t xml:space="preserve"> </w:t>
      </w:r>
      <w:r>
        <w:rPr>
          <w:rFonts w:ascii="Times New Roman;serif" w:hAnsi="Times New Roman;serif"/>
          <w:b w:val="false"/>
          <w:color w:val="000000"/>
          <w:sz w:val="24"/>
        </w:rPr>
        <w:t>or</w:t>
      </w:r>
      <w:r>
        <w:rPr>
          <w:color w:val="000000"/>
        </w:rPr>
        <w:t xml:space="preserve"> </w:t>
      </w:r>
      <w:r>
        <w:rPr>
          <w:rFonts w:ascii="Times New Roman;serif" w:hAnsi="Times New Roman;serif"/>
          <w:b w:val="false"/>
          <w:color w:val="000000"/>
          <w:sz w:val="24"/>
        </w:rPr>
        <w:t>may become</w:t>
      </w:r>
      <w:r>
        <w:rPr>
          <w:color w:val="000000"/>
        </w:rPr>
        <w:t xml:space="preserve"> </w:t>
      </w:r>
      <w:r>
        <w:rPr>
          <w:rFonts w:ascii="Times New Roman;serif" w:hAnsi="Times New Roman;serif"/>
          <w:b w:val="false"/>
          <w:color w:val="000000"/>
          <w:sz w:val="24"/>
        </w:rPr>
        <w:t>applicable</w:t>
      </w:r>
      <w:r>
        <w:rPr>
          <w:color w:val="000000"/>
        </w:rPr>
        <w:t xml:space="preserve"> </w:t>
      </w:r>
      <w:r>
        <w:rPr>
          <w:rFonts w:ascii="Times New Roman;serif" w:hAnsi="Times New Roman;serif"/>
          <w:b w:val="false"/>
          <w:color w:val="000000"/>
          <w:sz w:val="24"/>
        </w:rPr>
        <w:t>to</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Merger,</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parties</w:t>
      </w:r>
      <w:r>
        <w:rPr>
          <w:color w:val="000000"/>
        </w:rPr>
        <w:t xml:space="preserve"> </w:t>
      </w:r>
      <w:r>
        <w:rPr>
          <w:rFonts w:ascii="Times New Roman;serif" w:hAnsi="Times New Roman;serif"/>
          <w:b w:val="false"/>
          <w:color w:val="000000"/>
          <w:sz w:val="24"/>
        </w:rPr>
        <w:t>shall</w:t>
      </w:r>
      <w:r>
        <w:rPr>
          <w:color w:val="000000"/>
        </w:rPr>
        <w:t xml:space="preserve"> </w:t>
      </w:r>
      <w:r>
        <w:rPr>
          <w:rFonts w:ascii="Times New Roman;serif" w:hAnsi="Times New Roman;serif"/>
          <w:b w:val="false"/>
          <w:color w:val="000000"/>
          <w:sz w:val="24"/>
        </w:rPr>
        <w:t>use</w:t>
      </w:r>
      <w:r>
        <w:rPr>
          <w:color w:val="000000"/>
        </w:rPr>
        <w:t xml:space="preserve"> </w:t>
      </w:r>
      <w:r>
        <w:rPr>
          <w:rFonts w:ascii="Times New Roman;serif" w:hAnsi="Times New Roman;serif"/>
          <w:b w:val="false"/>
          <w:color w:val="000000"/>
          <w:sz w:val="24"/>
        </w:rPr>
        <w:t>their</w:t>
      </w:r>
      <w:r>
        <w:rPr>
          <w:color w:val="000000"/>
        </w:rPr>
        <w:t xml:space="preserve"> </w:t>
      </w:r>
      <w:r>
        <w:rPr>
          <w:rFonts w:ascii="Times New Roman;serif" w:hAnsi="Times New Roman;serif"/>
          <w:b w:val="false"/>
          <w:color w:val="000000"/>
          <w:sz w:val="24"/>
        </w:rPr>
        <w:t>respective</w:t>
      </w:r>
      <w:r>
        <w:rPr>
          <w:color w:val="000000"/>
        </w:rPr>
        <w:t xml:space="preserve"> </w:t>
      </w:r>
      <w:r>
        <w:rPr>
          <w:rFonts w:ascii="Times New Roman;serif" w:hAnsi="Times New Roman;serif"/>
          <w:b w:val="false"/>
          <w:color w:val="000000"/>
          <w:sz w:val="24"/>
        </w:rPr>
        <w:t>reasonable</w:t>
      </w:r>
      <w:r>
        <w:rPr>
          <w:color w:val="000000"/>
        </w:rPr>
        <w:t xml:space="preserve"> </w:t>
      </w:r>
      <w:r>
        <w:rPr>
          <w:rFonts w:ascii="Times New Roman;serif" w:hAnsi="Times New Roman;serif"/>
          <w:b w:val="false"/>
          <w:color w:val="000000"/>
          <w:sz w:val="24"/>
        </w:rPr>
        <w:t>best</w:t>
      </w:r>
      <w:r>
        <w:rPr>
          <w:color w:val="000000"/>
        </w:rPr>
        <w:t xml:space="preserve"> </w:t>
      </w:r>
      <w:r>
        <w:rPr>
          <w:rFonts w:ascii="Times New Roman;serif" w:hAnsi="Times New Roman;serif"/>
          <w:b w:val="false"/>
          <w:color w:val="000000"/>
          <w:sz w:val="24"/>
        </w:rPr>
        <w:t>efforts</w:t>
      </w:r>
      <w:r>
        <w:rPr>
          <w:color w:val="000000"/>
        </w:rPr>
        <w:t xml:space="preserve"> </w:t>
      </w:r>
      <w:r>
        <w:rPr>
          <w:rFonts w:ascii="Times New Roman;serif" w:hAnsi="Times New Roman;serif"/>
          <w:b w:val="false"/>
          <w:color w:val="000000"/>
          <w:sz w:val="24"/>
        </w:rPr>
        <w:t>to (a)</w:t>
      </w:r>
      <w:r>
        <w:rPr>
          <w:color w:val="000000"/>
        </w:rPr>
        <w:t xml:space="preserve"> </w:t>
      </w:r>
      <w:r>
        <w:rPr>
          <w:rFonts w:ascii="Times New Roman;serif" w:hAnsi="Times New Roman;serif"/>
          <w:b w:val="false"/>
          <w:color w:val="000000"/>
          <w:sz w:val="24"/>
        </w:rPr>
        <w:t>take such actions as are reasonably necessary so that the transactions contemplated hereunder may be consummated as promptly as practicable on the terms contemplated by this Agreement and (b)</w:t>
      </w:r>
      <w:r>
        <w:rPr>
          <w:color w:val="000000"/>
        </w:rPr>
        <w:t xml:space="preserve"> </w:t>
      </w:r>
      <w:r>
        <w:rPr>
          <w:rFonts w:ascii="Times New Roman;serif" w:hAnsi="Times New Roman;serif"/>
          <w:b w:val="false"/>
          <w:color w:val="000000"/>
          <w:sz w:val="24"/>
        </w:rPr>
        <w:t>otherwise take all such actions as are reasonably necessary to eliminate or minimize the effects of any such Legal Requirement on the Merger and the transactions contemplated by this Agreement.</w:t>
      </w:r>
    </w:p>
    <w:p>
      <w:pPr>
        <w:pStyle w:val="TextBody"/>
        <w:bidi w:val="0"/>
        <w:spacing w:lineRule="auto" w:line="240" w:before="0" w:after="240"/>
        <w:ind w:left="0" w:right="0" w:firstLine="720"/>
        <w:jc w:val="both"/>
        <w:rPr/>
      </w:pPr>
      <w:r>
        <w:rPr>
          <w:rFonts w:ascii="Times New Roman;serif" w:hAnsi="Times New Roman;serif"/>
          <w:b/>
          <w:color w:val="000000"/>
          <w:sz w:val="24"/>
        </w:rPr>
        <w:t>Section 7.8</w:t>
      </w:r>
      <w:r>
        <w:rPr>
          <w:rFonts w:ascii="Times New Roman;serif" w:hAnsi="Times New Roman;serif"/>
          <w:b/>
          <w:color w:val="000000"/>
          <w:sz w:val="24"/>
          <w:u w:val="single"/>
        </w:rPr>
        <w:t>Stockholder Litigation</w:t>
      </w:r>
      <w:r>
        <w:rPr>
          <w:rFonts w:ascii="Times New Roman;serif" w:hAnsi="Times New Roman;serif"/>
          <w:b w:val="false"/>
          <w:color w:val="000000"/>
          <w:sz w:val="24"/>
        </w:rPr>
        <w:t>. Each</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Company</w:t>
      </w:r>
      <w:r>
        <w:rPr>
          <w:color w:val="000000"/>
        </w:rPr>
        <w:t xml:space="preserve"> </w:t>
      </w:r>
      <w:r>
        <w:rPr>
          <w:rFonts w:ascii="Times New Roman;serif" w:hAnsi="Times New Roman;serif"/>
          <w:b w:val="false"/>
          <w:color w:val="000000"/>
          <w:sz w:val="24"/>
        </w:rPr>
        <w:t>and</w:t>
      </w:r>
      <w:r>
        <w:rPr>
          <w:color w:val="000000"/>
        </w:rPr>
        <w:t xml:space="preserve"> </w:t>
      </w:r>
      <w:r>
        <w:rPr>
          <w:rFonts w:ascii="Times New Roman;serif" w:hAnsi="Times New Roman;serif"/>
          <w:b w:val="false"/>
          <w:color w:val="000000"/>
          <w:sz w:val="24"/>
        </w:rPr>
        <w:t>Acquiror</w:t>
      </w:r>
      <w:r>
        <w:rPr>
          <w:color w:val="000000"/>
        </w:rPr>
        <w:t xml:space="preserve"> </w:t>
      </w:r>
      <w:r>
        <w:rPr>
          <w:rFonts w:ascii="Times New Roman;serif" w:hAnsi="Times New Roman;serif"/>
          <w:b w:val="false"/>
          <w:color w:val="000000"/>
          <w:sz w:val="24"/>
        </w:rPr>
        <w:t>shall</w:t>
      </w:r>
      <w:r>
        <w:rPr>
          <w:color w:val="000000"/>
        </w:rPr>
        <w:t xml:space="preserve"> </w:t>
      </w:r>
      <w:r>
        <w:rPr>
          <w:rFonts w:ascii="Times New Roman;serif" w:hAnsi="Times New Roman;serif"/>
          <w:b w:val="false"/>
          <w:color w:val="000000"/>
          <w:sz w:val="24"/>
        </w:rPr>
        <w:t>give</w:t>
      </w:r>
      <w:r>
        <w:rPr>
          <w:color w:val="000000"/>
        </w:rPr>
        <w:t xml:space="preserve"> </w:t>
      </w:r>
      <w:r>
        <w:rPr>
          <w:rFonts w:ascii="Times New Roman;serif" w:hAnsi="Times New Roman;serif"/>
          <w:b w:val="false"/>
          <w:color w:val="000000"/>
          <w:sz w:val="24"/>
        </w:rPr>
        <w:t>the other the reasonable opportunity to consult concerning the defense of any stockholder litigation against the Company or Acquiror, as applicable, or any of their respective directors or officers relating to the Contemplated Transactions.</w:t>
      </w:r>
    </w:p>
    <w:p>
      <w:pPr>
        <w:pStyle w:val="TextBody"/>
        <w:bidi w:val="0"/>
        <w:spacing w:lineRule="auto" w:line="240" w:before="0" w:after="240"/>
        <w:jc w:val="center"/>
        <w:rPr/>
      </w:pPr>
      <w:r>
        <w:rPr>
          <w:rFonts w:ascii="Times New Roman;serif" w:hAnsi="Times New Roman;serif"/>
          <w:b/>
          <w:color w:val="000000"/>
          <w:sz w:val="24"/>
        </w:rPr>
        <w:t>Article 8</w:t>
      </w:r>
      <w:r>
        <w:rPr>
          <w:rFonts w:ascii="Times New Roman;serif" w:hAnsi="Times New Roman;serif"/>
          <w:b/>
          <w:color w:val="000000"/>
          <w:sz w:val="24"/>
        </w:rPr>
        <w:br/>
        <w:t>CONDITIONS PRECEDENT TO OBLIGATIONS OF ACQUIROR</w:t>
      </w:r>
    </w:p>
    <w:p>
      <w:pPr>
        <w:pStyle w:val="TextBody"/>
        <w:bidi w:val="0"/>
        <w:spacing w:lineRule="auto" w:line="288" w:before="240" w:after="240"/>
        <w:ind w:left="0" w:right="0" w:firstLine="720"/>
        <w:jc w:val="both"/>
        <w:rPr/>
      </w:pP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obligations</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Acquiror</w:t>
      </w:r>
      <w:r>
        <w:rPr>
          <w:color w:val="000000"/>
        </w:rPr>
        <w:t xml:space="preserve"> </w:t>
      </w:r>
      <w:r>
        <w:rPr>
          <w:rFonts w:ascii="Times New Roman;serif" w:hAnsi="Times New Roman;serif"/>
          <w:b w:val="false"/>
          <w:color w:val="000000"/>
          <w:sz w:val="24"/>
        </w:rPr>
        <w:t>to</w:t>
      </w:r>
      <w:r>
        <w:rPr>
          <w:color w:val="000000"/>
        </w:rPr>
        <w:t xml:space="preserve"> </w:t>
      </w:r>
      <w:r>
        <w:rPr>
          <w:rFonts w:ascii="Times New Roman;serif" w:hAnsi="Times New Roman;serif"/>
          <w:b w:val="false"/>
          <w:color w:val="000000"/>
          <w:sz w:val="24"/>
        </w:rPr>
        <w:t>consummate</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Contemplated</w:t>
      </w:r>
      <w:r>
        <w:rPr>
          <w:color w:val="000000"/>
        </w:rPr>
        <w:t xml:space="preserve"> </w:t>
      </w:r>
      <w:r>
        <w:rPr>
          <w:rFonts w:ascii="Times New Roman;serif" w:hAnsi="Times New Roman;serif"/>
          <w:b w:val="false"/>
          <w:color w:val="000000"/>
          <w:sz w:val="24"/>
        </w:rPr>
        <w:t>Transactions</w:t>
      </w:r>
      <w:r>
        <w:rPr>
          <w:color w:val="000000"/>
        </w:rPr>
        <w:t xml:space="preserve"> </w:t>
      </w:r>
      <w:r>
        <w:rPr>
          <w:rFonts w:ascii="Times New Roman;serif" w:hAnsi="Times New Roman;serif"/>
          <w:b w:val="false"/>
          <w:color w:val="000000"/>
          <w:sz w:val="24"/>
        </w:rPr>
        <w:t>and</w:t>
      </w:r>
      <w:r>
        <w:rPr>
          <w:color w:val="000000"/>
        </w:rPr>
        <w:t xml:space="preserve"> </w:t>
      </w:r>
      <w:r>
        <w:rPr>
          <w:rFonts w:ascii="Times New Roman;serif" w:hAnsi="Times New Roman;serif"/>
          <w:b w:val="false"/>
          <w:color w:val="000000"/>
          <w:sz w:val="24"/>
        </w:rPr>
        <w:t>to</w:t>
      </w:r>
      <w:r>
        <w:rPr>
          <w:color w:val="000000"/>
        </w:rPr>
        <w:t xml:space="preserve"> </w:t>
      </w:r>
      <w:r>
        <w:rPr>
          <w:rFonts w:ascii="Times New Roman;serif" w:hAnsi="Times New Roman;serif"/>
          <w:b w:val="false"/>
          <w:color w:val="000000"/>
          <w:sz w:val="24"/>
        </w:rPr>
        <w:t>take</w:t>
      </w:r>
      <w:r>
        <w:rPr>
          <w:color w:val="000000"/>
        </w:rPr>
        <w:t xml:space="preserve"> </w:t>
      </w:r>
      <w:r>
        <w:rPr>
          <w:rFonts w:ascii="Times New Roman;serif" w:hAnsi="Times New Roman;serif"/>
          <w:b w:val="false"/>
          <w:color w:val="000000"/>
          <w:sz w:val="24"/>
        </w:rPr>
        <w:t>the other actions required to be taken by Acquiror at the Closing are subject to the satisfaction, at or prior</w:t>
      </w:r>
      <w:r>
        <w:rPr>
          <w:color w:val="000000"/>
        </w:rPr>
        <w:t xml:space="preserve"> </w:t>
      </w:r>
      <w:r>
        <w:rPr>
          <w:rFonts w:ascii="Times New Roman;serif" w:hAnsi="Times New Roman;serif"/>
          <w:b w:val="false"/>
          <w:color w:val="000000"/>
          <w:sz w:val="24"/>
        </w:rPr>
        <w:t>to</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Closing,</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each</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following</w:t>
      </w:r>
      <w:r>
        <w:rPr>
          <w:color w:val="000000"/>
        </w:rPr>
        <w:t xml:space="preserve"> </w:t>
      </w:r>
      <w:r>
        <w:rPr>
          <w:rFonts w:ascii="Times New Roman;serif" w:hAnsi="Times New Roman;serif"/>
          <w:b w:val="false"/>
          <w:color w:val="000000"/>
          <w:sz w:val="24"/>
        </w:rPr>
        <w:t>conditions</w:t>
      </w:r>
      <w:r>
        <w:rPr>
          <w:color w:val="000000"/>
        </w:rPr>
        <w:t xml:space="preserve"> </w:t>
      </w:r>
      <w:r>
        <w:rPr>
          <w:rFonts w:ascii="Times New Roman;serif" w:hAnsi="Times New Roman;serif"/>
          <w:b w:val="false"/>
          <w:color w:val="000000"/>
          <w:sz w:val="24"/>
        </w:rPr>
        <w:t>(any</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which</w:t>
      </w:r>
      <w:r>
        <w:rPr>
          <w:color w:val="000000"/>
        </w:rPr>
        <w:t xml:space="preserve"> </w:t>
      </w:r>
      <w:r>
        <w:rPr>
          <w:rFonts w:ascii="Times New Roman;serif" w:hAnsi="Times New Roman;serif"/>
          <w:b w:val="false"/>
          <w:color w:val="000000"/>
          <w:sz w:val="24"/>
        </w:rPr>
        <w:t>may</w:t>
      </w:r>
      <w:r>
        <w:rPr>
          <w:color w:val="000000"/>
        </w:rPr>
        <w:t xml:space="preserve"> </w:t>
      </w:r>
      <w:r>
        <w:rPr>
          <w:rFonts w:ascii="Times New Roman;serif" w:hAnsi="Times New Roman;serif"/>
          <w:b w:val="false"/>
          <w:color w:val="000000"/>
          <w:sz w:val="24"/>
        </w:rPr>
        <w:t>be</w:t>
      </w:r>
      <w:r>
        <w:rPr>
          <w:color w:val="000000"/>
        </w:rPr>
        <w:t xml:space="preserve"> </w:t>
      </w:r>
      <w:r>
        <w:rPr>
          <w:rFonts w:ascii="Times New Roman;serif" w:hAnsi="Times New Roman;serif"/>
          <w:b w:val="false"/>
          <w:color w:val="000000"/>
          <w:sz w:val="24"/>
        </w:rPr>
        <w:t>waived</w:t>
      </w:r>
      <w:r>
        <w:rPr>
          <w:color w:val="000000"/>
        </w:rPr>
        <w:t xml:space="preserve"> </w:t>
      </w:r>
      <w:r>
        <w:rPr>
          <w:rFonts w:ascii="Times New Roman;serif" w:hAnsi="Times New Roman;serif"/>
          <w:b w:val="false"/>
          <w:color w:val="000000"/>
          <w:sz w:val="24"/>
        </w:rPr>
        <w:t>by</w:t>
      </w:r>
      <w:r>
        <w:rPr>
          <w:color w:val="000000"/>
        </w:rPr>
        <w:t xml:space="preserve"> </w:t>
      </w:r>
      <w:r>
        <w:rPr>
          <w:rFonts w:ascii="Times New Roman;serif" w:hAnsi="Times New Roman;serif"/>
          <w:b w:val="false"/>
          <w:color w:val="000000"/>
          <w:sz w:val="24"/>
        </w:rPr>
        <w:t>Acquiror in whole or in part):</w:t>
      </w:r>
    </w:p>
    <w:p>
      <w:pPr>
        <w:pStyle w:val="TextBody"/>
        <w:bidi w:val="0"/>
        <w:spacing w:lineRule="auto" w:line="240" w:before="0" w:after="240"/>
        <w:ind w:left="0" w:right="0" w:firstLine="720"/>
        <w:jc w:val="both"/>
        <w:rPr/>
      </w:pPr>
      <w:r>
        <w:rPr>
          <w:rFonts w:ascii="Times New Roman;serif" w:hAnsi="Times New Roman;serif"/>
          <w:b/>
          <w:color w:val="000000"/>
          <w:sz w:val="24"/>
        </w:rPr>
        <w:t>Section 8.1</w:t>
      </w:r>
      <w:r>
        <w:rPr>
          <w:rFonts w:ascii="Times New Roman;serif" w:hAnsi="Times New Roman;serif"/>
          <w:b/>
          <w:color w:val="000000"/>
          <w:sz w:val="24"/>
          <w:u w:val="single"/>
        </w:rPr>
        <w:t>Accuracy of Representations and Warranties</w:t>
      </w:r>
      <w:r>
        <w:rPr>
          <w:rFonts w:ascii="Times New Roman;serif" w:hAnsi="Times New Roman;serif"/>
          <w:b w:val="false"/>
          <w:color w:val="000000"/>
          <w:sz w:val="24"/>
        </w:rPr>
        <w:t xml:space="preserve">. For purposes of this </w:t>
      </w:r>
      <w:r>
        <w:rPr>
          <w:rFonts w:ascii="Times New Roman;serif" w:hAnsi="Times New Roman;serif"/>
          <w:b/>
          <w:color w:val="000000"/>
          <w:sz w:val="24"/>
        </w:rPr>
        <w:t>Section 8.1</w:t>
      </w:r>
      <w:r>
        <w:rPr>
          <w:rFonts w:ascii="Times New Roman;serif" w:hAnsi="Times New Roman;serif"/>
          <w:b w:val="false"/>
          <w:color w:val="000000"/>
          <w:sz w:val="24"/>
        </w:rPr>
        <w:t>,the accuracy of the representations and warranties of the Company set forth in this Agreement shall be assessed as of</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date</w:t>
      </w:r>
      <w:r>
        <w:rPr>
          <w:color w:val="000000"/>
        </w:rPr>
        <w:t xml:space="preserve"> </w:t>
      </w:r>
      <w:r>
        <w:rPr>
          <w:rFonts w:ascii="Times New Roman;serif" w:hAnsi="Times New Roman;serif"/>
          <w:b w:val="false"/>
          <w:color w:val="000000"/>
          <w:sz w:val="24"/>
        </w:rPr>
        <w:t>of this Agreement and as of</w:t>
      </w:r>
      <w:r>
        <w:rPr>
          <w:color w:val="000000"/>
        </w:rPr>
        <w:t xml:space="preserve"> </w:t>
      </w:r>
      <w:r>
        <w:rPr>
          <w:rFonts w:ascii="Times New Roman;serif" w:hAnsi="Times New Roman;serif"/>
          <w:b w:val="false"/>
          <w:color w:val="000000"/>
          <w:sz w:val="24"/>
        </w:rPr>
        <w:t>the Closing Date</w:t>
      </w:r>
      <w:r>
        <w:rPr>
          <w:color w:val="000000"/>
        </w:rPr>
        <w:t xml:space="preserve"> </w:t>
      </w:r>
      <w:r>
        <w:rPr>
          <w:rFonts w:ascii="Times New Roman;serif" w:hAnsi="Times New Roman;serif"/>
          <w:b w:val="false"/>
          <w:color w:val="000000"/>
          <w:sz w:val="24"/>
        </w:rPr>
        <w:t>(or</w:t>
      </w:r>
      <w:r>
        <w:rPr>
          <w:color w:val="000000"/>
        </w:rPr>
        <w:t xml:space="preserve"> </w:t>
      </w:r>
      <w:r>
        <w:rPr>
          <w:rFonts w:ascii="Times New Roman;serif" w:hAnsi="Times New Roman;serif"/>
          <w:b w:val="false"/>
          <w:color w:val="000000"/>
          <w:sz w:val="24"/>
        </w:rPr>
        <w:t>such other</w:t>
      </w:r>
      <w:r>
        <w:rPr>
          <w:color w:val="000000"/>
        </w:rPr>
        <w:t xml:space="preserve"> </w:t>
      </w:r>
      <w:r>
        <w:rPr>
          <w:rFonts w:ascii="Times New Roman;serif" w:hAnsi="Times New Roman;serif"/>
          <w:b w:val="false"/>
          <w:color w:val="000000"/>
          <w:sz w:val="24"/>
        </w:rPr>
        <w:t>date(s)</w:t>
      </w:r>
      <w:r>
        <w:rPr>
          <w:color w:val="000000"/>
        </w:rPr>
        <w:t xml:space="preserve"> </w:t>
      </w:r>
      <w:r>
        <w:rPr>
          <w:rFonts w:ascii="Times New Roman;serif" w:hAnsi="Times New Roman;serif"/>
          <w:b w:val="false"/>
          <w:color w:val="000000"/>
          <w:sz w:val="24"/>
        </w:rPr>
        <w:t>as</w:t>
      </w:r>
      <w:r>
        <w:rPr>
          <w:color w:val="000000"/>
        </w:rPr>
        <w:t xml:space="preserve"> </w:t>
      </w:r>
      <w:r>
        <w:rPr>
          <w:rFonts w:ascii="Times New Roman;serif" w:hAnsi="Times New Roman;serif"/>
          <w:b w:val="false"/>
          <w:color w:val="000000"/>
          <w:sz w:val="24"/>
        </w:rPr>
        <w:t>specified,</w:t>
      </w:r>
      <w:r>
        <w:rPr>
          <w:color w:val="000000"/>
        </w:rPr>
        <w:t xml:space="preserve"> </w:t>
      </w:r>
      <w:r>
        <w:rPr>
          <w:rFonts w:ascii="Times New Roman;serif" w:hAnsi="Times New Roman;serif"/>
          <w:b w:val="false"/>
          <w:color w:val="000000"/>
          <w:sz w:val="24"/>
        </w:rPr>
        <w:t>to</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extent</w:t>
      </w:r>
      <w:r>
        <w:rPr>
          <w:color w:val="000000"/>
        </w:rPr>
        <w:t xml:space="preserve"> </w:t>
      </w:r>
      <w:r>
        <w:rPr>
          <w:rFonts w:ascii="Times New Roman;serif" w:hAnsi="Times New Roman;serif"/>
          <w:b w:val="false"/>
          <w:color w:val="000000"/>
          <w:sz w:val="24"/>
        </w:rPr>
        <w:t>any</w:t>
      </w:r>
      <w:r>
        <w:rPr>
          <w:color w:val="000000"/>
        </w:rPr>
        <w:t xml:space="preserve"> </w:t>
      </w:r>
      <w:r>
        <w:rPr>
          <w:rFonts w:ascii="Times New Roman;serif" w:hAnsi="Times New Roman;serif"/>
          <w:b w:val="false"/>
          <w:color w:val="000000"/>
          <w:sz w:val="24"/>
        </w:rPr>
        <w:t>representation</w:t>
      </w:r>
      <w:r>
        <w:rPr>
          <w:color w:val="000000"/>
        </w:rPr>
        <w:t xml:space="preserve"> </w:t>
      </w:r>
      <w:r>
        <w:rPr>
          <w:rFonts w:ascii="Times New Roman;serif" w:hAnsi="Times New Roman;serif"/>
          <w:b w:val="false"/>
          <w:color w:val="000000"/>
          <w:sz w:val="24"/>
        </w:rPr>
        <w:t>or</w:t>
      </w:r>
      <w:r>
        <w:rPr>
          <w:color w:val="000000"/>
        </w:rPr>
        <w:t xml:space="preserve"> </w:t>
      </w:r>
      <w:r>
        <w:rPr>
          <w:rFonts w:ascii="Times New Roman;serif" w:hAnsi="Times New Roman;serif"/>
          <w:b w:val="false"/>
          <w:color w:val="000000"/>
          <w:sz w:val="24"/>
        </w:rPr>
        <w:t>warranty</w:t>
      </w:r>
      <w:r>
        <w:rPr>
          <w:color w:val="000000"/>
        </w:rPr>
        <w:t xml:space="preserve"> </w:t>
      </w:r>
      <w:r>
        <w:rPr>
          <w:rFonts w:ascii="Times New Roman;serif" w:hAnsi="Times New Roman;serif"/>
          <w:b w:val="false"/>
          <w:color w:val="000000"/>
          <w:sz w:val="24"/>
        </w:rPr>
        <w:t>speaks</w:t>
      </w:r>
      <w:r>
        <w:rPr>
          <w:color w:val="000000"/>
        </w:rPr>
        <w:t xml:space="preserve"> </w:t>
      </w:r>
      <w:r>
        <w:rPr>
          <w:rFonts w:ascii="Times New Roman;serif" w:hAnsi="Times New Roman;serif"/>
          <w:b w:val="false"/>
          <w:color w:val="000000"/>
          <w:sz w:val="24"/>
        </w:rPr>
        <w:t>as</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a</w:t>
      </w:r>
      <w:r>
        <w:rPr>
          <w:color w:val="000000"/>
        </w:rPr>
        <w:t xml:space="preserve"> </w:t>
      </w:r>
      <w:r>
        <w:rPr>
          <w:rFonts w:ascii="Times New Roman;serif" w:hAnsi="Times New Roman;serif"/>
          <w:b w:val="false"/>
          <w:color w:val="000000"/>
          <w:sz w:val="24"/>
        </w:rPr>
        <w:t>specific</w:t>
      </w:r>
      <w:r>
        <w:rPr>
          <w:color w:val="000000"/>
        </w:rPr>
        <w:t xml:space="preserve"> </w:t>
      </w:r>
      <w:r>
        <w:rPr>
          <w:rFonts w:ascii="Times New Roman;serif" w:hAnsi="Times New Roman;serif"/>
          <w:b w:val="false"/>
          <w:color w:val="000000"/>
          <w:sz w:val="24"/>
        </w:rPr>
        <w:t xml:space="preserve">date). The representations and warranties (i) set forth in </w:t>
      </w:r>
      <w:r>
        <w:rPr>
          <w:rFonts w:ascii="Times New Roman;serif" w:hAnsi="Times New Roman;serif"/>
          <w:b/>
          <w:color w:val="000000"/>
          <w:sz w:val="24"/>
        </w:rPr>
        <w:t>Section 3.1(a)</w:t>
      </w:r>
      <w:r>
        <w:rPr>
          <w:rFonts w:ascii="Times New Roman;serif" w:hAnsi="Times New Roman;serif"/>
          <w:b w:val="false"/>
          <w:color w:val="000000"/>
          <w:sz w:val="24"/>
        </w:rPr>
        <w:t xml:space="preserve">, </w:t>
      </w:r>
      <w:r>
        <w:rPr>
          <w:rFonts w:ascii="Times New Roman;serif" w:hAnsi="Times New Roman;serif"/>
          <w:b/>
          <w:color w:val="000000"/>
          <w:sz w:val="24"/>
        </w:rPr>
        <w:t>Section 3.3</w:t>
      </w:r>
      <w:r>
        <w:rPr>
          <w:color w:val="000000"/>
        </w:rPr>
        <w:t xml:space="preserve"> </w:t>
      </w:r>
      <w:r>
        <w:rPr>
          <w:rFonts w:ascii="Times New Roman;serif" w:hAnsi="Times New Roman;serif"/>
          <w:b w:val="false"/>
          <w:color w:val="000000"/>
          <w:sz w:val="24"/>
        </w:rPr>
        <w:t xml:space="preserve">and </w:t>
      </w:r>
      <w:r>
        <w:rPr>
          <w:rFonts w:ascii="Times New Roman;serif" w:hAnsi="Times New Roman;serif"/>
          <w:b/>
          <w:color w:val="000000"/>
          <w:sz w:val="24"/>
        </w:rPr>
        <w:t>Section 3.5(a)</w:t>
      </w:r>
      <w:r>
        <w:rPr>
          <w:color w:val="000000"/>
        </w:rPr>
        <w:t xml:space="preserve"> </w:t>
      </w:r>
      <w:r>
        <w:rPr>
          <w:rFonts w:ascii="Times New Roman;serif" w:hAnsi="Times New Roman;serif"/>
          <w:b w:val="false"/>
          <w:color w:val="000000"/>
          <w:sz w:val="24"/>
        </w:rPr>
        <w:t xml:space="preserve">shall be true and correct in all respects (except for inaccuracies which are </w:t>
      </w:r>
      <w:r>
        <w:rPr>
          <w:rFonts w:ascii="Times New Roman;serif" w:hAnsi="Times New Roman;serif"/>
          <w:b w:val="false"/>
          <w:i/>
          <w:color w:val="000000"/>
          <w:sz w:val="24"/>
        </w:rPr>
        <w:t>de minimis</w:t>
      </w:r>
      <w:r>
        <w:rPr>
          <w:color w:val="000000"/>
        </w:rPr>
        <w:t xml:space="preserve"> </w:t>
      </w:r>
      <w:r>
        <w:rPr>
          <w:rFonts w:ascii="Times New Roman;serif" w:hAnsi="Times New Roman;serif"/>
          <w:b w:val="false"/>
          <w:color w:val="000000"/>
          <w:sz w:val="24"/>
        </w:rPr>
        <w:t xml:space="preserve">in amount and effect); and (ii) set forth in this Agreement (other than those specified in clause (i)) disregarding any exception or qualification as to materiality or Material Adverse Effect shall be true and correct in all respects, except in the case of this clause (ii) where any such failures to be so true and correct individually or in the aggregate have not had and would not reasonably be expected to have a Material Adverse Effect on the Company, in each of the foregoing </w:t>
      </w:r>
    </w:p>
    <w:p>
      <w:pPr>
        <w:pStyle w:val="TextBody"/>
        <w:bidi w:val="0"/>
        <w:spacing w:before="0" w:after="0"/>
        <w:jc w:val="left"/>
        <w:rPr/>
      </w:pPr>
      <w:r>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6480175" cy="629920"/>
                <wp:effectExtent l="0" t="0" r="0" b="0"/>
                <wp:wrapNone/>
                <wp:docPr id="67" name="Frame67"/>
                <a:graphic xmlns:a="http://schemas.openxmlformats.org/drawingml/2006/main">
                  <a:graphicData uri="http://schemas.microsoft.com/office/word/2010/wordprocessingShape">
                    <wps:wsp>
                      <wps:cNvSpPr txBox="1"/>
                      <wps:spPr>
                        <a:xfrm>
                          <a:off x="0" y="0"/>
                          <a:ext cx="6480175" cy="629920"/>
                        </a:xfrm>
                        <a:prstGeom prst="rect"/>
                        <a:solidFill>
                          <a:srgbClr val="FFFFFF"/>
                        </a:solidFill>
                      </wps:spPr>
                      <wps:txbx>
                        <w:txbxContent>
                          <w:tbl>
                            <w:tblPr>
                              <w:tblW w:w="1060" w:type="dxa"/>
                              <w:jc w:val="left"/>
                              <w:tblInd w:w="0" w:type="dxa"/>
                              <w:tblLayout w:type="fixed"/>
                              <w:tblCellMar>
                                <w:top w:w="28" w:type="dxa"/>
                                <w:left w:w="28" w:type="dxa"/>
                                <w:bottom w:w="28" w:type="dxa"/>
                                <w:right w:w="28" w:type="dxa"/>
                              </w:tblCellMar>
                            </w:tblPr>
                            <w:tblGrid>
                              <w:gridCol w:w="124"/>
                              <w:gridCol w:w="109"/>
                              <w:gridCol w:w="109"/>
                              <w:gridCol w:w="115"/>
                              <w:gridCol w:w="115"/>
                              <w:gridCol w:w="11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46"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53</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6pt;mso-wrap-distance-left:0pt;mso-wrap-distance-right:0pt;mso-wrap-distance-top:0pt;mso-wrap-distance-bottom:0pt;margin-top:0pt;mso-position-vertical:top;mso-position-vertical-relative:text;margin-left:0pt;mso-position-horizontal:left;mso-position-horizontal-relative:text">
                <v:textbox>
                  <w:txbxContent>
                    <w:tbl>
                      <w:tblPr>
                        <w:tblW w:w="1060" w:type="dxa"/>
                        <w:jc w:val="left"/>
                        <w:tblInd w:w="0" w:type="dxa"/>
                        <w:tblLayout w:type="fixed"/>
                        <w:tblCellMar>
                          <w:top w:w="28" w:type="dxa"/>
                          <w:left w:w="28" w:type="dxa"/>
                          <w:bottom w:w="28" w:type="dxa"/>
                          <w:right w:w="28" w:type="dxa"/>
                        </w:tblCellMar>
                      </w:tblPr>
                      <w:tblGrid>
                        <w:gridCol w:w="124"/>
                        <w:gridCol w:w="109"/>
                        <w:gridCol w:w="109"/>
                        <w:gridCol w:w="115"/>
                        <w:gridCol w:w="115"/>
                        <w:gridCol w:w="11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46"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53</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4"/>
        </w:rPr>
      </w:pPr>
      <w:r>
        <w:rPr>
          <w:rFonts w:ascii="Times New Roman;serif" w:hAnsi="Times New Roman;serif"/>
          <w:b w:val="false"/>
          <w:color w:val="000000"/>
          <w:sz w:val="24"/>
        </w:rPr>
        <w:t>clauses (i) and (ii), as of the date hereof and as of the Closing Date as though made on the Closing Date, except to the extent such representations and warranties are expressly made as of an earlier date, in which case as of such earlier date.</w:t>
      </w:r>
    </w:p>
    <w:p>
      <w:pPr>
        <w:pStyle w:val="TextBody"/>
        <w:bidi w:val="0"/>
        <w:spacing w:lineRule="auto" w:line="240" w:before="0" w:after="240"/>
        <w:ind w:left="0" w:right="0" w:firstLine="720"/>
        <w:jc w:val="both"/>
        <w:rPr/>
      </w:pPr>
      <w:r>
        <w:rPr>
          <w:rFonts w:ascii="Times New Roman;serif" w:hAnsi="Times New Roman;serif"/>
          <w:b/>
          <w:color w:val="000000"/>
          <w:sz w:val="24"/>
        </w:rPr>
        <w:t>Section 8.2</w:t>
      </w:r>
      <w:r>
        <w:rPr>
          <w:rFonts w:ascii="Times New Roman;serif" w:hAnsi="Times New Roman;serif"/>
          <w:b/>
          <w:color w:val="000000"/>
          <w:sz w:val="24"/>
          <w:u w:val="single"/>
        </w:rPr>
        <w:t>Performance by the Company</w:t>
      </w:r>
      <w:r>
        <w:rPr>
          <w:rFonts w:ascii="Times New Roman;serif" w:hAnsi="Times New Roman;serif"/>
          <w:b w:val="false"/>
          <w:color w:val="000000"/>
          <w:sz w:val="24"/>
        </w:rPr>
        <w:t>. The Company shall have performed or complied in all material respects with all of the covenants and obligations to be performed or complied with by it under the terms of this Agreement on or prior to the Closing Date.</w:t>
      </w:r>
    </w:p>
    <w:p>
      <w:pPr>
        <w:pStyle w:val="TextBody"/>
        <w:bidi w:val="0"/>
        <w:spacing w:lineRule="auto" w:line="240" w:before="0" w:after="240"/>
        <w:ind w:left="0" w:right="0" w:firstLine="720"/>
        <w:jc w:val="both"/>
        <w:rPr/>
      </w:pPr>
      <w:r>
        <w:rPr>
          <w:rFonts w:ascii="Times New Roman;serif" w:hAnsi="Times New Roman;serif"/>
          <w:b/>
          <w:color w:val="000000"/>
          <w:sz w:val="24"/>
        </w:rPr>
        <w:t>Section 8.3</w:t>
      </w:r>
      <w:r>
        <w:rPr>
          <w:rFonts w:ascii="Times New Roman;serif" w:hAnsi="Times New Roman;serif"/>
          <w:b/>
          <w:color w:val="000000"/>
          <w:sz w:val="24"/>
          <w:u w:val="single"/>
        </w:rPr>
        <w:t>Stockholder Approval</w:t>
      </w:r>
      <w:r>
        <w:rPr>
          <w:rFonts w:ascii="Times New Roman;serif" w:hAnsi="Times New Roman;serif"/>
          <w:b w:val="false"/>
          <w:color w:val="000000"/>
          <w:sz w:val="24"/>
        </w:rPr>
        <w:t>. The Company Stockholder Approval shall have been obtained.</w:t>
      </w:r>
    </w:p>
    <w:p>
      <w:pPr>
        <w:pStyle w:val="TextBody"/>
        <w:bidi w:val="0"/>
        <w:spacing w:lineRule="auto" w:line="240" w:before="0" w:after="240"/>
        <w:ind w:left="0" w:right="0" w:firstLine="720"/>
        <w:jc w:val="both"/>
        <w:rPr/>
      </w:pPr>
      <w:r>
        <w:rPr>
          <w:rFonts w:ascii="Times New Roman;serif" w:hAnsi="Times New Roman;serif"/>
          <w:b/>
          <w:color w:val="000000"/>
          <w:sz w:val="24"/>
        </w:rPr>
        <w:t>Section 8.4</w:t>
      </w:r>
      <w:r>
        <w:rPr>
          <w:rFonts w:ascii="Times New Roman;serif" w:hAnsi="Times New Roman;serif"/>
          <w:b/>
          <w:color w:val="000000"/>
          <w:sz w:val="24"/>
          <w:u w:val="single"/>
        </w:rPr>
        <w:t>No Proceedings, Injunctions or Restraints; Illegality</w:t>
      </w:r>
      <w:r>
        <w:rPr>
          <w:rFonts w:ascii="Times New Roman;serif" w:hAnsi="Times New Roman;serif"/>
          <w:b w:val="false"/>
          <w:color w:val="000000"/>
          <w:sz w:val="24"/>
        </w:rPr>
        <w:t>. Since the date of this</w:t>
      </w:r>
      <w:r>
        <w:rPr>
          <w:color w:val="000000"/>
        </w:rPr>
        <w:t xml:space="preserve"> </w:t>
      </w:r>
      <w:r>
        <w:rPr>
          <w:rFonts w:ascii="Times New Roman;serif" w:hAnsi="Times New Roman;serif"/>
          <w:b w:val="false"/>
          <w:color w:val="000000"/>
          <w:sz w:val="24"/>
        </w:rPr>
        <w:t>Agreement,</w:t>
      </w:r>
      <w:r>
        <w:rPr>
          <w:color w:val="000000"/>
        </w:rPr>
        <w:t xml:space="preserve"> </w:t>
      </w:r>
      <w:r>
        <w:rPr>
          <w:rFonts w:ascii="Times New Roman;serif" w:hAnsi="Times New Roman;serif"/>
          <w:b w:val="false"/>
          <w:color w:val="000000"/>
          <w:sz w:val="24"/>
        </w:rPr>
        <w:t>there</w:t>
      </w:r>
      <w:r>
        <w:rPr>
          <w:color w:val="000000"/>
        </w:rPr>
        <w:t xml:space="preserve"> </w:t>
      </w:r>
      <w:r>
        <w:rPr>
          <w:rFonts w:ascii="Times New Roman;serif" w:hAnsi="Times New Roman;serif"/>
          <w:b w:val="false"/>
          <w:color w:val="000000"/>
          <w:sz w:val="24"/>
        </w:rPr>
        <w:t>must</w:t>
      </w:r>
      <w:r>
        <w:rPr>
          <w:color w:val="000000"/>
        </w:rPr>
        <w:t xml:space="preserve"> </w:t>
      </w:r>
      <w:r>
        <w:rPr>
          <w:rFonts w:ascii="Times New Roman;serif" w:hAnsi="Times New Roman;serif"/>
          <w:b w:val="false"/>
          <w:color w:val="000000"/>
          <w:sz w:val="24"/>
        </w:rPr>
        <w:t>not</w:t>
      </w:r>
      <w:r>
        <w:rPr>
          <w:color w:val="000000"/>
        </w:rPr>
        <w:t xml:space="preserve"> </w:t>
      </w:r>
      <w:r>
        <w:rPr>
          <w:rFonts w:ascii="Times New Roman;serif" w:hAnsi="Times New Roman;serif"/>
          <w:b w:val="false"/>
          <w:color w:val="000000"/>
          <w:sz w:val="24"/>
        </w:rPr>
        <w:t>have</w:t>
      </w:r>
      <w:r>
        <w:rPr>
          <w:color w:val="000000"/>
        </w:rPr>
        <w:t xml:space="preserve"> </w:t>
      </w:r>
      <w:r>
        <w:rPr>
          <w:rFonts w:ascii="Times New Roman;serif" w:hAnsi="Times New Roman;serif"/>
          <w:b w:val="false"/>
          <w:color w:val="000000"/>
          <w:sz w:val="24"/>
        </w:rPr>
        <w:t>been</w:t>
      </w:r>
      <w:r>
        <w:rPr>
          <w:color w:val="000000"/>
        </w:rPr>
        <w:t xml:space="preserve"> </w:t>
      </w:r>
      <w:r>
        <w:rPr>
          <w:rFonts w:ascii="Times New Roman;serif" w:hAnsi="Times New Roman;serif"/>
          <w:b w:val="false"/>
          <w:color w:val="000000"/>
          <w:sz w:val="24"/>
        </w:rPr>
        <w:t>commenced</w:t>
      </w:r>
      <w:r>
        <w:rPr>
          <w:color w:val="000000"/>
        </w:rPr>
        <w:t xml:space="preserve"> </w:t>
      </w:r>
      <w:r>
        <w:rPr>
          <w:rFonts w:ascii="Times New Roman;serif" w:hAnsi="Times New Roman;serif"/>
          <w:b w:val="false"/>
          <w:color w:val="000000"/>
          <w:sz w:val="24"/>
        </w:rPr>
        <w:t>or</w:t>
      </w:r>
      <w:r>
        <w:rPr>
          <w:color w:val="000000"/>
        </w:rPr>
        <w:t xml:space="preserve"> </w:t>
      </w:r>
      <w:r>
        <w:rPr>
          <w:rFonts w:ascii="Times New Roman;serif" w:hAnsi="Times New Roman;serif"/>
          <w:b w:val="false"/>
          <w:color w:val="000000"/>
          <w:sz w:val="24"/>
        </w:rPr>
        <w:t>threatened</w:t>
      </w:r>
      <w:r>
        <w:rPr>
          <w:color w:val="000000"/>
        </w:rPr>
        <w:t xml:space="preserve"> </w:t>
      </w:r>
      <w:r>
        <w:rPr>
          <w:rFonts w:ascii="Times New Roman;serif" w:hAnsi="Times New Roman;serif"/>
          <w:b w:val="false"/>
          <w:color w:val="000000"/>
          <w:sz w:val="24"/>
        </w:rPr>
        <w:t>any</w:t>
      </w:r>
      <w:r>
        <w:rPr>
          <w:color w:val="000000"/>
        </w:rPr>
        <w:t xml:space="preserve"> </w:t>
      </w:r>
      <w:r>
        <w:rPr>
          <w:rFonts w:ascii="Times New Roman;serif" w:hAnsi="Times New Roman;serif"/>
          <w:b w:val="false"/>
          <w:color w:val="000000"/>
          <w:sz w:val="24"/>
        </w:rPr>
        <w:t>Proceeding:</w:t>
      </w:r>
      <w:r>
        <w:rPr>
          <w:color w:val="000000"/>
        </w:rPr>
        <w:t xml:space="preserve"> </w:t>
      </w:r>
      <w:r>
        <w:rPr>
          <w:rFonts w:ascii="Times New Roman;serif" w:hAnsi="Times New Roman;serif"/>
          <w:b w:val="false"/>
          <w:color w:val="000000"/>
          <w:sz w:val="24"/>
        </w:rPr>
        <w:t>(a)</w:t>
      </w:r>
      <w:r>
        <w:rPr>
          <w:color w:val="000000"/>
        </w:rPr>
        <w:t> </w:t>
      </w:r>
      <w:r>
        <w:rPr>
          <w:rFonts w:ascii="Times New Roman;serif" w:hAnsi="Times New Roman;serif"/>
          <w:b w:val="false"/>
          <w:color w:val="000000"/>
          <w:sz w:val="24"/>
        </w:rPr>
        <w:t>involving any challenge to, or seeking damages or other relief in connection with, any of the Contemplated Transactions,</w:t>
      </w:r>
      <w:r>
        <w:rPr>
          <w:color w:val="000000"/>
        </w:rPr>
        <w:t xml:space="preserve"> </w:t>
      </w:r>
      <w:r>
        <w:rPr>
          <w:rFonts w:ascii="Times New Roman;serif" w:hAnsi="Times New Roman;serif"/>
          <w:b w:val="false"/>
          <w:color w:val="000000"/>
          <w:sz w:val="24"/>
        </w:rPr>
        <w:t>or</w:t>
      </w:r>
      <w:r>
        <w:rPr>
          <w:color w:val="000000"/>
        </w:rPr>
        <w:t xml:space="preserve"> </w:t>
      </w:r>
      <w:r>
        <w:rPr>
          <w:rFonts w:ascii="Times New Roman;serif" w:hAnsi="Times New Roman;serif"/>
          <w:b w:val="false"/>
          <w:color w:val="000000"/>
          <w:sz w:val="24"/>
        </w:rPr>
        <w:t>(b) that</w:t>
      </w:r>
      <w:r>
        <w:rPr>
          <w:color w:val="000000"/>
        </w:rPr>
        <w:t xml:space="preserve"> </w:t>
      </w:r>
      <w:r>
        <w:rPr>
          <w:rFonts w:ascii="Times New Roman;serif" w:hAnsi="Times New Roman;serif"/>
          <w:b w:val="false"/>
          <w:color w:val="000000"/>
          <w:sz w:val="24"/>
        </w:rPr>
        <w:t>may</w:t>
      </w:r>
      <w:r>
        <w:rPr>
          <w:color w:val="000000"/>
        </w:rPr>
        <w:t xml:space="preserve"> </w:t>
      </w:r>
      <w:r>
        <w:rPr>
          <w:rFonts w:ascii="Times New Roman;serif" w:hAnsi="Times New Roman;serif"/>
          <w:b w:val="false"/>
          <w:color w:val="000000"/>
          <w:sz w:val="24"/>
        </w:rPr>
        <w:t>have</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effect</w:t>
      </w:r>
      <w:r>
        <w:rPr>
          <w:color w:val="000000"/>
        </w:rPr>
        <w:t xml:space="preserve"> </w:t>
      </w:r>
      <w:r>
        <w:rPr>
          <w:rFonts w:ascii="Times New Roman;serif" w:hAnsi="Times New Roman;serif"/>
          <w:b w:val="false"/>
          <w:color w:val="000000"/>
          <w:sz w:val="24"/>
        </w:rPr>
        <w:t>of any</w:t>
      </w:r>
      <w:r>
        <w:rPr>
          <w:color w:val="000000"/>
        </w:rPr>
        <w:t xml:space="preserve"> </w:t>
      </w:r>
      <w:r>
        <w:rPr>
          <w:rFonts w:ascii="Times New Roman;serif" w:hAnsi="Times New Roman;serif"/>
          <w:b w:val="false"/>
          <w:color w:val="000000"/>
          <w:sz w:val="24"/>
        </w:rPr>
        <w:t>Order</w:t>
      </w:r>
      <w:r>
        <w:rPr>
          <w:color w:val="000000"/>
        </w:rPr>
        <w:t xml:space="preserve"> </w:t>
      </w:r>
      <w:r>
        <w:rPr>
          <w:rFonts w:ascii="Times New Roman;serif" w:hAnsi="Times New Roman;serif"/>
          <w:b w:val="false"/>
          <w:color w:val="000000"/>
          <w:sz w:val="24"/>
        </w:rPr>
        <w:t>preventing,</w:t>
      </w:r>
      <w:r>
        <w:rPr>
          <w:color w:val="000000"/>
        </w:rPr>
        <w:t xml:space="preserve"> </w:t>
      </w:r>
      <w:r>
        <w:rPr>
          <w:rFonts w:ascii="Times New Roman;serif" w:hAnsi="Times New Roman;serif"/>
          <w:b w:val="false"/>
          <w:color w:val="000000"/>
          <w:sz w:val="24"/>
        </w:rPr>
        <w:t>delaying</w:t>
      </w:r>
      <w:r>
        <w:rPr>
          <w:color w:val="000000"/>
        </w:rPr>
        <w:t xml:space="preserve"> </w:t>
      </w:r>
      <w:r>
        <w:rPr>
          <w:rFonts w:ascii="Times New Roman;serif" w:hAnsi="Times New Roman;serif"/>
          <w:b w:val="false"/>
          <w:color w:val="000000"/>
          <w:sz w:val="24"/>
        </w:rPr>
        <w:t>or,</w:t>
      </w:r>
      <w:r>
        <w:rPr>
          <w:color w:val="000000"/>
        </w:rPr>
        <w:t xml:space="preserve"> </w:t>
      </w:r>
      <w:r>
        <w:rPr>
          <w:rFonts w:ascii="Times New Roman;serif" w:hAnsi="Times New Roman;serif"/>
          <w:b w:val="false"/>
          <w:color w:val="000000"/>
          <w:sz w:val="24"/>
        </w:rPr>
        <w:t>making</w:t>
      </w:r>
      <w:r>
        <w:rPr>
          <w:color w:val="000000"/>
        </w:rPr>
        <w:t xml:space="preserve"> </w:t>
      </w:r>
      <w:r>
        <w:rPr>
          <w:rFonts w:ascii="Times New Roman;serif" w:hAnsi="Times New Roman;serif"/>
          <w:b w:val="false"/>
          <w:color w:val="000000"/>
          <w:sz w:val="24"/>
        </w:rPr>
        <w:t>illegal or otherwise interfering with any of the Contemplated Transactions, in either case that would reasonably</w:t>
      </w:r>
      <w:r>
        <w:rPr>
          <w:color w:val="000000"/>
        </w:rPr>
        <w:t xml:space="preserve"> </w:t>
      </w:r>
      <w:r>
        <w:rPr>
          <w:rFonts w:ascii="Times New Roman;serif" w:hAnsi="Times New Roman;serif"/>
          <w:b w:val="false"/>
          <w:color w:val="000000"/>
          <w:sz w:val="24"/>
        </w:rPr>
        <w:t>be</w:t>
      </w:r>
      <w:r>
        <w:rPr>
          <w:color w:val="000000"/>
        </w:rPr>
        <w:t xml:space="preserve"> </w:t>
      </w:r>
      <w:r>
        <w:rPr>
          <w:rFonts w:ascii="Times New Roman;serif" w:hAnsi="Times New Roman;serif"/>
          <w:b w:val="false"/>
          <w:color w:val="000000"/>
          <w:sz w:val="24"/>
        </w:rPr>
        <w:t>expected</w:t>
      </w:r>
      <w:r>
        <w:rPr>
          <w:color w:val="000000"/>
        </w:rPr>
        <w:t xml:space="preserve"> </w:t>
      </w:r>
      <w:r>
        <w:rPr>
          <w:rFonts w:ascii="Times New Roman;serif" w:hAnsi="Times New Roman;serif"/>
          <w:b w:val="false"/>
          <w:color w:val="000000"/>
          <w:sz w:val="24"/>
        </w:rPr>
        <w:t>by</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Acquiror</w:t>
      </w:r>
      <w:r>
        <w:rPr>
          <w:color w:val="000000"/>
        </w:rPr>
        <w:t xml:space="preserve"> </w:t>
      </w:r>
      <w:r>
        <w:rPr>
          <w:rFonts w:ascii="Times New Roman;serif" w:hAnsi="Times New Roman;serif"/>
          <w:b w:val="false"/>
          <w:color w:val="000000"/>
          <w:sz w:val="24"/>
        </w:rPr>
        <w:t>Board</w:t>
      </w:r>
      <w:r>
        <w:rPr>
          <w:color w:val="000000"/>
        </w:rPr>
        <w:t xml:space="preserve"> </w:t>
      </w:r>
      <w:r>
        <w:rPr>
          <w:rFonts w:ascii="Times New Roman;serif" w:hAnsi="Times New Roman;serif"/>
          <w:b w:val="false"/>
          <w:color w:val="000000"/>
          <w:sz w:val="24"/>
        </w:rPr>
        <w:t>to</w:t>
      </w:r>
      <w:r>
        <w:rPr>
          <w:color w:val="000000"/>
        </w:rPr>
        <w:t xml:space="preserve"> </w:t>
      </w:r>
      <w:r>
        <w:rPr>
          <w:rFonts w:ascii="Times New Roman;serif" w:hAnsi="Times New Roman;serif"/>
          <w:b w:val="false"/>
          <w:color w:val="000000"/>
          <w:sz w:val="24"/>
        </w:rPr>
        <w:t>have</w:t>
      </w:r>
      <w:r>
        <w:rPr>
          <w:color w:val="000000"/>
        </w:rPr>
        <w:t xml:space="preserve"> </w:t>
      </w:r>
      <w:r>
        <w:rPr>
          <w:rFonts w:ascii="Times New Roman;serif" w:hAnsi="Times New Roman;serif"/>
          <w:b w:val="false"/>
          <w:color w:val="000000"/>
          <w:sz w:val="24"/>
        </w:rPr>
        <w:t>a</w:t>
      </w:r>
      <w:r>
        <w:rPr>
          <w:color w:val="000000"/>
        </w:rPr>
        <w:t xml:space="preserve"> </w:t>
      </w:r>
      <w:r>
        <w:rPr>
          <w:rFonts w:ascii="Times New Roman;serif" w:hAnsi="Times New Roman;serif"/>
          <w:b w:val="false"/>
          <w:color w:val="000000"/>
          <w:sz w:val="24"/>
        </w:rPr>
        <w:t>Material</w:t>
      </w:r>
      <w:r>
        <w:rPr>
          <w:color w:val="000000"/>
        </w:rPr>
        <w:t xml:space="preserve"> </w:t>
      </w:r>
      <w:r>
        <w:rPr>
          <w:rFonts w:ascii="Times New Roman;serif" w:hAnsi="Times New Roman;serif"/>
          <w:b w:val="false"/>
          <w:color w:val="000000"/>
          <w:sz w:val="24"/>
        </w:rPr>
        <w:t>Adverse</w:t>
      </w:r>
      <w:r>
        <w:rPr>
          <w:color w:val="000000"/>
        </w:rPr>
        <w:t xml:space="preserve"> </w:t>
      </w:r>
      <w:r>
        <w:rPr>
          <w:rFonts w:ascii="Times New Roman;serif" w:hAnsi="Times New Roman;serif"/>
          <w:b w:val="false"/>
          <w:color w:val="000000"/>
          <w:sz w:val="24"/>
        </w:rPr>
        <w:t>Effect</w:t>
      </w:r>
      <w:r>
        <w:rPr>
          <w:color w:val="000000"/>
        </w:rPr>
        <w:t xml:space="preserve"> </w:t>
      </w:r>
      <w:r>
        <w:rPr>
          <w:rFonts w:ascii="Times New Roman;serif" w:hAnsi="Times New Roman;serif"/>
          <w:b w:val="false"/>
          <w:color w:val="000000"/>
          <w:sz w:val="24"/>
        </w:rPr>
        <w:t>on</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Surviving Entity. No Order, injunction or decree issued by any court or agency of competent jurisdiction or other</w:t>
      </w:r>
      <w:r>
        <w:rPr>
          <w:color w:val="000000"/>
        </w:rPr>
        <w:t xml:space="preserve"> </w:t>
      </w:r>
      <w:r>
        <w:rPr>
          <w:rFonts w:ascii="Times New Roman;serif" w:hAnsi="Times New Roman;serif"/>
          <w:b w:val="false"/>
          <w:color w:val="000000"/>
          <w:sz w:val="24"/>
        </w:rPr>
        <w:t>legal</w:t>
      </w:r>
      <w:r>
        <w:rPr>
          <w:color w:val="000000"/>
        </w:rPr>
        <w:t xml:space="preserve"> </w:t>
      </w:r>
      <w:r>
        <w:rPr>
          <w:rFonts w:ascii="Times New Roman;serif" w:hAnsi="Times New Roman;serif"/>
          <w:b w:val="false"/>
          <w:color w:val="000000"/>
          <w:sz w:val="24"/>
        </w:rPr>
        <w:t>restraint</w:t>
      </w:r>
      <w:r>
        <w:rPr>
          <w:color w:val="000000"/>
        </w:rPr>
        <w:t xml:space="preserve"> </w:t>
      </w:r>
      <w:r>
        <w:rPr>
          <w:rFonts w:ascii="Times New Roman;serif" w:hAnsi="Times New Roman;serif"/>
          <w:b w:val="false"/>
          <w:color w:val="000000"/>
          <w:sz w:val="24"/>
        </w:rPr>
        <w:t>or</w:t>
      </w:r>
      <w:r>
        <w:rPr>
          <w:color w:val="000000"/>
        </w:rPr>
        <w:t xml:space="preserve"> </w:t>
      </w:r>
      <w:r>
        <w:rPr>
          <w:rFonts w:ascii="Times New Roman;serif" w:hAnsi="Times New Roman;serif"/>
          <w:b w:val="false"/>
          <w:color w:val="000000"/>
          <w:sz w:val="24"/>
        </w:rPr>
        <w:t>prohibition</w:t>
      </w:r>
      <w:r>
        <w:rPr>
          <w:color w:val="000000"/>
        </w:rPr>
        <w:t xml:space="preserve"> </w:t>
      </w:r>
      <w:r>
        <w:rPr>
          <w:rFonts w:ascii="Times New Roman;serif" w:hAnsi="Times New Roman;serif"/>
          <w:b w:val="false"/>
          <w:color w:val="000000"/>
          <w:sz w:val="24"/>
        </w:rPr>
        <w:t>preventing</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consummation</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Merger</w:t>
      </w:r>
      <w:r>
        <w:rPr>
          <w:color w:val="000000"/>
        </w:rPr>
        <w:t xml:space="preserve"> </w:t>
      </w:r>
      <w:r>
        <w:rPr>
          <w:rFonts w:ascii="Times New Roman;serif" w:hAnsi="Times New Roman;serif"/>
          <w:b w:val="false"/>
          <w:color w:val="000000"/>
          <w:sz w:val="24"/>
        </w:rPr>
        <w:t>or</w:t>
      </w:r>
      <w:r>
        <w:rPr>
          <w:color w:val="000000"/>
        </w:rPr>
        <w:t xml:space="preserve"> </w:t>
      </w:r>
      <w:r>
        <w:rPr>
          <w:rFonts w:ascii="Times New Roman;serif" w:hAnsi="Times New Roman;serif"/>
          <w:b w:val="false"/>
          <w:color w:val="000000"/>
          <w:sz w:val="24"/>
        </w:rPr>
        <w:t>any</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other Contemplated Transactions shall be in effect. No statute, rule, regulation, Order, injunction or decree shall have been enacted, entered, promulgated or enforced by any Governmental Authority which prohibits or makes illegal consummation of the Merger.</w:t>
      </w:r>
    </w:p>
    <w:p>
      <w:pPr>
        <w:pStyle w:val="TextBody"/>
        <w:bidi w:val="0"/>
        <w:spacing w:lineRule="auto" w:line="240" w:before="0" w:after="240"/>
        <w:ind w:left="0" w:right="0" w:firstLine="720"/>
        <w:jc w:val="both"/>
        <w:rPr/>
      </w:pPr>
      <w:r>
        <w:rPr>
          <w:rFonts w:ascii="Times New Roman;serif" w:hAnsi="Times New Roman;serif"/>
          <w:b/>
          <w:color w:val="000000"/>
          <w:sz w:val="24"/>
        </w:rPr>
        <w:t>Section 8.5</w:t>
      </w:r>
      <w:r>
        <w:rPr>
          <w:rFonts w:ascii="Times New Roman;serif" w:hAnsi="Times New Roman;serif"/>
          <w:b/>
          <w:color w:val="000000"/>
          <w:sz w:val="24"/>
          <w:u w:val="single"/>
        </w:rPr>
        <w:t>Regulatory Approvals</w:t>
      </w:r>
      <w:r>
        <w:rPr>
          <w:rFonts w:ascii="Times New Roman;serif" w:hAnsi="Times New Roman;serif"/>
          <w:b w:val="false"/>
          <w:color w:val="000000"/>
          <w:sz w:val="24"/>
        </w:rPr>
        <w:t>. All Requisite Regulatory Approvals shall have been</w:t>
      </w:r>
      <w:r>
        <w:rPr>
          <w:color w:val="000000"/>
        </w:rPr>
        <w:t xml:space="preserve"> </w:t>
      </w:r>
      <w:r>
        <w:rPr>
          <w:rFonts w:ascii="Times New Roman;serif" w:hAnsi="Times New Roman;serif"/>
          <w:b w:val="false"/>
          <w:color w:val="000000"/>
          <w:sz w:val="24"/>
        </w:rPr>
        <w:t>obtained</w:t>
      </w:r>
      <w:r>
        <w:rPr>
          <w:color w:val="000000"/>
        </w:rPr>
        <w:t xml:space="preserve"> </w:t>
      </w:r>
      <w:r>
        <w:rPr>
          <w:rFonts w:ascii="Times New Roman;serif" w:hAnsi="Times New Roman;serif"/>
          <w:b w:val="false"/>
          <w:color w:val="000000"/>
          <w:sz w:val="24"/>
        </w:rPr>
        <w:t>and</w:t>
      </w:r>
      <w:r>
        <w:rPr>
          <w:color w:val="000000"/>
        </w:rPr>
        <w:t xml:space="preserve"> </w:t>
      </w:r>
      <w:r>
        <w:rPr>
          <w:rFonts w:ascii="Times New Roman;serif" w:hAnsi="Times New Roman;serif"/>
          <w:b w:val="false"/>
          <w:color w:val="000000"/>
          <w:sz w:val="24"/>
        </w:rPr>
        <w:t>shall</w:t>
      </w:r>
      <w:r>
        <w:rPr>
          <w:color w:val="000000"/>
        </w:rPr>
        <w:t xml:space="preserve"> </w:t>
      </w:r>
      <w:r>
        <w:rPr>
          <w:rFonts w:ascii="Times New Roman;serif" w:hAnsi="Times New Roman;serif"/>
          <w:b w:val="false"/>
          <w:color w:val="000000"/>
          <w:sz w:val="24"/>
        </w:rPr>
        <w:t>remain</w:t>
      </w:r>
      <w:r>
        <w:rPr>
          <w:color w:val="000000"/>
        </w:rPr>
        <w:t xml:space="preserve"> </w:t>
      </w:r>
      <w:r>
        <w:rPr>
          <w:rFonts w:ascii="Times New Roman;serif" w:hAnsi="Times New Roman;serif"/>
          <w:b w:val="false"/>
          <w:color w:val="000000"/>
          <w:sz w:val="24"/>
        </w:rPr>
        <w:t>in</w:t>
      </w:r>
      <w:r>
        <w:rPr>
          <w:color w:val="000000"/>
        </w:rPr>
        <w:t xml:space="preserve"> </w:t>
      </w:r>
      <w:r>
        <w:rPr>
          <w:rFonts w:ascii="Times New Roman;serif" w:hAnsi="Times New Roman;serif"/>
          <w:b w:val="false"/>
          <w:color w:val="000000"/>
          <w:sz w:val="24"/>
        </w:rPr>
        <w:t>full</w:t>
      </w:r>
      <w:r>
        <w:rPr>
          <w:color w:val="000000"/>
        </w:rPr>
        <w:t xml:space="preserve"> </w:t>
      </w:r>
      <w:r>
        <w:rPr>
          <w:rFonts w:ascii="Times New Roman;serif" w:hAnsi="Times New Roman;serif"/>
          <w:b w:val="false"/>
          <w:color w:val="000000"/>
          <w:sz w:val="24"/>
        </w:rPr>
        <w:t>force</w:t>
      </w:r>
      <w:r>
        <w:rPr>
          <w:color w:val="000000"/>
        </w:rPr>
        <w:t xml:space="preserve"> </w:t>
      </w:r>
      <w:r>
        <w:rPr>
          <w:rFonts w:ascii="Times New Roman;serif" w:hAnsi="Times New Roman;serif"/>
          <w:b w:val="false"/>
          <w:color w:val="000000"/>
          <w:sz w:val="24"/>
        </w:rPr>
        <w:t>and</w:t>
      </w:r>
      <w:r>
        <w:rPr>
          <w:color w:val="000000"/>
        </w:rPr>
        <w:t xml:space="preserve"> </w:t>
      </w:r>
      <w:r>
        <w:rPr>
          <w:rFonts w:ascii="Times New Roman;serif" w:hAnsi="Times New Roman;serif"/>
          <w:b w:val="false"/>
          <w:color w:val="000000"/>
          <w:sz w:val="24"/>
        </w:rPr>
        <w:t>effect</w:t>
      </w:r>
      <w:r>
        <w:rPr>
          <w:color w:val="000000"/>
        </w:rPr>
        <w:t xml:space="preserve"> </w:t>
      </w:r>
      <w:r>
        <w:rPr>
          <w:rFonts w:ascii="Times New Roman;serif" w:hAnsi="Times New Roman;serif"/>
          <w:b w:val="false"/>
          <w:color w:val="000000"/>
          <w:sz w:val="24"/>
        </w:rPr>
        <w:t>and</w:t>
      </w:r>
      <w:r>
        <w:rPr>
          <w:color w:val="000000"/>
        </w:rPr>
        <w:t xml:space="preserve"> </w:t>
      </w:r>
      <w:r>
        <w:rPr>
          <w:rFonts w:ascii="Times New Roman;serif" w:hAnsi="Times New Roman;serif"/>
          <w:b w:val="false"/>
          <w:color w:val="000000"/>
          <w:sz w:val="24"/>
        </w:rPr>
        <w:t>all</w:t>
      </w:r>
      <w:r>
        <w:rPr>
          <w:color w:val="000000"/>
        </w:rPr>
        <w:t xml:space="preserve"> </w:t>
      </w:r>
      <w:r>
        <w:rPr>
          <w:rFonts w:ascii="Times New Roman;serif" w:hAnsi="Times New Roman;serif"/>
          <w:b w:val="false"/>
          <w:color w:val="000000"/>
          <w:sz w:val="24"/>
        </w:rPr>
        <w:t>statutory</w:t>
      </w:r>
      <w:r>
        <w:rPr>
          <w:color w:val="000000"/>
        </w:rPr>
        <w:t xml:space="preserve"> </w:t>
      </w:r>
      <w:r>
        <w:rPr>
          <w:rFonts w:ascii="Times New Roman;serif" w:hAnsi="Times New Roman;serif"/>
          <w:b w:val="false"/>
          <w:color w:val="000000"/>
          <w:sz w:val="24"/>
        </w:rPr>
        <w:t>waiting</w:t>
      </w:r>
      <w:r>
        <w:rPr>
          <w:color w:val="000000"/>
        </w:rPr>
        <w:t xml:space="preserve"> </w:t>
      </w:r>
      <w:r>
        <w:rPr>
          <w:rFonts w:ascii="Times New Roman;serif" w:hAnsi="Times New Roman;serif"/>
          <w:b w:val="false"/>
          <w:color w:val="000000"/>
          <w:sz w:val="24"/>
        </w:rPr>
        <w:t>periods</w:t>
      </w:r>
      <w:r>
        <w:rPr>
          <w:color w:val="000000"/>
        </w:rPr>
        <w:t xml:space="preserve"> </w:t>
      </w:r>
      <w:r>
        <w:rPr>
          <w:rFonts w:ascii="Times New Roman;serif" w:hAnsi="Times New Roman;serif"/>
          <w:b w:val="false"/>
          <w:color w:val="000000"/>
          <w:sz w:val="24"/>
        </w:rPr>
        <w:t>in</w:t>
      </w:r>
      <w:r>
        <w:rPr>
          <w:color w:val="000000"/>
        </w:rPr>
        <w:t xml:space="preserve"> </w:t>
      </w:r>
      <w:r>
        <w:rPr>
          <w:rFonts w:ascii="Times New Roman;serif" w:hAnsi="Times New Roman;serif"/>
          <w:b w:val="false"/>
          <w:color w:val="000000"/>
          <w:sz w:val="24"/>
        </w:rPr>
        <w:t>respect thereof shall have expired or been terminated and no such Requisite Regulatory Approval shall have</w:t>
      </w:r>
      <w:r>
        <w:rPr>
          <w:color w:val="000000"/>
        </w:rPr>
        <w:t xml:space="preserve"> </w:t>
      </w:r>
      <w:r>
        <w:rPr>
          <w:rFonts w:ascii="Times New Roman;serif" w:hAnsi="Times New Roman;serif"/>
          <w:b w:val="false"/>
          <w:color w:val="000000"/>
          <w:sz w:val="24"/>
        </w:rPr>
        <w:t>imposed,</w:t>
      </w:r>
      <w:r>
        <w:rPr>
          <w:color w:val="000000"/>
        </w:rPr>
        <w:t xml:space="preserve"> </w:t>
      </w:r>
      <w:r>
        <w:rPr>
          <w:rFonts w:ascii="Times New Roman;serif" w:hAnsi="Times New Roman;serif"/>
          <w:b w:val="false"/>
          <w:color w:val="000000"/>
          <w:sz w:val="24"/>
        </w:rPr>
        <w:t>as</w:t>
      </w:r>
      <w:r>
        <w:rPr>
          <w:color w:val="000000"/>
        </w:rPr>
        <w:t xml:space="preserve"> </w:t>
      </w:r>
      <w:r>
        <w:rPr>
          <w:rFonts w:ascii="Times New Roman;serif" w:hAnsi="Times New Roman;serif"/>
          <w:b w:val="false"/>
          <w:color w:val="000000"/>
          <w:sz w:val="24"/>
        </w:rPr>
        <w:t>a</w:t>
      </w:r>
      <w:r>
        <w:rPr>
          <w:color w:val="000000"/>
        </w:rPr>
        <w:t xml:space="preserve"> </w:t>
      </w:r>
      <w:r>
        <w:rPr>
          <w:rFonts w:ascii="Times New Roman;serif" w:hAnsi="Times New Roman;serif"/>
          <w:b w:val="false"/>
          <w:color w:val="000000"/>
          <w:sz w:val="24"/>
        </w:rPr>
        <w:t>result of</w:t>
      </w:r>
      <w:r>
        <w:rPr>
          <w:color w:val="000000"/>
        </w:rPr>
        <w:t xml:space="preserve"> </w:t>
      </w:r>
      <w:r>
        <w:rPr>
          <w:rFonts w:ascii="Times New Roman;serif" w:hAnsi="Times New Roman;serif"/>
          <w:b w:val="false"/>
          <w:color w:val="000000"/>
          <w:sz w:val="24"/>
        </w:rPr>
        <w:t>any</w:t>
      </w:r>
      <w:r>
        <w:rPr>
          <w:color w:val="000000"/>
        </w:rPr>
        <w:t xml:space="preserve"> </w:t>
      </w:r>
      <w:r>
        <w:rPr>
          <w:rFonts w:ascii="Times New Roman;serif" w:hAnsi="Times New Roman;serif"/>
          <w:b w:val="false"/>
          <w:color w:val="000000"/>
          <w:sz w:val="24"/>
        </w:rPr>
        <w:t>unforeseeable</w:t>
      </w:r>
      <w:r>
        <w:rPr>
          <w:color w:val="000000"/>
        </w:rPr>
        <w:t xml:space="preserve"> </w:t>
      </w:r>
      <w:r>
        <w:rPr>
          <w:rFonts w:ascii="Times New Roman;serif" w:hAnsi="Times New Roman;serif"/>
          <w:b w:val="false"/>
          <w:color w:val="000000"/>
          <w:sz w:val="24"/>
        </w:rPr>
        <w:t>issue,</w:t>
      </w:r>
      <w:r>
        <w:rPr>
          <w:color w:val="000000"/>
        </w:rPr>
        <w:t xml:space="preserve"> </w:t>
      </w:r>
      <w:r>
        <w:rPr>
          <w:rFonts w:ascii="Times New Roman;serif" w:hAnsi="Times New Roman;serif"/>
          <w:b w:val="false"/>
          <w:color w:val="000000"/>
          <w:sz w:val="24"/>
        </w:rPr>
        <w:t>a</w:t>
      </w:r>
      <w:r>
        <w:rPr>
          <w:color w:val="000000"/>
        </w:rPr>
        <w:t xml:space="preserve"> </w:t>
      </w:r>
      <w:r>
        <w:rPr>
          <w:rFonts w:ascii="Times New Roman;serif" w:hAnsi="Times New Roman;serif"/>
          <w:b w:val="false"/>
          <w:color w:val="000000"/>
          <w:sz w:val="24"/>
        </w:rPr>
        <w:t>restriction</w:t>
      </w:r>
      <w:r>
        <w:rPr>
          <w:color w:val="000000"/>
        </w:rPr>
        <w:t xml:space="preserve"> </w:t>
      </w:r>
      <w:r>
        <w:rPr>
          <w:rFonts w:ascii="Times New Roman;serif" w:hAnsi="Times New Roman;serif"/>
          <w:b w:val="false"/>
          <w:color w:val="000000"/>
          <w:sz w:val="24"/>
        </w:rPr>
        <w:t>or</w:t>
      </w:r>
      <w:r>
        <w:rPr>
          <w:color w:val="000000"/>
        </w:rPr>
        <w:t xml:space="preserve"> </w:t>
      </w:r>
      <w:r>
        <w:rPr>
          <w:rFonts w:ascii="Times New Roman;serif" w:hAnsi="Times New Roman;serif"/>
          <w:b w:val="false"/>
          <w:color w:val="000000"/>
          <w:sz w:val="24"/>
        </w:rPr>
        <w:t>condition</w:t>
      </w:r>
      <w:r>
        <w:rPr>
          <w:color w:val="000000"/>
        </w:rPr>
        <w:t xml:space="preserve"> </w:t>
      </w:r>
      <w:r>
        <w:rPr>
          <w:rFonts w:ascii="Times New Roman;serif" w:hAnsi="Times New Roman;serif"/>
          <w:b w:val="false"/>
          <w:color w:val="000000"/>
          <w:sz w:val="24"/>
        </w:rPr>
        <w:t>on,</w:t>
      </w:r>
      <w:r>
        <w:rPr>
          <w:color w:val="000000"/>
        </w:rPr>
        <w:t xml:space="preserve"> </w:t>
      </w:r>
      <w:r>
        <w:rPr>
          <w:rFonts w:ascii="Times New Roman;serif" w:hAnsi="Times New Roman;serif"/>
          <w:b w:val="false"/>
          <w:color w:val="000000"/>
          <w:sz w:val="24"/>
        </w:rPr>
        <w:t>or</w:t>
      </w:r>
      <w:r>
        <w:rPr>
          <w:color w:val="000000"/>
        </w:rPr>
        <w:t xml:space="preserve"> </w:t>
      </w:r>
      <w:r>
        <w:rPr>
          <w:rFonts w:ascii="Times New Roman;serif" w:hAnsi="Times New Roman;serif"/>
          <w:b w:val="false"/>
          <w:color w:val="000000"/>
          <w:sz w:val="24"/>
        </w:rPr>
        <w:t>requirement of, such approval that would, after the Effective Time, reasonably be expected by the Acquiror Board to materially restrict or burden, or impair in any material respect the benefits of the Contemplated</w:t>
      </w:r>
      <w:r>
        <w:rPr>
          <w:color w:val="000000"/>
        </w:rPr>
        <w:t xml:space="preserve"> </w:t>
      </w:r>
      <w:r>
        <w:rPr>
          <w:rFonts w:ascii="Times New Roman;serif" w:hAnsi="Times New Roman;serif"/>
          <w:b w:val="false"/>
          <w:color w:val="000000"/>
          <w:sz w:val="24"/>
        </w:rPr>
        <w:t>Transactions</w:t>
      </w:r>
      <w:r>
        <w:rPr>
          <w:color w:val="000000"/>
        </w:rPr>
        <w:t xml:space="preserve"> </w:t>
      </w:r>
      <w:r>
        <w:rPr>
          <w:rFonts w:ascii="Times New Roman;serif" w:hAnsi="Times New Roman;serif"/>
          <w:b w:val="false"/>
          <w:color w:val="000000"/>
          <w:sz w:val="24"/>
        </w:rPr>
        <w:t>to,</w:t>
      </w:r>
      <w:r>
        <w:rPr>
          <w:color w:val="000000"/>
        </w:rPr>
        <w:t xml:space="preserve"> </w:t>
      </w:r>
      <w:r>
        <w:rPr>
          <w:rFonts w:ascii="Times New Roman;serif" w:hAnsi="Times New Roman;serif"/>
          <w:b w:val="false"/>
          <w:color w:val="000000"/>
          <w:sz w:val="24"/>
        </w:rPr>
        <w:t>or</w:t>
      </w:r>
      <w:r>
        <w:rPr>
          <w:color w:val="000000"/>
        </w:rPr>
        <w:t xml:space="preserve"> </w:t>
      </w:r>
      <w:r>
        <w:rPr>
          <w:rFonts w:ascii="Times New Roman;serif" w:hAnsi="Times New Roman;serif"/>
          <w:b w:val="false"/>
          <w:color w:val="000000"/>
          <w:sz w:val="24"/>
        </w:rPr>
        <w:t>require</w:t>
      </w:r>
      <w:r>
        <w:rPr>
          <w:color w:val="000000"/>
        </w:rPr>
        <w:t xml:space="preserve"> </w:t>
      </w:r>
      <w:r>
        <w:rPr>
          <w:rFonts w:ascii="Times New Roman;serif" w:hAnsi="Times New Roman;serif"/>
          <w:b w:val="false"/>
          <w:color w:val="000000"/>
          <w:sz w:val="24"/>
        </w:rPr>
        <w:t>a</w:t>
      </w:r>
      <w:r>
        <w:rPr>
          <w:color w:val="000000"/>
        </w:rPr>
        <w:t xml:space="preserve"> </w:t>
      </w:r>
      <w:r>
        <w:rPr>
          <w:rFonts w:ascii="Times New Roman;serif" w:hAnsi="Times New Roman;serif"/>
          <w:b w:val="false"/>
          <w:color w:val="000000"/>
          <w:sz w:val="24"/>
        </w:rPr>
        <w:t>materially</w:t>
      </w:r>
      <w:r>
        <w:rPr>
          <w:color w:val="000000"/>
        </w:rPr>
        <w:t xml:space="preserve"> </w:t>
      </w:r>
      <w:r>
        <w:rPr>
          <w:rFonts w:ascii="Times New Roman;serif" w:hAnsi="Times New Roman;serif"/>
          <w:b w:val="false"/>
          <w:color w:val="000000"/>
          <w:sz w:val="24"/>
        </w:rPr>
        <w:t>burdensome</w:t>
      </w:r>
      <w:r>
        <w:rPr>
          <w:color w:val="000000"/>
        </w:rPr>
        <w:t xml:space="preserve"> </w:t>
      </w:r>
      <w:r>
        <w:rPr>
          <w:rFonts w:ascii="Times New Roman;serif" w:hAnsi="Times New Roman;serif"/>
          <w:b w:val="false"/>
          <w:color w:val="000000"/>
          <w:sz w:val="24"/>
        </w:rPr>
        <w:t>modification</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businesses, activities, governance, legal structure, capital structure, or compensation or fee arrangements of the Surviving Entity or its Subsidiaries.</w:t>
      </w:r>
    </w:p>
    <w:p>
      <w:pPr>
        <w:pStyle w:val="TextBody"/>
        <w:bidi w:val="0"/>
        <w:spacing w:lineRule="auto" w:line="240" w:before="0" w:after="240"/>
        <w:ind w:left="0" w:right="0" w:firstLine="720"/>
        <w:jc w:val="both"/>
        <w:rPr/>
      </w:pPr>
      <w:r>
        <w:rPr>
          <w:rFonts w:ascii="Times New Roman;serif" w:hAnsi="Times New Roman;serif"/>
          <w:b/>
          <w:color w:val="000000"/>
          <w:sz w:val="24"/>
        </w:rPr>
        <w:t>Section 8.6</w:t>
      </w:r>
      <w:r>
        <w:rPr>
          <w:rFonts w:ascii="Times New Roman;serif" w:hAnsi="Times New Roman;serif"/>
          <w:b/>
          <w:color w:val="000000"/>
          <w:sz w:val="24"/>
          <w:u w:val="single"/>
        </w:rPr>
        <w:t>Mortgage Subsidiary</w:t>
      </w:r>
      <w:r>
        <w:rPr>
          <w:rFonts w:ascii="Times New Roman;serif" w:hAnsi="Times New Roman;serif"/>
          <w:b w:val="false"/>
          <w:color w:val="000000"/>
          <w:sz w:val="24"/>
        </w:rPr>
        <w:t xml:space="preserve">. The Company shall have completed the Mortgage Subsidiary Disposition, as provided for in </w:t>
      </w:r>
      <w:r>
        <w:rPr>
          <w:rFonts w:ascii="Times New Roman;serif" w:hAnsi="Times New Roman;serif"/>
          <w:b/>
          <w:color w:val="000000"/>
          <w:sz w:val="24"/>
        </w:rPr>
        <w:t>Section 5.15.</w:t>
      </w:r>
    </w:p>
    <w:p>
      <w:pPr>
        <w:pStyle w:val="TextBody"/>
        <w:bidi w:val="0"/>
        <w:spacing w:lineRule="auto" w:line="240" w:before="0" w:after="240"/>
        <w:ind w:left="0" w:right="0" w:firstLine="720"/>
        <w:jc w:val="both"/>
        <w:rPr/>
      </w:pPr>
      <w:r>
        <w:rPr>
          <w:rFonts w:ascii="Times New Roman;serif" w:hAnsi="Times New Roman;serif"/>
          <w:b/>
          <w:color w:val="000000"/>
          <w:sz w:val="24"/>
        </w:rPr>
        <w:t>Section 8.7</w:t>
      </w:r>
      <w:r>
        <w:rPr>
          <w:rFonts w:ascii="Times New Roman;serif" w:hAnsi="Times New Roman;serif"/>
          <w:b/>
          <w:color w:val="000000"/>
          <w:sz w:val="24"/>
          <w:u w:val="single"/>
        </w:rPr>
        <w:t>Registration Statement</w:t>
      </w:r>
      <w:r>
        <w:rPr>
          <w:rFonts w:ascii="Times New Roman;serif" w:hAnsi="Times New Roman;serif"/>
          <w:b w:val="false"/>
          <w:color w:val="000000"/>
          <w:sz w:val="24"/>
        </w:rPr>
        <w:t>. The Registration Statement shall have become effective</w:t>
      </w:r>
      <w:r>
        <w:rPr>
          <w:color w:val="000000"/>
        </w:rPr>
        <w:t xml:space="preserve"> </w:t>
      </w:r>
      <w:r>
        <w:rPr>
          <w:rFonts w:ascii="Times New Roman;serif" w:hAnsi="Times New Roman;serif"/>
          <w:b w:val="false"/>
          <w:color w:val="000000"/>
          <w:sz w:val="24"/>
        </w:rPr>
        <w:t>under</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Securities Act. No stop order</w:t>
      </w:r>
      <w:r>
        <w:rPr>
          <w:color w:val="000000"/>
        </w:rPr>
        <w:t xml:space="preserve"> </w:t>
      </w:r>
      <w:r>
        <w:rPr>
          <w:rFonts w:ascii="Times New Roman;serif" w:hAnsi="Times New Roman;serif"/>
          <w:b w:val="false"/>
          <w:color w:val="000000"/>
          <w:sz w:val="24"/>
        </w:rPr>
        <w:t>shall have</w:t>
      </w:r>
      <w:r>
        <w:rPr>
          <w:color w:val="000000"/>
        </w:rPr>
        <w:t xml:space="preserve"> </w:t>
      </w:r>
      <w:r>
        <w:rPr>
          <w:rFonts w:ascii="Times New Roman;serif" w:hAnsi="Times New Roman;serif"/>
          <w:b w:val="false"/>
          <w:color w:val="000000"/>
          <w:sz w:val="24"/>
        </w:rPr>
        <w:t>been issued or</w:t>
      </w:r>
      <w:r>
        <w:rPr>
          <w:color w:val="000000"/>
        </w:rPr>
        <w:t xml:space="preserve"> </w:t>
      </w:r>
      <w:r>
        <w:rPr>
          <w:rFonts w:ascii="Times New Roman;serif" w:hAnsi="Times New Roman;serif"/>
          <w:b w:val="false"/>
          <w:color w:val="000000"/>
          <w:sz w:val="24"/>
        </w:rPr>
        <w:t>threatened by the</w:t>
      </w:r>
      <w:r>
        <w:rPr>
          <w:color w:val="000000"/>
        </w:rPr>
        <w:t xml:space="preserve"> </w:t>
      </w:r>
      <w:r>
        <w:rPr>
          <w:rFonts w:ascii="Times New Roman;serif" w:hAnsi="Times New Roman;serif"/>
          <w:b w:val="false"/>
          <w:color w:val="000000"/>
          <w:sz w:val="24"/>
        </w:rPr>
        <w:t>SEC that suspends the effectiveness of the Registration Statement, and no Proceeding shall have been commenced or be pending or threatened for such purpose.</w:t>
      </w:r>
    </w:p>
    <w:p>
      <w:pPr>
        <w:pStyle w:val="TextBody"/>
        <w:bidi w:val="0"/>
        <w:spacing w:lineRule="auto" w:line="240" w:before="0" w:after="240"/>
        <w:ind w:left="0" w:right="0" w:firstLine="720"/>
        <w:jc w:val="both"/>
        <w:rPr/>
      </w:pPr>
      <w:r>
        <w:rPr>
          <w:rFonts w:ascii="Times New Roman;serif" w:hAnsi="Times New Roman;serif"/>
          <w:b/>
          <w:color w:val="000000"/>
          <w:sz w:val="24"/>
        </w:rPr>
        <w:t>Section 8.8</w:t>
      </w:r>
      <w:r>
        <w:rPr>
          <w:rFonts w:ascii="Times New Roman;serif" w:hAnsi="Times New Roman;serif"/>
          <w:b/>
          <w:color w:val="000000"/>
          <w:sz w:val="24"/>
          <w:u w:val="single"/>
        </w:rPr>
        <w:t>Officers’ Certificate</w:t>
      </w:r>
      <w:r>
        <w:rPr>
          <w:rFonts w:ascii="Times New Roman;serif" w:hAnsi="Times New Roman;serif"/>
          <w:b w:val="false"/>
          <w:color w:val="000000"/>
          <w:sz w:val="24"/>
        </w:rPr>
        <w:t>. Acquiror</w:t>
      </w:r>
      <w:r>
        <w:rPr>
          <w:color w:val="000000"/>
        </w:rPr>
        <w:t xml:space="preserve"> </w:t>
      </w:r>
      <w:r>
        <w:rPr>
          <w:rFonts w:ascii="Times New Roman;serif" w:hAnsi="Times New Roman;serif"/>
          <w:b w:val="false"/>
          <w:color w:val="000000"/>
          <w:sz w:val="24"/>
        </w:rPr>
        <w:t>shall have received a</w:t>
      </w:r>
      <w:r>
        <w:rPr>
          <w:color w:val="000000"/>
        </w:rPr>
        <w:t xml:space="preserve"> </w:t>
      </w:r>
      <w:r>
        <w:rPr>
          <w:rFonts w:ascii="Times New Roman;serif" w:hAnsi="Times New Roman;serif"/>
          <w:b w:val="false"/>
          <w:color w:val="000000"/>
          <w:sz w:val="24"/>
        </w:rPr>
        <w:t>certificate</w:t>
      </w:r>
      <w:r>
        <w:rPr>
          <w:color w:val="000000"/>
        </w:rPr>
        <w:t xml:space="preserve"> </w:t>
      </w:r>
      <w:r>
        <w:rPr>
          <w:rFonts w:ascii="Times New Roman;serif" w:hAnsi="Times New Roman;serif"/>
          <w:b w:val="false"/>
          <w:color w:val="000000"/>
          <w:sz w:val="24"/>
        </w:rPr>
        <w:t xml:space="preserve">signed on behalf of the Company by an executive officer of the Company certifying as to the matters set forth in </w:t>
      </w:r>
      <w:r>
        <w:rPr>
          <w:rFonts w:ascii="Times New Roman;serif" w:hAnsi="Times New Roman;serif"/>
          <w:b/>
          <w:color w:val="000000"/>
          <w:sz w:val="24"/>
        </w:rPr>
        <w:t xml:space="preserve">Section 8.1 </w:t>
      </w:r>
      <w:r>
        <w:rPr>
          <w:rFonts w:ascii="Times New Roman;serif" w:hAnsi="Times New Roman;serif"/>
          <w:b w:val="false"/>
          <w:color w:val="000000"/>
          <w:sz w:val="24"/>
        </w:rPr>
        <w:t xml:space="preserve">and </w:t>
      </w:r>
      <w:r>
        <w:rPr>
          <w:rFonts w:ascii="Times New Roman;serif" w:hAnsi="Times New Roman;serif"/>
          <w:b/>
          <w:color w:val="000000"/>
          <w:sz w:val="24"/>
        </w:rPr>
        <w:t>Section 8.2</w:t>
      </w:r>
      <w:r>
        <w:rPr>
          <w:rFonts w:ascii="Times New Roman;serif" w:hAnsi="Times New Roman;serif"/>
          <w:b w:val="false"/>
          <w:color w:val="000000"/>
          <w:sz w:val="24"/>
        </w:rPr>
        <w:t>.</w:t>
      </w:r>
    </w:p>
    <w:p>
      <w:pPr>
        <w:pStyle w:val="TextBody"/>
        <w:bidi w:val="0"/>
        <w:spacing w:lineRule="auto" w:line="240" w:before="0" w:after="240"/>
        <w:ind w:left="0" w:right="0" w:firstLine="720"/>
        <w:jc w:val="both"/>
        <w:rPr/>
      </w:pPr>
      <w:r>
        <w:rPr>
          <w:rFonts w:ascii="Times New Roman;serif" w:hAnsi="Times New Roman;serif"/>
          <w:b/>
          <w:color w:val="000000"/>
          <w:sz w:val="24"/>
        </w:rPr>
        <w:t>Section 8.9</w:t>
      </w:r>
      <w:r>
        <w:rPr>
          <w:rFonts w:ascii="Times New Roman;serif" w:hAnsi="Times New Roman;serif"/>
          <w:b/>
          <w:color w:val="000000"/>
          <w:sz w:val="24"/>
          <w:u w:val="single"/>
        </w:rPr>
        <w:t>No Material Adverse Effect</w:t>
      </w:r>
      <w:r>
        <w:rPr>
          <w:rFonts w:ascii="Times New Roman;serif" w:hAnsi="Times New Roman;serif"/>
          <w:b w:val="false"/>
          <w:color w:val="000000"/>
          <w:sz w:val="24"/>
        </w:rPr>
        <w:t>. From the date of this Agreement to the Closing, there shall be and have been no change in the financial condition, assets or business of the Company or any of its Subsidiaries that has had or would reasonably be expected to have a Material Adverse Effect on the Company or any of its Subsidiaries.</w:t>
      </w:r>
    </w:p>
    <w:p>
      <w:pPr>
        <w:pStyle w:val="TextBody"/>
        <w:bidi w:val="0"/>
        <w:spacing w:lineRule="auto" w:line="240" w:before="0" w:after="240"/>
        <w:ind w:left="0" w:right="0" w:firstLine="720"/>
        <w:jc w:val="both"/>
        <w:rPr/>
      </w:pPr>
      <w:r>
        <w:rPr>
          <w:rFonts w:ascii="Times New Roman;serif" w:hAnsi="Times New Roman;serif"/>
          <w:b/>
          <w:color w:val="000000"/>
          <w:sz w:val="24"/>
        </w:rPr>
        <w:t>Section 8.10</w:t>
      </w:r>
      <w:r>
        <w:rPr>
          <w:rFonts w:ascii="Times New Roman;serif" w:hAnsi="Times New Roman;serif"/>
          <w:b/>
          <w:color w:val="000000"/>
          <w:sz w:val="24"/>
          <w:u w:val="single"/>
        </w:rPr>
        <w:t>Tax Opinion</w:t>
      </w:r>
      <w:r>
        <w:rPr>
          <w:rFonts w:ascii="Times New Roman;serif" w:hAnsi="Times New Roman;serif"/>
          <w:b w:val="false"/>
          <w:color w:val="000000"/>
          <w:sz w:val="24"/>
        </w:rPr>
        <w:t>. Acquiror shall have received a written opinion of</w:t>
      </w:r>
      <w:r>
        <w:rPr>
          <w:color w:val="000000"/>
        </w:rPr>
        <w:t xml:space="preserve"> </w:t>
      </w:r>
      <w:r>
        <w:rPr>
          <w:rFonts w:ascii="Times New Roman;serif" w:hAnsi="Times New Roman;serif"/>
          <w:b w:val="false"/>
          <w:color w:val="000000"/>
          <w:sz w:val="24"/>
        </w:rPr>
        <w:t>Vedder Price P.C., Tax counsel to Acquiror, or other counsel having a generally recognized national Tax practice,</w:t>
      </w:r>
      <w:r>
        <w:rPr>
          <w:color w:val="000000"/>
        </w:rPr>
        <w:t xml:space="preserve"> </w:t>
      </w:r>
      <w:r>
        <w:rPr>
          <w:rFonts w:ascii="Times New Roman;serif" w:hAnsi="Times New Roman;serif"/>
          <w:b w:val="false"/>
          <w:color w:val="000000"/>
          <w:sz w:val="24"/>
        </w:rPr>
        <w:t>in</w:t>
      </w:r>
      <w:r>
        <w:rPr>
          <w:color w:val="000000"/>
        </w:rPr>
        <w:t xml:space="preserve"> </w:t>
      </w:r>
      <w:r>
        <w:rPr>
          <w:rFonts w:ascii="Times New Roman;serif" w:hAnsi="Times New Roman;serif"/>
          <w:b w:val="false"/>
          <w:color w:val="000000"/>
          <w:sz w:val="24"/>
        </w:rPr>
        <w:t>form</w:t>
      </w:r>
      <w:r>
        <w:rPr>
          <w:color w:val="000000"/>
        </w:rPr>
        <w:t xml:space="preserve"> </w:t>
      </w:r>
      <w:r>
        <w:rPr>
          <w:rFonts w:ascii="Times New Roman;serif" w:hAnsi="Times New Roman;serif"/>
          <w:b w:val="false"/>
          <w:color w:val="000000"/>
          <w:sz w:val="24"/>
        </w:rPr>
        <w:t>and</w:t>
      </w:r>
      <w:r>
        <w:rPr>
          <w:color w:val="000000"/>
        </w:rPr>
        <w:t xml:space="preserve"> </w:t>
      </w:r>
      <w:r>
        <w:rPr>
          <w:rFonts w:ascii="Times New Roman;serif" w:hAnsi="Times New Roman;serif"/>
          <w:b w:val="false"/>
          <w:color w:val="000000"/>
          <w:sz w:val="24"/>
        </w:rPr>
        <w:t>substance</w:t>
      </w:r>
      <w:r>
        <w:rPr>
          <w:color w:val="000000"/>
        </w:rPr>
        <w:t xml:space="preserve"> </w:t>
      </w:r>
      <w:r>
        <w:rPr>
          <w:rFonts w:ascii="Times New Roman;serif" w:hAnsi="Times New Roman;serif"/>
          <w:b w:val="false"/>
          <w:color w:val="000000"/>
          <w:sz w:val="24"/>
        </w:rPr>
        <w:t>reasonably</w:t>
      </w:r>
      <w:r>
        <w:rPr>
          <w:color w:val="000000"/>
        </w:rPr>
        <w:t xml:space="preserve"> </w:t>
      </w:r>
      <w:r>
        <w:rPr>
          <w:rFonts w:ascii="Times New Roman;serif" w:hAnsi="Times New Roman;serif"/>
          <w:b w:val="false"/>
          <w:color w:val="000000"/>
          <w:sz w:val="24"/>
        </w:rPr>
        <w:t>satisfactory</w:t>
      </w:r>
      <w:r>
        <w:rPr>
          <w:color w:val="000000"/>
        </w:rPr>
        <w:t xml:space="preserve"> </w:t>
      </w:r>
      <w:r>
        <w:rPr>
          <w:rFonts w:ascii="Times New Roman;serif" w:hAnsi="Times New Roman;serif"/>
          <w:b w:val="false"/>
          <w:color w:val="000000"/>
          <w:sz w:val="24"/>
        </w:rPr>
        <w:t>to</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Company</w:t>
      </w:r>
      <w:r>
        <w:rPr>
          <w:color w:val="000000"/>
        </w:rPr>
        <w:t xml:space="preserve"> </w:t>
      </w:r>
      <w:r>
        <w:rPr>
          <w:rFonts w:ascii="Times New Roman;serif" w:hAnsi="Times New Roman;serif"/>
          <w:b w:val="false"/>
          <w:color w:val="000000"/>
          <w:sz w:val="24"/>
        </w:rPr>
        <w:t>and</w:t>
      </w:r>
      <w:r>
        <w:rPr>
          <w:color w:val="000000"/>
        </w:rPr>
        <w:t xml:space="preserve"> </w:t>
      </w:r>
      <w:r>
        <w:rPr>
          <w:rFonts w:ascii="Times New Roman;serif" w:hAnsi="Times New Roman;serif"/>
          <w:b w:val="false"/>
          <w:color w:val="000000"/>
          <w:sz w:val="24"/>
        </w:rPr>
        <w:t>Acquiror,</w:t>
      </w:r>
      <w:r>
        <w:rPr>
          <w:color w:val="000000"/>
        </w:rPr>
        <w:t xml:space="preserve"> </w:t>
      </w:r>
      <w:r>
        <w:rPr>
          <w:rFonts w:ascii="Times New Roman;serif" w:hAnsi="Times New Roman;serif"/>
          <w:b w:val="false"/>
          <w:color w:val="000000"/>
          <w:sz w:val="24"/>
        </w:rPr>
        <w:t>dated</w:t>
      </w:r>
      <w:r>
        <w:rPr>
          <w:color w:val="000000"/>
        </w:rPr>
        <w:t xml:space="preserve"> </w:t>
      </w:r>
      <w:r>
        <w:rPr>
          <w:rFonts w:ascii="Times New Roman;serif" w:hAnsi="Times New Roman;serif"/>
          <w:b w:val="false"/>
          <w:color w:val="000000"/>
          <w:sz w:val="24"/>
        </w:rPr>
        <w:t>as</w:t>
      </w:r>
      <w:r>
        <w:rPr>
          <w:color w:val="000000"/>
        </w:rPr>
        <w:t xml:space="preserve"> </w:t>
      </w:r>
      <w:r>
        <w:rPr>
          <w:rFonts w:ascii="Times New Roman;serif" w:hAnsi="Times New Roman;serif"/>
          <w:b w:val="false"/>
          <w:color w:val="000000"/>
          <w:sz w:val="24"/>
        </w:rPr>
        <w:t>of the</w:t>
      </w:r>
      <w:r>
        <w:rPr>
          <w:color w:val="000000"/>
        </w:rPr>
        <w:t xml:space="preserve"> </w:t>
      </w:r>
      <w:r>
        <w:rPr>
          <w:rFonts w:ascii="Times New Roman;serif" w:hAnsi="Times New Roman;serif"/>
          <w:b w:val="false"/>
          <w:color w:val="000000"/>
          <w:sz w:val="24"/>
        </w:rPr>
        <w:t>Closing</w:t>
      </w:r>
      <w:r>
        <w:rPr>
          <w:color w:val="000000"/>
        </w:rPr>
        <w:t xml:space="preserve"> </w:t>
      </w:r>
      <w:r>
        <w:rPr>
          <w:rFonts w:ascii="Times New Roman;serif" w:hAnsi="Times New Roman;serif"/>
          <w:b w:val="false"/>
          <w:color w:val="000000"/>
          <w:sz w:val="24"/>
        </w:rPr>
        <w:t>Date,</w:t>
      </w:r>
      <w:r>
        <w:rPr>
          <w:color w:val="000000"/>
        </w:rPr>
        <w:t xml:space="preserve"> </w:t>
      </w:r>
      <w:r>
        <w:rPr>
          <w:rFonts w:ascii="Times New Roman;serif" w:hAnsi="Times New Roman;serif"/>
          <w:b w:val="false"/>
          <w:color w:val="000000"/>
          <w:sz w:val="24"/>
        </w:rPr>
        <w:t>substantially</w:t>
      </w:r>
      <w:r>
        <w:rPr>
          <w:color w:val="000000"/>
        </w:rPr>
        <w:t xml:space="preserve"> </w:t>
      </w:r>
      <w:r>
        <w:rPr>
          <w:rFonts w:ascii="Times New Roman;serif" w:hAnsi="Times New Roman;serif"/>
          <w:b w:val="false"/>
          <w:color w:val="000000"/>
          <w:sz w:val="24"/>
        </w:rPr>
        <w:t>to</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effect</w:t>
      </w:r>
      <w:r>
        <w:rPr>
          <w:color w:val="000000"/>
        </w:rPr>
        <w:t xml:space="preserve"> </w:t>
      </w:r>
      <w:r>
        <w:rPr>
          <w:rFonts w:ascii="Times New Roman;serif" w:hAnsi="Times New Roman;serif"/>
          <w:b w:val="false"/>
          <w:color w:val="000000"/>
          <w:sz w:val="24"/>
        </w:rPr>
        <w:t>that:</w:t>
      </w:r>
      <w:r>
        <w:rPr>
          <w:color w:val="000000"/>
        </w:rPr>
        <w:t xml:space="preserve"> </w:t>
      </w:r>
      <w:r>
        <w:rPr>
          <w:rFonts w:ascii="Times New Roman;serif" w:hAnsi="Times New Roman;serif"/>
          <w:b w:val="false"/>
          <w:color w:val="000000"/>
          <w:sz w:val="24"/>
        </w:rPr>
        <w:t>(a) the</w:t>
      </w:r>
      <w:r>
        <w:rPr>
          <w:color w:val="000000"/>
        </w:rPr>
        <w:t xml:space="preserve"> </w:t>
      </w:r>
      <w:r>
        <w:rPr>
          <w:rFonts w:ascii="Times New Roman;serif" w:hAnsi="Times New Roman;serif"/>
          <w:b w:val="false"/>
          <w:color w:val="000000"/>
          <w:sz w:val="24"/>
        </w:rPr>
        <w:t>Merger,</w:t>
      </w:r>
      <w:r>
        <w:rPr>
          <w:color w:val="000000"/>
        </w:rPr>
        <w:t xml:space="preserve"> </w:t>
      </w:r>
      <w:r>
        <w:rPr>
          <w:rFonts w:ascii="Times New Roman;serif" w:hAnsi="Times New Roman;serif"/>
          <w:b w:val="false"/>
          <w:color w:val="000000"/>
          <w:sz w:val="24"/>
        </w:rPr>
        <w:t>together</w:t>
      </w:r>
      <w:r>
        <w:rPr>
          <w:color w:val="000000"/>
        </w:rPr>
        <w:t xml:space="preserve"> </w:t>
      </w:r>
      <w:r>
        <w:rPr>
          <w:rFonts w:ascii="Times New Roman;serif" w:hAnsi="Times New Roman;serif"/>
          <w:b w:val="false"/>
          <w:color w:val="000000"/>
          <w:sz w:val="24"/>
        </w:rPr>
        <w:t>with</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Mid-Tier</w:t>
      </w:r>
      <w:r>
        <w:rPr>
          <w:color w:val="000000"/>
        </w:rPr>
        <w:t xml:space="preserve"> </w:t>
      </w:r>
    </w:p>
    <w:p>
      <w:pPr>
        <w:pStyle w:val="TextBody"/>
        <w:bidi w:val="0"/>
        <w:spacing w:before="0" w:after="0"/>
        <w:jc w:val="left"/>
        <w:rPr/>
      </w:pPr>
      <w:r>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6480175" cy="629920"/>
                <wp:effectExtent l="0" t="0" r="0" b="0"/>
                <wp:wrapNone/>
                <wp:docPr id="68" name="Frame68"/>
                <a:graphic xmlns:a="http://schemas.openxmlformats.org/drawingml/2006/main">
                  <a:graphicData uri="http://schemas.microsoft.com/office/word/2010/wordprocessingShape">
                    <wps:wsp>
                      <wps:cNvSpPr txBox="1"/>
                      <wps:spPr>
                        <a:xfrm>
                          <a:off x="0" y="0"/>
                          <a:ext cx="6480175" cy="629920"/>
                        </a:xfrm>
                        <a:prstGeom prst="rect"/>
                        <a:solidFill>
                          <a:srgbClr val="FFFFFF"/>
                        </a:solidFill>
                      </wps:spPr>
                      <wps:txbx>
                        <w:txbxContent>
                          <w:tbl>
                            <w:tblPr>
                              <w:tblW w:w="1060" w:type="dxa"/>
                              <w:jc w:val="left"/>
                              <w:tblInd w:w="0" w:type="dxa"/>
                              <w:tblLayout w:type="fixed"/>
                              <w:tblCellMar>
                                <w:top w:w="28" w:type="dxa"/>
                                <w:left w:w="28" w:type="dxa"/>
                                <w:bottom w:w="28" w:type="dxa"/>
                                <w:right w:w="28" w:type="dxa"/>
                              </w:tblCellMar>
                            </w:tblPr>
                            <w:tblGrid>
                              <w:gridCol w:w="124"/>
                              <w:gridCol w:w="109"/>
                              <w:gridCol w:w="109"/>
                              <w:gridCol w:w="115"/>
                              <w:gridCol w:w="115"/>
                              <w:gridCol w:w="11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46"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54</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6pt;mso-wrap-distance-left:0pt;mso-wrap-distance-right:0pt;mso-wrap-distance-top:0pt;mso-wrap-distance-bottom:0pt;margin-top:0pt;mso-position-vertical:top;mso-position-vertical-relative:text;margin-left:0pt;mso-position-horizontal:left;mso-position-horizontal-relative:text">
                <v:textbox>
                  <w:txbxContent>
                    <w:tbl>
                      <w:tblPr>
                        <w:tblW w:w="1060" w:type="dxa"/>
                        <w:jc w:val="left"/>
                        <w:tblInd w:w="0" w:type="dxa"/>
                        <w:tblLayout w:type="fixed"/>
                        <w:tblCellMar>
                          <w:top w:w="28" w:type="dxa"/>
                          <w:left w:w="28" w:type="dxa"/>
                          <w:bottom w:w="28" w:type="dxa"/>
                          <w:right w:w="28" w:type="dxa"/>
                        </w:tblCellMar>
                      </w:tblPr>
                      <w:tblGrid>
                        <w:gridCol w:w="124"/>
                        <w:gridCol w:w="109"/>
                        <w:gridCol w:w="109"/>
                        <w:gridCol w:w="115"/>
                        <w:gridCol w:w="115"/>
                        <w:gridCol w:w="11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46"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54</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pPr>
      <w:r>
        <w:rPr>
          <w:rFonts w:ascii="Times New Roman;serif" w:hAnsi="Times New Roman;serif"/>
          <w:b w:val="false"/>
          <w:color w:val="000000"/>
          <w:sz w:val="24"/>
        </w:rPr>
        <w:t>Merger, will</w:t>
      </w:r>
      <w:r>
        <w:rPr>
          <w:color w:val="000000"/>
        </w:rPr>
        <w:t xml:space="preserve"> </w:t>
      </w:r>
      <w:r>
        <w:rPr>
          <w:rFonts w:ascii="Times New Roman;serif" w:hAnsi="Times New Roman;serif"/>
          <w:b w:val="false"/>
          <w:color w:val="000000"/>
          <w:sz w:val="24"/>
        </w:rPr>
        <w:t>constitute</w:t>
      </w:r>
      <w:r>
        <w:rPr>
          <w:color w:val="000000"/>
        </w:rPr>
        <w:t xml:space="preserve"> </w:t>
      </w:r>
      <w:r>
        <w:rPr>
          <w:rFonts w:ascii="Times New Roman;serif" w:hAnsi="Times New Roman;serif"/>
          <w:b w:val="false"/>
          <w:color w:val="000000"/>
          <w:sz w:val="24"/>
        </w:rPr>
        <w:t>a</w:t>
      </w:r>
      <w:r>
        <w:rPr>
          <w:color w:val="000000"/>
        </w:rPr>
        <w:t xml:space="preserve"> </w:t>
      </w:r>
      <w:r>
        <w:rPr>
          <w:rFonts w:ascii="Times New Roman;serif" w:hAnsi="Times New Roman;serif"/>
          <w:b w:val="false"/>
          <w:color w:val="000000"/>
          <w:sz w:val="24"/>
        </w:rPr>
        <w:t>reorganization</w:t>
      </w:r>
      <w:r>
        <w:rPr>
          <w:color w:val="000000"/>
        </w:rPr>
        <w:t xml:space="preserve"> </w:t>
      </w:r>
      <w:r>
        <w:rPr>
          <w:rFonts w:ascii="Times New Roman;serif" w:hAnsi="Times New Roman;serif"/>
          <w:b w:val="false"/>
          <w:color w:val="000000"/>
          <w:sz w:val="24"/>
        </w:rPr>
        <w:t>within</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meaning</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Section 368(a)</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Code;</w:t>
      </w:r>
      <w:r>
        <w:rPr>
          <w:color w:val="000000"/>
        </w:rPr>
        <w:t xml:space="preserve"> </w:t>
      </w:r>
      <w:r>
        <w:rPr>
          <w:rFonts w:ascii="Times New Roman;serif" w:hAnsi="Times New Roman;serif"/>
          <w:b w:val="false"/>
          <w:color w:val="000000"/>
          <w:sz w:val="24"/>
        </w:rPr>
        <w:t>and (b) the</w:t>
      </w:r>
      <w:r>
        <w:rPr>
          <w:color w:val="000000"/>
        </w:rPr>
        <w:t xml:space="preserve"> </w:t>
      </w:r>
      <w:r>
        <w:rPr>
          <w:rFonts w:ascii="Times New Roman;serif" w:hAnsi="Times New Roman;serif"/>
          <w:b w:val="false"/>
          <w:color w:val="000000"/>
          <w:sz w:val="24"/>
        </w:rPr>
        <w:t>Company and Acquiror</w:t>
      </w:r>
      <w:r>
        <w:rPr>
          <w:color w:val="000000"/>
        </w:rPr>
        <w:t xml:space="preserve"> </w:t>
      </w:r>
      <w:r>
        <w:rPr>
          <w:rFonts w:ascii="Times New Roman;serif" w:hAnsi="Times New Roman;serif"/>
          <w:b w:val="false"/>
          <w:color w:val="000000"/>
          <w:sz w:val="24"/>
        </w:rPr>
        <w:t>will each be</w:t>
      </w:r>
      <w:r>
        <w:rPr>
          <w:color w:val="000000"/>
        </w:rPr>
        <w:t xml:space="preserve"> </w:t>
      </w:r>
      <w:r>
        <w:rPr>
          <w:rFonts w:ascii="Times New Roman;serif" w:hAnsi="Times New Roman;serif"/>
          <w:b w:val="false"/>
          <w:color w:val="000000"/>
          <w:sz w:val="24"/>
        </w:rPr>
        <w:t>a</w:t>
      </w:r>
      <w:r>
        <w:rPr>
          <w:color w:val="000000"/>
        </w:rPr>
        <w:t xml:space="preserve"> </w:t>
      </w:r>
      <w:r>
        <w:rPr>
          <w:rFonts w:ascii="Times New Roman;serif" w:hAnsi="Times New Roman;serif"/>
          <w:b w:val="false"/>
          <w:color w:val="000000"/>
          <w:sz w:val="24"/>
        </w:rPr>
        <w:t>party to such reorganization within the</w:t>
      </w:r>
      <w:r>
        <w:rPr>
          <w:color w:val="000000"/>
        </w:rPr>
        <w:t xml:space="preserve"> </w:t>
      </w:r>
      <w:r>
        <w:rPr>
          <w:rFonts w:ascii="Times New Roman;serif" w:hAnsi="Times New Roman;serif"/>
          <w:b w:val="false"/>
          <w:color w:val="000000"/>
          <w:sz w:val="24"/>
        </w:rPr>
        <w:t>meaning of</w:t>
      </w:r>
      <w:r>
        <w:rPr>
          <w:color w:val="000000"/>
        </w:rPr>
        <w:t xml:space="preserve"> </w:t>
      </w:r>
      <w:r>
        <w:rPr>
          <w:rFonts w:ascii="Times New Roman;serif" w:hAnsi="Times New Roman;serif"/>
          <w:b w:val="false"/>
          <w:color w:val="000000"/>
          <w:sz w:val="24"/>
        </w:rPr>
        <w:t>Section 368(b)</w:t>
      </w:r>
      <w:r>
        <w:rPr>
          <w:color w:val="000000"/>
        </w:rPr>
        <w:t xml:space="preserve"> </w:t>
      </w:r>
      <w:r>
        <w:rPr>
          <w:rFonts w:ascii="Times New Roman;serif" w:hAnsi="Times New Roman;serif"/>
          <w:b w:val="false"/>
          <w:color w:val="000000"/>
          <w:sz w:val="24"/>
        </w:rPr>
        <w:t>of the</w:t>
      </w:r>
      <w:r>
        <w:rPr>
          <w:color w:val="000000"/>
        </w:rPr>
        <w:t xml:space="preserve"> </w:t>
      </w:r>
      <w:r>
        <w:rPr>
          <w:rFonts w:ascii="Times New Roman;serif" w:hAnsi="Times New Roman;serif"/>
          <w:b w:val="false"/>
          <w:color w:val="000000"/>
          <w:sz w:val="24"/>
        </w:rPr>
        <w:t>Code.</w:t>
      </w:r>
    </w:p>
    <w:p>
      <w:pPr>
        <w:pStyle w:val="TextBody"/>
        <w:bidi w:val="0"/>
        <w:spacing w:lineRule="auto" w:line="240" w:before="0" w:after="240"/>
        <w:ind w:left="0" w:right="0" w:firstLine="720"/>
        <w:jc w:val="both"/>
        <w:rPr/>
      </w:pPr>
      <w:r>
        <w:rPr>
          <w:rFonts w:ascii="Times New Roman;serif" w:hAnsi="Times New Roman;serif"/>
          <w:b/>
          <w:color w:val="000000"/>
          <w:sz w:val="24"/>
        </w:rPr>
        <w:t>Section 8.11</w:t>
      </w:r>
      <w:r>
        <w:rPr>
          <w:rFonts w:ascii="Times New Roman;serif" w:hAnsi="Times New Roman;serif"/>
          <w:b/>
          <w:color w:val="000000"/>
          <w:sz w:val="24"/>
          <w:u w:val="single"/>
        </w:rPr>
        <w:t>Appraisal Rights</w:t>
      </w:r>
      <w:r>
        <w:rPr>
          <w:rFonts w:ascii="Times New Roman;serif" w:hAnsi="Times New Roman;serif"/>
          <w:b w:val="false"/>
          <w:color w:val="000000"/>
          <w:sz w:val="24"/>
        </w:rPr>
        <w:t>. The total number of outstanding shares of Company Common Stock with respect to which the holders thereof have duly exercised their appraisal rights</w:t>
      </w:r>
      <w:r>
        <w:rPr>
          <w:color w:val="000000"/>
        </w:rPr>
        <w:t xml:space="preserve"> </w:t>
      </w:r>
      <w:r>
        <w:rPr>
          <w:rFonts w:ascii="Times New Roman;serif" w:hAnsi="Times New Roman;serif"/>
          <w:b w:val="false"/>
          <w:color w:val="000000"/>
          <w:sz w:val="24"/>
        </w:rPr>
        <w:t>under</w:t>
      </w:r>
      <w:r>
        <w:rPr>
          <w:color w:val="000000"/>
        </w:rPr>
        <w:t xml:space="preserve"> </w:t>
      </w:r>
      <w:r>
        <w:rPr>
          <w:rFonts w:ascii="Times New Roman;serif" w:hAnsi="Times New Roman;serif"/>
          <w:b w:val="false"/>
          <w:color w:val="000000"/>
          <w:sz w:val="24"/>
        </w:rPr>
        <w:t>the DGCL shall not exceed five percent (5%) of the outstanding shares of Company Common Stock.</w:t>
      </w:r>
    </w:p>
    <w:p>
      <w:pPr>
        <w:pStyle w:val="TextBody"/>
        <w:bidi w:val="0"/>
        <w:spacing w:lineRule="auto" w:line="240" w:before="0" w:after="240"/>
        <w:ind w:left="0" w:right="0" w:firstLine="720"/>
        <w:jc w:val="both"/>
        <w:rPr/>
      </w:pPr>
      <w:r>
        <w:rPr>
          <w:rFonts w:ascii="Times New Roman;serif" w:hAnsi="Times New Roman;serif"/>
          <w:b/>
          <w:color w:val="000000"/>
          <w:sz w:val="24"/>
        </w:rPr>
        <w:t>Section 8.12</w:t>
      </w:r>
      <w:r>
        <w:rPr>
          <w:rFonts w:ascii="Times New Roman;serif" w:hAnsi="Times New Roman;serif"/>
          <w:b/>
          <w:color w:val="000000"/>
          <w:sz w:val="24"/>
          <w:u w:val="single"/>
        </w:rPr>
        <w:t>Other Documents</w:t>
      </w:r>
      <w:r>
        <w:rPr>
          <w:rFonts w:ascii="Times New Roman;serif" w:hAnsi="Times New Roman;serif"/>
          <w:b/>
          <w:color w:val="000000"/>
          <w:sz w:val="24"/>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Company</w:t>
      </w:r>
      <w:r>
        <w:rPr>
          <w:color w:val="000000"/>
        </w:rPr>
        <w:t xml:space="preserve"> </w:t>
      </w:r>
      <w:r>
        <w:rPr>
          <w:rFonts w:ascii="Times New Roman;serif" w:hAnsi="Times New Roman;serif"/>
          <w:b w:val="false"/>
          <w:color w:val="000000"/>
          <w:sz w:val="24"/>
        </w:rPr>
        <w:t>shall</w:t>
      </w:r>
      <w:r>
        <w:rPr>
          <w:color w:val="000000"/>
        </w:rPr>
        <w:t xml:space="preserve"> </w:t>
      </w:r>
      <w:r>
        <w:rPr>
          <w:rFonts w:ascii="Times New Roman;serif" w:hAnsi="Times New Roman;serif"/>
          <w:b w:val="false"/>
          <w:color w:val="000000"/>
          <w:sz w:val="24"/>
        </w:rPr>
        <w:t>have</w:t>
      </w:r>
      <w:r>
        <w:rPr>
          <w:color w:val="000000"/>
        </w:rPr>
        <w:t xml:space="preserve"> </w:t>
      </w:r>
      <w:r>
        <w:rPr>
          <w:rFonts w:ascii="Times New Roman;serif" w:hAnsi="Times New Roman;serif"/>
          <w:b w:val="false"/>
          <w:color w:val="000000"/>
          <w:sz w:val="24"/>
        </w:rPr>
        <w:t>delivered</w:t>
      </w:r>
      <w:r>
        <w:rPr>
          <w:color w:val="000000"/>
        </w:rPr>
        <w:t xml:space="preserve"> </w:t>
      </w:r>
      <w:r>
        <w:rPr>
          <w:rFonts w:ascii="Times New Roman;serif" w:hAnsi="Times New Roman;serif"/>
          <w:b w:val="false"/>
          <w:color w:val="000000"/>
          <w:sz w:val="24"/>
        </w:rPr>
        <w:t>to</w:t>
      </w:r>
      <w:r>
        <w:rPr>
          <w:color w:val="000000"/>
        </w:rPr>
        <w:t xml:space="preserve"> </w:t>
      </w:r>
      <w:r>
        <w:rPr>
          <w:rFonts w:ascii="Times New Roman;serif" w:hAnsi="Times New Roman;serif"/>
          <w:b w:val="false"/>
          <w:color w:val="000000"/>
          <w:sz w:val="24"/>
        </w:rPr>
        <w:t>Acquiror</w:t>
      </w:r>
      <w:r>
        <w:rPr>
          <w:color w:val="000000"/>
        </w:rPr>
        <w:t xml:space="preserve"> </w:t>
      </w:r>
      <w:r>
        <w:rPr>
          <w:rFonts w:ascii="Times New Roman;serif" w:hAnsi="Times New Roman;serif"/>
          <w:b w:val="false"/>
          <w:color w:val="000000"/>
          <w:sz w:val="24"/>
        </w:rPr>
        <w:t>all</w:t>
      </w:r>
      <w:r>
        <w:rPr>
          <w:color w:val="000000"/>
        </w:rPr>
        <w:t xml:space="preserve"> </w:t>
      </w:r>
      <w:r>
        <w:rPr>
          <w:rFonts w:ascii="Times New Roman;serif" w:hAnsi="Times New Roman;serif"/>
          <w:b w:val="false"/>
          <w:color w:val="000000"/>
          <w:sz w:val="24"/>
        </w:rPr>
        <w:t>other instruments and documents that Acquiror or its counsel may reasonably request to effectuate the Contemplated Transactions.</w:t>
      </w:r>
    </w:p>
    <w:p>
      <w:pPr>
        <w:pStyle w:val="TextBody"/>
        <w:bidi w:val="0"/>
        <w:spacing w:lineRule="auto" w:line="240" w:before="0" w:after="240"/>
        <w:jc w:val="center"/>
        <w:rPr/>
      </w:pPr>
      <w:r>
        <w:rPr>
          <w:rFonts w:ascii="Times New Roman;serif" w:hAnsi="Times New Roman;serif"/>
          <w:b/>
          <w:color w:val="000000"/>
          <w:sz w:val="24"/>
        </w:rPr>
        <w:t>Article 9</w:t>
      </w:r>
      <w:r>
        <w:rPr>
          <w:rFonts w:ascii="Times New Roman;serif" w:hAnsi="Times New Roman;serif"/>
          <w:b/>
          <w:color w:val="000000"/>
          <w:sz w:val="24"/>
        </w:rPr>
        <w:br/>
        <w:t>CONDITIONS PRECEDENT TO THE OBLIGATIONS OF THE COMPANY</w:t>
      </w:r>
    </w:p>
    <w:p>
      <w:pPr>
        <w:pStyle w:val="TextBody"/>
        <w:bidi w:val="0"/>
        <w:spacing w:lineRule="auto" w:line="288" w:before="240" w:after="240"/>
        <w:ind w:left="0" w:right="0" w:firstLine="720"/>
        <w:jc w:val="both"/>
        <w:rPr/>
      </w:pP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obligations</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Company</w:t>
      </w:r>
      <w:r>
        <w:rPr>
          <w:color w:val="000000"/>
        </w:rPr>
        <w:t xml:space="preserve"> </w:t>
      </w:r>
      <w:r>
        <w:rPr>
          <w:rFonts w:ascii="Times New Roman;serif" w:hAnsi="Times New Roman;serif"/>
          <w:b w:val="false"/>
          <w:color w:val="000000"/>
          <w:sz w:val="24"/>
        </w:rPr>
        <w:t>to</w:t>
      </w:r>
      <w:r>
        <w:rPr>
          <w:color w:val="000000"/>
        </w:rPr>
        <w:t xml:space="preserve"> </w:t>
      </w:r>
      <w:r>
        <w:rPr>
          <w:rFonts w:ascii="Times New Roman;serif" w:hAnsi="Times New Roman;serif"/>
          <w:b w:val="false"/>
          <w:color w:val="000000"/>
          <w:sz w:val="24"/>
        </w:rPr>
        <w:t>consummate</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Contemplated</w:t>
      </w:r>
      <w:r>
        <w:rPr>
          <w:color w:val="000000"/>
        </w:rPr>
        <w:t xml:space="preserve"> </w:t>
      </w:r>
      <w:r>
        <w:rPr>
          <w:rFonts w:ascii="Times New Roman;serif" w:hAnsi="Times New Roman;serif"/>
          <w:b w:val="false"/>
          <w:color w:val="000000"/>
          <w:sz w:val="24"/>
        </w:rPr>
        <w:t>Transactions</w:t>
      </w:r>
      <w:r>
        <w:rPr>
          <w:color w:val="000000"/>
        </w:rPr>
        <w:t xml:space="preserve"> </w:t>
      </w:r>
      <w:r>
        <w:rPr>
          <w:rFonts w:ascii="Times New Roman;serif" w:hAnsi="Times New Roman;serif"/>
          <w:b w:val="false"/>
          <w:color w:val="000000"/>
          <w:sz w:val="24"/>
        </w:rPr>
        <w:t>and</w:t>
      </w:r>
      <w:r>
        <w:rPr>
          <w:color w:val="000000"/>
        </w:rPr>
        <w:t xml:space="preserve"> </w:t>
      </w:r>
      <w:r>
        <w:rPr>
          <w:rFonts w:ascii="Times New Roman;serif" w:hAnsi="Times New Roman;serif"/>
          <w:b w:val="false"/>
          <w:color w:val="000000"/>
          <w:sz w:val="24"/>
        </w:rPr>
        <w:t>to</w:t>
      </w:r>
      <w:r>
        <w:rPr>
          <w:color w:val="000000"/>
        </w:rPr>
        <w:t xml:space="preserve"> </w:t>
      </w:r>
      <w:r>
        <w:rPr>
          <w:rFonts w:ascii="Times New Roman;serif" w:hAnsi="Times New Roman;serif"/>
          <w:b w:val="false"/>
          <w:color w:val="000000"/>
          <w:sz w:val="24"/>
        </w:rPr>
        <w:t>take the</w:t>
      </w:r>
      <w:r>
        <w:rPr>
          <w:color w:val="000000"/>
        </w:rPr>
        <w:t xml:space="preserve"> </w:t>
      </w:r>
      <w:r>
        <w:rPr>
          <w:rFonts w:ascii="Times New Roman;serif" w:hAnsi="Times New Roman;serif"/>
          <w:b w:val="false"/>
          <w:color w:val="000000"/>
          <w:sz w:val="24"/>
        </w:rPr>
        <w:t>other</w:t>
      </w:r>
      <w:r>
        <w:rPr>
          <w:color w:val="000000"/>
        </w:rPr>
        <w:t xml:space="preserve"> </w:t>
      </w:r>
      <w:r>
        <w:rPr>
          <w:rFonts w:ascii="Times New Roman;serif" w:hAnsi="Times New Roman;serif"/>
          <w:b w:val="false"/>
          <w:color w:val="000000"/>
          <w:sz w:val="24"/>
        </w:rPr>
        <w:t>actions</w:t>
      </w:r>
      <w:r>
        <w:rPr>
          <w:color w:val="000000"/>
        </w:rPr>
        <w:t xml:space="preserve"> </w:t>
      </w:r>
      <w:r>
        <w:rPr>
          <w:rFonts w:ascii="Times New Roman;serif" w:hAnsi="Times New Roman;serif"/>
          <w:b w:val="false"/>
          <w:color w:val="000000"/>
          <w:sz w:val="24"/>
        </w:rPr>
        <w:t>required</w:t>
      </w:r>
      <w:r>
        <w:rPr>
          <w:color w:val="000000"/>
        </w:rPr>
        <w:t xml:space="preserve"> </w:t>
      </w:r>
      <w:r>
        <w:rPr>
          <w:rFonts w:ascii="Times New Roman;serif" w:hAnsi="Times New Roman;serif"/>
          <w:b w:val="false"/>
          <w:color w:val="000000"/>
          <w:sz w:val="24"/>
        </w:rPr>
        <w:t>to</w:t>
      </w:r>
      <w:r>
        <w:rPr>
          <w:color w:val="000000"/>
        </w:rPr>
        <w:t xml:space="preserve"> </w:t>
      </w:r>
      <w:r>
        <w:rPr>
          <w:rFonts w:ascii="Times New Roman;serif" w:hAnsi="Times New Roman;serif"/>
          <w:b w:val="false"/>
          <w:color w:val="000000"/>
          <w:sz w:val="24"/>
        </w:rPr>
        <w:t>be</w:t>
      </w:r>
      <w:r>
        <w:rPr>
          <w:color w:val="000000"/>
        </w:rPr>
        <w:t xml:space="preserve"> </w:t>
      </w:r>
      <w:r>
        <w:rPr>
          <w:rFonts w:ascii="Times New Roman;serif" w:hAnsi="Times New Roman;serif"/>
          <w:b w:val="false"/>
          <w:color w:val="000000"/>
          <w:sz w:val="24"/>
        </w:rPr>
        <w:t>taken</w:t>
      </w:r>
      <w:r>
        <w:rPr>
          <w:color w:val="000000"/>
        </w:rPr>
        <w:t xml:space="preserve"> </w:t>
      </w:r>
      <w:r>
        <w:rPr>
          <w:rFonts w:ascii="Times New Roman;serif" w:hAnsi="Times New Roman;serif"/>
          <w:b w:val="false"/>
          <w:color w:val="000000"/>
          <w:sz w:val="24"/>
        </w:rPr>
        <w:t>by</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Company</w:t>
      </w:r>
      <w:r>
        <w:rPr>
          <w:color w:val="000000"/>
        </w:rPr>
        <w:t xml:space="preserve"> </w:t>
      </w:r>
      <w:r>
        <w:rPr>
          <w:rFonts w:ascii="Times New Roman;serif" w:hAnsi="Times New Roman;serif"/>
          <w:b w:val="false"/>
          <w:color w:val="000000"/>
          <w:sz w:val="24"/>
        </w:rPr>
        <w:t>at</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Closing</w:t>
      </w:r>
      <w:r>
        <w:rPr>
          <w:color w:val="000000"/>
        </w:rPr>
        <w:t xml:space="preserve"> </w:t>
      </w:r>
      <w:r>
        <w:rPr>
          <w:rFonts w:ascii="Times New Roman;serif" w:hAnsi="Times New Roman;serif"/>
          <w:b w:val="false"/>
          <w:color w:val="000000"/>
          <w:sz w:val="24"/>
        </w:rPr>
        <w:t>are</w:t>
      </w:r>
      <w:r>
        <w:rPr>
          <w:color w:val="000000"/>
        </w:rPr>
        <w:t xml:space="preserve"> </w:t>
      </w:r>
      <w:r>
        <w:rPr>
          <w:rFonts w:ascii="Times New Roman;serif" w:hAnsi="Times New Roman;serif"/>
          <w:b w:val="false"/>
          <w:color w:val="000000"/>
          <w:sz w:val="24"/>
        </w:rPr>
        <w:t>subject</w:t>
      </w:r>
      <w:r>
        <w:rPr>
          <w:color w:val="000000"/>
        </w:rPr>
        <w:t xml:space="preserve"> </w:t>
      </w:r>
      <w:r>
        <w:rPr>
          <w:rFonts w:ascii="Times New Roman;serif" w:hAnsi="Times New Roman;serif"/>
          <w:b w:val="false"/>
          <w:color w:val="000000"/>
          <w:sz w:val="24"/>
        </w:rPr>
        <w:t>to</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satisfaction, at</w:t>
      </w:r>
      <w:r>
        <w:rPr>
          <w:color w:val="000000"/>
        </w:rPr>
        <w:t xml:space="preserve"> </w:t>
      </w:r>
      <w:r>
        <w:rPr>
          <w:rFonts w:ascii="Times New Roman;serif" w:hAnsi="Times New Roman;serif"/>
          <w:b w:val="false"/>
          <w:color w:val="000000"/>
          <w:sz w:val="24"/>
        </w:rPr>
        <w:t>or</w:t>
      </w:r>
      <w:r>
        <w:rPr>
          <w:color w:val="000000"/>
        </w:rPr>
        <w:t xml:space="preserve"> </w:t>
      </w:r>
      <w:r>
        <w:rPr>
          <w:rFonts w:ascii="Times New Roman;serif" w:hAnsi="Times New Roman;serif"/>
          <w:b w:val="false"/>
          <w:color w:val="000000"/>
          <w:sz w:val="24"/>
        </w:rPr>
        <w:t>prior</w:t>
      </w:r>
      <w:r>
        <w:rPr>
          <w:color w:val="000000"/>
        </w:rPr>
        <w:t xml:space="preserve"> </w:t>
      </w:r>
      <w:r>
        <w:rPr>
          <w:rFonts w:ascii="Times New Roman;serif" w:hAnsi="Times New Roman;serif"/>
          <w:b w:val="false"/>
          <w:color w:val="000000"/>
          <w:sz w:val="24"/>
        </w:rPr>
        <w:t>to</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Closing,</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each</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following</w:t>
      </w:r>
      <w:r>
        <w:rPr>
          <w:color w:val="000000"/>
        </w:rPr>
        <w:t xml:space="preserve"> </w:t>
      </w:r>
      <w:r>
        <w:rPr>
          <w:rFonts w:ascii="Times New Roman;serif" w:hAnsi="Times New Roman;serif"/>
          <w:b w:val="false"/>
          <w:color w:val="000000"/>
          <w:sz w:val="24"/>
        </w:rPr>
        <w:t>conditions</w:t>
      </w:r>
      <w:r>
        <w:rPr>
          <w:color w:val="000000"/>
        </w:rPr>
        <w:t xml:space="preserve"> </w:t>
      </w:r>
      <w:r>
        <w:rPr>
          <w:rFonts w:ascii="Times New Roman;serif" w:hAnsi="Times New Roman;serif"/>
          <w:b w:val="false"/>
          <w:color w:val="000000"/>
          <w:sz w:val="24"/>
        </w:rPr>
        <w:t>(any</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which</w:t>
      </w:r>
      <w:r>
        <w:rPr>
          <w:color w:val="000000"/>
        </w:rPr>
        <w:t xml:space="preserve"> </w:t>
      </w:r>
      <w:r>
        <w:rPr>
          <w:rFonts w:ascii="Times New Roman;serif" w:hAnsi="Times New Roman;serif"/>
          <w:b w:val="false"/>
          <w:color w:val="000000"/>
          <w:sz w:val="24"/>
        </w:rPr>
        <w:t>may</w:t>
      </w:r>
      <w:r>
        <w:rPr>
          <w:color w:val="000000"/>
        </w:rPr>
        <w:t xml:space="preserve"> </w:t>
      </w:r>
      <w:r>
        <w:rPr>
          <w:rFonts w:ascii="Times New Roman;serif" w:hAnsi="Times New Roman;serif"/>
          <w:b w:val="false"/>
          <w:color w:val="000000"/>
          <w:sz w:val="24"/>
        </w:rPr>
        <w:t>be</w:t>
      </w:r>
      <w:r>
        <w:rPr>
          <w:color w:val="000000"/>
        </w:rPr>
        <w:t xml:space="preserve"> </w:t>
      </w:r>
      <w:r>
        <w:rPr>
          <w:rFonts w:ascii="Times New Roman;serif" w:hAnsi="Times New Roman;serif"/>
          <w:b w:val="false"/>
          <w:color w:val="000000"/>
          <w:sz w:val="24"/>
        </w:rPr>
        <w:t>waived</w:t>
      </w:r>
      <w:r>
        <w:rPr>
          <w:color w:val="000000"/>
        </w:rPr>
        <w:t xml:space="preserve"> </w:t>
      </w:r>
      <w:r>
        <w:rPr>
          <w:rFonts w:ascii="Times New Roman;serif" w:hAnsi="Times New Roman;serif"/>
          <w:b w:val="false"/>
          <w:color w:val="000000"/>
          <w:sz w:val="24"/>
        </w:rPr>
        <w:t>by</w:t>
      </w:r>
      <w:r>
        <w:rPr>
          <w:color w:val="000000"/>
        </w:rPr>
        <w:t xml:space="preserve"> </w:t>
      </w:r>
      <w:r>
        <w:rPr>
          <w:rFonts w:ascii="Times New Roman;serif" w:hAnsi="Times New Roman;serif"/>
          <w:b w:val="false"/>
          <w:color w:val="000000"/>
          <w:sz w:val="24"/>
        </w:rPr>
        <w:t>the Company, in whole or in part):</w:t>
      </w:r>
    </w:p>
    <w:p>
      <w:pPr>
        <w:pStyle w:val="TextBody"/>
        <w:bidi w:val="0"/>
        <w:spacing w:lineRule="auto" w:line="240" w:before="0" w:after="240"/>
        <w:ind w:left="0" w:right="0" w:firstLine="720"/>
        <w:jc w:val="both"/>
        <w:rPr/>
      </w:pPr>
      <w:r>
        <w:rPr>
          <w:rFonts w:ascii="Times New Roman;serif" w:hAnsi="Times New Roman;serif"/>
          <w:b/>
          <w:color w:val="000000"/>
          <w:sz w:val="24"/>
        </w:rPr>
        <w:t>Section 9.1</w:t>
      </w:r>
      <w:r>
        <w:rPr>
          <w:rFonts w:ascii="Times New Roman;serif" w:hAnsi="Times New Roman;serif"/>
          <w:b/>
          <w:color w:val="000000"/>
          <w:sz w:val="24"/>
          <w:u w:val="single"/>
        </w:rPr>
        <w:t>Accuracy of Representations and Warranties</w:t>
      </w:r>
      <w:r>
        <w:rPr>
          <w:rFonts w:ascii="Times New Roman;serif" w:hAnsi="Times New Roman;serif"/>
          <w:b w:val="false"/>
          <w:color w:val="000000"/>
          <w:sz w:val="24"/>
        </w:rPr>
        <w:t xml:space="preserve">. For purposes of this </w:t>
      </w:r>
      <w:r>
        <w:rPr>
          <w:rFonts w:ascii="Times New Roman;serif" w:hAnsi="Times New Roman;serif"/>
          <w:b/>
          <w:color w:val="000000"/>
          <w:sz w:val="24"/>
        </w:rPr>
        <w:t>Section 9.1</w:t>
      </w:r>
      <w:r>
        <w:rPr>
          <w:rFonts w:ascii="Times New Roman;serif" w:hAnsi="Times New Roman;serif"/>
          <w:b w:val="false"/>
          <w:color w:val="000000"/>
          <w:sz w:val="24"/>
        </w:rPr>
        <w:t>, the accuracy of the representations and warranties of the Acquiror set forth in this Agreement shall be assessed as of</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date</w:t>
      </w:r>
      <w:r>
        <w:rPr>
          <w:color w:val="000000"/>
        </w:rPr>
        <w:t xml:space="preserve"> </w:t>
      </w:r>
      <w:r>
        <w:rPr>
          <w:rFonts w:ascii="Times New Roman;serif" w:hAnsi="Times New Roman;serif"/>
          <w:b w:val="false"/>
          <w:color w:val="000000"/>
          <w:sz w:val="24"/>
        </w:rPr>
        <w:t>of this Agreement and as of</w:t>
      </w:r>
      <w:r>
        <w:rPr>
          <w:color w:val="000000"/>
        </w:rPr>
        <w:t xml:space="preserve"> </w:t>
      </w:r>
      <w:r>
        <w:rPr>
          <w:rFonts w:ascii="Times New Roman;serif" w:hAnsi="Times New Roman;serif"/>
          <w:b w:val="false"/>
          <w:color w:val="000000"/>
          <w:sz w:val="24"/>
        </w:rPr>
        <w:t>the Closing Date</w:t>
      </w:r>
      <w:r>
        <w:rPr>
          <w:color w:val="000000"/>
        </w:rPr>
        <w:t xml:space="preserve"> </w:t>
      </w:r>
      <w:r>
        <w:rPr>
          <w:rFonts w:ascii="Times New Roman;serif" w:hAnsi="Times New Roman;serif"/>
          <w:b w:val="false"/>
          <w:color w:val="000000"/>
          <w:sz w:val="24"/>
        </w:rPr>
        <w:t>(or</w:t>
      </w:r>
      <w:r>
        <w:rPr>
          <w:color w:val="000000"/>
        </w:rPr>
        <w:t xml:space="preserve"> </w:t>
      </w:r>
      <w:r>
        <w:rPr>
          <w:rFonts w:ascii="Times New Roman;serif" w:hAnsi="Times New Roman;serif"/>
          <w:b w:val="false"/>
          <w:color w:val="000000"/>
          <w:sz w:val="24"/>
        </w:rPr>
        <w:t>such other</w:t>
      </w:r>
      <w:r>
        <w:rPr>
          <w:color w:val="000000"/>
        </w:rPr>
        <w:t xml:space="preserve"> </w:t>
      </w:r>
      <w:r>
        <w:rPr>
          <w:rFonts w:ascii="Times New Roman;serif" w:hAnsi="Times New Roman;serif"/>
          <w:b w:val="false"/>
          <w:color w:val="000000"/>
          <w:sz w:val="24"/>
        </w:rPr>
        <w:t>date(s)</w:t>
      </w:r>
      <w:r>
        <w:rPr>
          <w:color w:val="000000"/>
        </w:rPr>
        <w:t xml:space="preserve"> </w:t>
      </w:r>
      <w:r>
        <w:rPr>
          <w:rFonts w:ascii="Times New Roman;serif" w:hAnsi="Times New Roman;serif"/>
          <w:b w:val="false"/>
          <w:color w:val="000000"/>
          <w:sz w:val="24"/>
        </w:rPr>
        <w:t>as</w:t>
      </w:r>
      <w:r>
        <w:rPr>
          <w:color w:val="000000"/>
        </w:rPr>
        <w:t xml:space="preserve"> </w:t>
      </w:r>
      <w:r>
        <w:rPr>
          <w:rFonts w:ascii="Times New Roman;serif" w:hAnsi="Times New Roman;serif"/>
          <w:b w:val="false"/>
          <w:color w:val="000000"/>
          <w:sz w:val="24"/>
        </w:rPr>
        <w:t>specified,</w:t>
      </w:r>
      <w:r>
        <w:rPr>
          <w:color w:val="000000"/>
        </w:rPr>
        <w:t xml:space="preserve"> </w:t>
      </w:r>
      <w:r>
        <w:rPr>
          <w:rFonts w:ascii="Times New Roman;serif" w:hAnsi="Times New Roman;serif"/>
          <w:b w:val="false"/>
          <w:color w:val="000000"/>
          <w:sz w:val="24"/>
        </w:rPr>
        <w:t>to</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extent</w:t>
      </w:r>
      <w:r>
        <w:rPr>
          <w:color w:val="000000"/>
        </w:rPr>
        <w:t xml:space="preserve"> </w:t>
      </w:r>
      <w:r>
        <w:rPr>
          <w:rFonts w:ascii="Times New Roman;serif" w:hAnsi="Times New Roman;serif"/>
          <w:b w:val="false"/>
          <w:color w:val="000000"/>
          <w:sz w:val="24"/>
        </w:rPr>
        <w:t>any</w:t>
      </w:r>
      <w:r>
        <w:rPr>
          <w:color w:val="000000"/>
        </w:rPr>
        <w:t xml:space="preserve"> </w:t>
      </w:r>
      <w:r>
        <w:rPr>
          <w:rFonts w:ascii="Times New Roman;serif" w:hAnsi="Times New Roman;serif"/>
          <w:b w:val="false"/>
          <w:color w:val="000000"/>
          <w:sz w:val="24"/>
        </w:rPr>
        <w:t>representation</w:t>
      </w:r>
      <w:r>
        <w:rPr>
          <w:color w:val="000000"/>
        </w:rPr>
        <w:t xml:space="preserve"> </w:t>
      </w:r>
      <w:r>
        <w:rPr>
          <w:rFonts w:ascii="Times New Roman;serif" w:hAnsi="Times New Roman;serif"/>
          <w:b w:val="false"/>
          <w:color w:val="000000"/>
          <w:sz w:val="24"/>
        </w:rPr>
        <w:t>or</w:t>
      </w:r>
      <w:r>
        <w:rPr>
          <w:color w:val="000000"/>
        </w:rPr>
        <w:t xml:space="preserve"> </w:t>
      </w:r>
      <w:r>
        <w:rPr>
          <w:rFonts w:ascii="Times New Roman;serif" w:hAnsi="Times New Roman;serif"/>
          <w:b w:val="false"/>
          <w:color w:val="000000"/>
          <w:sz w:val="24"/>
        </w:rPr>
        <w:t>warranty</w:t>
      </w:r>
      <w:r>
        <w:rPr>
          <w:color w:val="000000"/>
        </w:rPr>
        <w:t xml:space="preserve"> </w:t>
      </w:r>
      <w:r>
        <w:rPr>
          <w:rFonts w:ascii="Times New Roman;serif" w:hAnsi="Times New Roman;serif"/>
          <w:b w:val="false"/>
          <w:color w:val="000000"/>
          <w:sz w:val="24"/>
        </w:rPr>
        <w:t>speaks</w:t>
      </w:r>
      <w:r>
        <w:rPr>
          <w:color w:val="000000"/>
        </w:rPr>
        <w:t xml:space="preserve"> </w:t>
      </w:r>
      <w:r>
        <w:rPr>
          <w:rFonts w:ascii="Times New Roman;serif" w:hAnsi="Times New Roman;serif"/>
          <w:b w:val="false"/>
          <w:color w:val="000000"/>
          <w:sz w:val="24"/>
        </w:rPr>
        <w:t>as</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a</w:t>
      </w:r>
      <w:r>
        <w:rPr>
          <w:color w:val="000000"/>
        </w:rPr>
        <w:t xml:space="preserve"> </w:t>
      </w:r>
      <w:r>
        <w:rPr>
          <w:rFonts w:ascii="Times New Roman;serif" w:hAnsi="Times New Roman;serif"/>
          <w:b w:val="false"/>
          <w:color w:val="000000"/>
          <w:sz w:val="24"/>
        </w:rPr>
        <w:t>specific</w:t>
      </w:r>
      <w:r>
        <w:rPr>
          <w:color w:val="000000"/>
        </w:rPr>
        <w:t xml:space="preserve"> </w:t>
      </w:r>
      <w:r>
        <w:rPr>
          <w:rFonts w:ascii="Times New Roman;serif" w:hAnsi="Times New Roman;serif"/>
          <w:b w:val="false"/>
          <w:color w:val="000000"/>
          <w:sz w:val="24"/>
        </w:rPr>
        <w:t>date). The representations and warranties</w:t>
      </w:r>
      <w:r>
        <w:rPr>
          <w:color w:val="000000"/>
        </w:rPr>
        <w:t xml:space="preserve"> </w:t>
      </w:r>
      <w:r>
        <w:rPr>
          <w:rFonts w:ascii="Times New Roman;serif" w:hAnsi="Times New Roman;serif"/>
          <w:b w:val="false"/>
          <w:color w:val="000000"/>
          <w:sz w:val="24"/>
        </w:rPr>
        <w:t xml:space="preserve">(i) set forth in </w:t>
      </w:r>
      <w:r>
        <w:rPr>
          <w:rFonts w:ascii="Times New Roman;serif" w:hAnsi="Times New Roman;serif"/>
          <w:b/>
          <w:color w:val="000000"/>
          <w:sz w:val="24"/>
        </w:rPr>
        <w:t>Section 4.1</w:t>
      </w:r>
      <w:r>
        <w:rPr>
          <w:rFonts w:ascii="Times New Roman;serif" w:hAnsi="Times New Roman;serif"/>
          <w:b w:val="false"/>
          <w:color w:val="000000"/>
          <w:sz w:val="24"/>
        </w:rPr>
        <w:t xml:space="preserve">, </w:t>
      </w:r>
      <w:r>
        <w:rPr>
          <w:rFonts w:ascii="Times New Roman;serif" w:hAnsi="Times New Roman;serif"/>
          <w:b/>
          <w:color w:val="000000"/>
          <w:sz w:val="24"/>
        </w:rPr>
        <w:t>Section 4.3</w:t>
      </w:r>
      <w:r>
        <w:rPr>
          <w:color w:val="000000"/>
        </w:rPr>
        <w:t xml:space="preserve"> </w:t>
      </w:r>
      <w:r>
        <w:rPr>
          <w:rFonts w:ascii="Times New Roman;serif" w:hAnsi="Times New Roman;serif"/>
          <w:b w:val="false"/>
          <w:color w:val="000000"/>
          <w:sz w:val="24"/>
        </w:rPr>
        <w:t xml:space="preserve">and </w:t>
      </w:r>
      <w:r>
        <w:rPr>
          <w:rFonts w:ascii="Times New Roman;serif" w:hAnsi="Times New Roman;serif"/>
          <w:b/>
          <w:color w:val="000000"/>
          <w:sz w:val="24"/>
        </w:rPr>
        <w:t>Section 4.5</w:t>
      </w:r>
      <w:r>
        <w:rPr>
          <w:color w:val="000000"/>
        </w:rPr>
        <w:t xml:space="preserve"> </w:t>
      </w:r>
      <w:r>
        <w:rPr>
          <w:rFonts w:ascii="Times New Roman;serif" w:hAnsi="Times New Roman;serif"/>
          <w:b w:val="false"/>
          <w:color w:val="000000"/>
          <w:sz w:val="24"/>
        </w:rPr>
        <w:t>shall be</w:t>
      </w:r>
      <w:r>
        <w:rPr>
          <w:color w:val="000000"/>
        </w:rPr>
        <w:t xml:space="preserve"> </w:t>
      </w:r>
      <w:r>
        <w:rPr>
          <w:rFonts w:ascii="Times New Roman;serif" w:hAnsi="Times New Roman;serif"/>
          <w:b w:val="false"/>
          <w:color w:val="000000"/>
          <w:sz w:val="24"/>
        </w:rPr>
        <w:t>true</w:t>
      </w:r>
      <w:r>
        <w:rPr>
          <w:color w:val="000000"/>
        </w:rPr>
        <w:t xml:space="preserve"> </w:t>
      </w:r>
      <w:r>
        <w:rPr>
          <w:rFonts w:ascii="Times New Roman;serif" w:hAnsi="Times New Roman;serif"/>
          <w:b w:val="false"/>
          <w:color w:val="000000"/>
          <w:sz w:val="24"/>
        </w:rPr>
        <w:t>and</w:t>
      </w:r>
      <w:r>
        <w:rPr>
          <w:color w:val="000000"/>
        </w:rPr>
        <w:t xml:space="preserve"> </w:t>
      </w:r>
      <w:r>
        <w:rPr>
          <w:rFonts w:ascii="Times New Roman;serif" w:hAnsi="Times New Roman;serif"/>
          <w:b w:val="false"/>
          <w:color w:val="000000"/>
          <w:sz w:val="24"/>
        </w:rPr>
        <w:t>correct</w:t>
      </w:r>
      <w:r>
        <w:rPr>
          <w:color w:val="000000"/>
        </w:rPr>
        <w:t xml:space="preserve"> </w:t>
      </w:r>
      <w:r>
        <w:rPr>
          <w:rFonts w:ascii="Times New Roman;serif" w:hAnsi="Times New Roman;serif"/>
          <w:b w:val="false"/>
          <w:color w:val="000000"/>
          <w:sz w:val="24"/>
        </w:rPr>
        <w:t>in</w:t>
      </w:r>
      <w:r>
        <w:rPr>
          <w:color w:val="000000"/>
        </w:rPr>
        <w:t xml:space="preserve"> </w:t>
      </w:r>
      <w:r>
        <w:rPr>
          <w:rFonts w:ascii="Times New Roman;serif" w:hAnsi="Times New Roman;serif"/>
          <w:b w:val="false"/>
          <w:color w:val="000000"/>
          <w:sz w:val="24"/>
        </w:rPr>
        <w:t>all</w:t>
      </w:r>
      <w:r>
        <w:rPr>
          <w:color w:val="000000"/>
        </w:rPr>
        <w:t xml:space="preserve"> </w:t>
      </w:r>
      <w:r>
        <w:rPr>
          <w:rFonts w:ascii="Times New Roman;serif" w:hAnsi="Times New Roman;serif"/>
          <w:b w:val="false"/>
          <w:color w:val="000000"/>
          <w:sz w:val="24"/>
        </w:rPr>
        <w:t>respects</w:t>
      </w:r>
      <w:r>
        <w:rPr>
          <w:color w:val="000000"/>
        </w:rPr>
        <w:t xml:space="preserve"> </w:t>
      </w:r>
      <w:r>
        <w:rPr>
          <w:rFonts w:ascii="Times New Roman;serif" w:hAnsi="Times New Roman;serif"/>
          <w:b w:val="false"/>
          <w:color w:val="000000"/>
          <w:sz w:val="24"/>
        </w:rPr>
        <w:t>(except</w:t>
      </w:r>
      <w:r>
        <w:rPr>
          <w:color w:val="000000"/>
        </w:rPr>
        <w:t xml:space="preserve"> </w:t>
      </w:r>
      <w:r>
        <w:rPr>
          <w:rFonts w:ascii="Times New Roman;serif" w:hAnsi="Times New Roman;serif"/>
          <w:b w:val="false"/>
          <w:color w:val="000000"/>
          <w:sz w:val="24"/>
        </w:rPr>
        <w:t>for</w:t>
      </w:r>
      <w:r>
        <w:rPr>
          <w:color w:val="000000"/>
        </w:rPr>
        <w:t xml:space="preserve"> </w:t>
      </w:r>
      <w:r>
        <w:rPr>
          <w:rFonts w:ascii="Times New Roman;serif" w:hAnsi="Times New Roman;serif"/>
          <w:b w:val="false"/>
          <w:color w:val="000000"/>
          <w:sz w:val="24"/>
        </w:rPr>
        <w:t>inaccuracies</w:t>
      </w:r>
      <w:r>
        <w:rPr>
          <w:color w:val="000000"/>
        </w:rPr>
        <w:t xml:space="preserve"> </w:t>
      </w:r>
      <w:r>
        <w:rPr>
          <w:rFonts w:ascii="Times New Roman;serif" w:hAnsi="Times New Roman;serif"/>
          <w:b w:val="false"/>
          <w:color w:val="000000"/>
          <w:sz w:val="24"/>
        </w:rPr>
        <w:t>that</w:t>
      </w:r>
      <w:r>
        <w:rPr>
          <w:color w:val="000000"/>
        </w:rPr>
        <w:t xml:space="preserve"> </w:t>
      </w:r>
      <w:r>
        <w:rPr>
          <w:rFonts w:ascii="Times New Roman;serif" w:hAnsi="Times New Roman;serif"/>
          <w:b w:val="false"/>
          <w:color w:val="000000"/>
          <w:sz w:val="24"/>
        </w:rPr>
        <w:t>are</w:t>
      </w:r>
      <w:r>
        <w:rPr>
          <w:color w:val="000000"/>
        </w:rPr>
        <w:t xml:space="preserve"> </w:t>
      </w:r>
      <w:r>
        <w:rPr>
          <w:rFonts w:ascii="Times New Roman;serif" w:hAnsi="Times New Roman;serif"/>
          <w:b w:val="false"/>
          <w:i/>
          <w:color w:val="000000"/>
          <w:sz w:val="24"/>
        </w:rPr>
        <w:t>de</w:t>
      </w:r>
      <w:r>
        <w:rPr>
          <w:color w:val="000000"/>
        </w:rPr>
        <w:t xml:space="preserve"> </w:t>
      </w:r>
      <w:r>
        <w:rPr>
          <w:rFonts w:ascii="Times New Roman;serif" w:hAnsi="Times New Roman;serif"/>
          <w:b w:val="false"/>
          <w:i/>
          <w:color w:val="000000"/>
          <w:sz w:val="24"/>
        </w:rPr>
        <w:t>minimis</w:t>
      </w:r>
      <w:r>
        <w:rPr>
          <w:color w:val="000000"/>
        </w:rPr>
        <w:t xml:space="preserve"> </w:t>
      </w:r>
      <w:r>
        <w:rPr>
          <w:rFonts w:ascii="Times New Roman;serif" w:hAnsi="Times New Roman;serif"/>
          <w:b w:val="false"/>
          <w:color w:val="000000"/>
          <w:sz w:val="24"/>
        </w:rPr>
        <w:t>in</w:t>
      </w:r>
      <w:r>
        <w:rPr>
          <w:color w:val="000000"/>
        </w:rPr>
        <w:t xml:space="preserve"> </w:t>
      </w:r>
      <w:r>
        <w:rPr>
          <w:rFonts w:ascii="Times New Roman;serif" w:hAnsi="Times New Roman;serif"/>
          <w:b w:val="false"/>
          <w:color w:val="000000"/>
          <w:sz w:val="24"/>
        </w:rPr>
        <w:t>amount</w:t>
      </w:r>
      <w:r>
        <w:rPr>
          <w:color w:val="000000"/>
        </w:rPr>
        <w:t xml:space="preserve"> </w:t>
      </w:r>
      <w:r>
        <w:rPr>
          <w:rFonts w:ascii="Times New Roman;serif" w:hAnsi="Times New Roman;serif"/>
          <w:b w:val="false"/>
          <w:color w:val="000000"/>
          <w:sz w:val="24"/>
        </w:rPr>
        <w:t>and</w:t>
      </w:r>
      <w:r>
        <w:rPr>
          <w:color w:val="000000"/>
        </w:rPr>
        <w:t xml:space="preserve"> </w:t>
      </w:r>
      <w:r>
        <w:rPr>
          <w:rFonts w:ascii="Times New Roman;serif" w:hAnsi="Times New Roman;serif"/>
          <w:b w:val="false"/>
          <w:color w:val="000000"/>
          <w:sz w:val="24"/>
        </w:rPr>
        <w:t>effect) and (ii) set forth in this Agreement (other than those referred to in clause (i)), disregarding any exception</w:t>
      </w:r>
      <w:r>
        <w:rPr>
          <w:color w:val="000000"/>
        </w:rPr>
        <w:t xml:space="preserve"> </w:t>
      </w:r>
      <w:r>
        <w:rPr>
          <w:rFonts w:ascii="Times New Roman;serif" w:hAnsi="Times New Roman;serif"/>
          <w:b w:val="false"/>
          <w:color w:val="000000"/>
          <w:sz w:val="24"/>
        </w:rPr>
        <w:t>or</w:t>
      </w:r>
      <w:r>
        <w:rPr>
          <w:color w:val="000000"/>
        </w:rPr>
        <w:t xml:space="preserve"> </w:t>
      </w:r>
      <w:r>
        <w:rPr>
          <w:rFonts w:ascii="Times New Roman;serif" w:hAnsi="Times New Roman;serif"/>
          <w:b w:val="false"/>
          <w:color w:val="000000"/>
          <w:sz w:val="24"/>
        </w:rPr>
        <w:t>qualification</w:t>
      </w:r>
      <w:r>
        <w:rPr>
          <w:color w:val="000000"/>
        </w:rPr>
        <w:t xml:space="preserve"> </w:t>
      </w:r>
      <w:r>
        <w:rPr>
          <w:rFonts w:ascii="Times New Roman;serif" w:hAnsi="Times New Roman;serif"/>
          <w:b w:val="false"/>
          <w:color w:val="000000"/>
          <w:sz w:val="24"/>
        </w:rPr>
        <w:t>as</w:t>
      </w:r>
      <w:r>
        <w:rPr>
          <w:color w:val="000000"/>
        </w:rPr>
        <w:t xml:space="preserve"> </w:t>
      </w:r>
      <w:r>
        <w:rPr>
          <w:rFonts w:ascii="Times New Roman;serif" w:hAnsi="Times New Roman;serif"/>
          <w:b w:val="false"/>
          <w:color w:val="000000"/>
          <w:sz w:val="24"/>
        </w:rPr>
        <w:t>to</w:t>
      </w:r>
      <w:r>
        <w:rPr>
          <w:color w:val="000000"/>
        </w:rPr>
        <w:t xml:space="preserve"> </w:t>
      </w:r>
      <w:r>
        <w:rPr>
          <w:rFonts w:ascii="Times New Roman;serif" w:hAnsi="Times New Roman;serif"/>
          <w:b w:val="false"/>
          <w:color w:val="000000"/>
          <w:sz w:val="24"/>
        </w:rPr>
        <w:t>materiality</w:t>
      </w:r>
      <w:r>
        <w:rPr>
          <w:color w:val="000000"/>
        </w:rPr>
        <w:t xml:space="preserve"> </w:t>
      </w:r>
      <w:r>
        <w:rPr>
          <w:rFonts w:ascii="Times New Roman;serif" w:hAnsi="Times New Roman;serif"/>
          <w:b w:val="false"/>
          <w:color w:val="000000"/>
          <w:sz w:val="24"/>
        </w:rPr>
        <w:t>or</w:t>
      </w:r>
      <w:r>
        <w:rPr>
          <w:color w:val="000000"/>
        </w:rPr>
        <w:t xml:space="preserve"> </w:t>
      </w:r>
      <w:r>
        <w:rPr>
          <w:rFonts w:ascii="Times New Roman;serif" w:hAnsi="Times New Roman;serif"/>
          <w:b w:val="false"/>
          <w:color w:val="000000"/>
          <w:sz w:val="24"/>
        </w:rPr>
        <w:t>Material</w:t>
      </w:r>
      <w:r>
        <w:rPr>
          <w:color w:val="000000"/>
        </w:rPr>
        <w:t xml:space="preserve"> </w:t>
      </w:r>
      <w:r>
        <w:rPr>
          <w:rFonts w:ascii="Times New Roman;serif" w:hAnsi="Times New Roman;serif"/>
          <w:b w:val="false"/>
          <w:color w:val="000000"/>
          <w:sz w:val="24"/>
        </w:rPr>
        <w:t>Adverse</w:t>
      </w:r>
      <w:r>
        <w:rPr>
          <w:color w:val="000000"/>
        </w:rPr>
        <w:t xml:space="preserve"> </w:t>
      </w:r>
      <w:r>
        <w:rPr>
          <w:rFonts w:ascii="Times New Roman;serif" w:hAnsi="Times New Roman;serif"/>
          <w:b w:val="false"/>
          <w:color w:val="000000"/>
          <w:sz w:val="24"/>
        </w:rPr>
        <w:t>Effect,</w:t>
      </w:r>
      <w:r>
        <w:rPr>
          <w:color w:val="000000"/>
        </w:rPr>
        <w:t xml:space="preserve"> </w:t>
      </w:r>
      <w:r>
        <w:rPr>
          <w:rFonts w:ascii="Times New Roman;serif" w:hAnsi="Times New Roman;serif"/>
          <w:b w:val="false"/>
          <w:color w:val="000000"/>
          <w:sz w:val="24"/>
        </w:rPr>
        <w:t>shall</w:t>
      </w:r>
      <w:r>
        <w:rPr>
          <w:color w:val="000000"/>
        </w:rPr>
        <w:t xml:space="preserve"> </w:t>
      </w:r>
      <w:r>
        <w:rPr>
          <w:rFonts w:ascii="Times New Roman;serif" w:hAnsi="Times New Roman;serif"/>
          <w:b w:val="false"/>
          <w:color w:val="000000"/>
          <w:sz w:val="24"/>
        </w:rPr>
        <w:t>be</w:t>
      </w:r>
      <w:r>
        <w:rPr>
          <w:color w:val="000000"/>
        </w:rPr>
        <w:t xml:space="preserve"> </w:t>
      </w:r>
      <w:r>
        <w:rPr>
          <w:rFonts w:ascii="Times New Roman;serif" w:hAnsi="Times New Roman;serif"/>
          <w:b w:val="false"/>
          <w:color w:val="000000"/>
          <w:sz w:val="24"/>
        </w:rPr>
        <w:t>true</w:t>
      </w:r>
      <w:r>
        <w:rPr>
          <w:color w:val="000000"/>
        </w:rPr>
        <w:t xml:space="preserve"> </w:t>
      </w:r>
      <w:r>
        <w:rPr>
          <w:rFonts w:ascii="Times New Roman;serif" w:hAnsi="Times New Roman;serif"/>
          <w:b w:val="false"/>
          <w:color w:val="000000"/>
          <w:sz w:val="24"/>
        </w:rPr>
        <w:t>and</w:t>
      </w:r>
      <w:r>
        <w:rPr>
          <w:color w:val="000000"/>
        </w:rPr>
        <w:t xml:space="preserve"> </w:t>
      </w:r>
      <w:r>
        <w:rPr>
          <w:rFonts w:ascii="Times New Roman;serif" w:hAnsi="Times New Roman;serif"/>
          <w:b w:val="false"/>
          <w:color w:val="000000"/>
          <w:sz w:val="24"/>
        </w:rPr>
        <w:t>correct</w:t>
      </w:r>
      <w:r>
        <w:rPr>
          <w:color w:val="000000"/>
        </w:rPr>
        <w:t xml:space="preserve"> </w:t>
      </w:r>
      <w:r>
        <w:rPr>
          <w:rFonts w:ascii="Times New Roman;serif" w:hAnsi="Times New Roman;serif"/>
          <w:b w:val="false"/>
          <w:color w:val="000000"/>
          <w:sz w:val="24"/>
        </w:rPr>
        <w:t>in all respects, except in the case of this clause (ii) where any such failures to be so true and correct individually</w:t>
      </w:r>
      <w:r>
        <w:rPr>
          <w:color w:val="000000"/>
        </w:rPr>
        <w:t xml:space="preserve"> </w:t>
      </w:r>
      <w:r>
        <w:rPr>
          <w:rFonts w:ascii="Times New Roman;serif" w:hAnsi="Times New Roman;serif"/>
          <w:b w:val="false"/>
          <w:color w:val="000000"/>
          <w:sz w:val="24"/>
        </w:rPr>
        <w:t>or</w:t>
      </w:r>
      <w:r>
        <w:rPr>
          <w:color w:val="000000"/>
        </w:rPr>
        <w:t xml:space="preserve"> </w:t>
      </w:r>
      <w:r>
        <w:rPr>
          <w:rFonts w:ascii="Times New Roman;serif" w:hAnsi="Times New Roman;serif"/>
          <w:b w:val="false"/>
          <w:color w:val="000000"/>
          <w:sz w:val="24"/>
        </w:rPr>
        <w:t>in</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aggregate</w:t>
      </w:r>
      <w:r>
        <w:rPr>
          <w:color w:val="000000"/>
        </w:rPr>
        <w:t xml:space="preserve"> </w:t>
      </w:r>
      <w:r>
        <w:rPr>
          <w:rFonts w:ascii="Times New Roman;serif" w:hAnsi="Times New Roman;serif"/>
          <w:b w:val="false"/>
          <w:color w:val="000000"/>
          <w:sz w:val="24"/>
        </w:rPr>
        <w:t>have</w:t>
      </w:r>
      <w:r>
        <w:rPr>
          <w:color w:val="000000"/>
        </w:rPr>
        <w:t xml:space="preserve"> </w:t>
      </w:r>
      <w:r>
        <w:rPr>
          <w:rFonts w:ascii="Times New Roman;serif" w:hAnsi="Times New Roman;serif"/>
          <w:b w:val="false"/>
          <w:color w:val="000000"/>
          <w:sz w:val="24"/>
        </w:rPr>
        <w:t>not</w:t>
      </w:r>
      <w:r>
        <w:rPr>
          <w:color w:val="000000"/>
        </w:rPr>
        <w:t xml:space="preserve"> </w:t>
      </w:r>
      <w:r>
        <w:rPr>
          <w:rFonts w:ascii="Times New Roman;serif" w:hAnsi="Times New Roman;serif"/>
          <w:b w:val="false"/>
          <w:color w:val="000000"/>
          <w:sz w:val="24"/>
        </w:rPr>
        <w:t>had</w:t>
      </w:r>
      <w:r>
        <w:rPr>
          <w:color w:val="000000"/>
        </w:rPr>
        <w:t xml:space="preserve"> </w:t>
      </w:r>
      <w:r>
        <w:rPr>
          <w:rFonts w:ascii="Times New Roman;serif" w:hAnsi="Times New Roman;serif"/>
          <w:b w:val="false"/>
          <w:color w:val="000000"/>
          <w:sz w:val="24"/>
        </w:rPr>
        <w:t>and</w:t>
      </w:r>
      <w:r>
        <w:rPr>
          <w:color w:val="000000"/>
        </w:rPr>
        <w:t xml:space="preserve"> </w:t>
      </w:r>
      <w:r>
        <w:rPr>
          <w:rFonts w:ascii="Times New Roman;serif" w:hAnsi="Times New Roman;serif"/>
          <w:b w:val="false"/>
          <w:color w:val="000000"/>
          <w:sz w:val="24"/>
        </w:rPr>
        <w:t>would</w:t>
      </w:r>
      <w:r>
        <w:rPr>
          <w:color w:val="000000"/>
        </w:rPr>
        <w:t xml:space="preserve"> </w:t>
      </w:r>
      <w:r>
        <w:rPr>
          <w:rFonts w:ascii="Times New Roman;serif" w:hAnsi="Times New Roman;serif"/>
          <w:b w:val="false"/>
          <w:color w:val="000000"/>
          <w:sz w:val="24"/>
        </w:rPr>
        <w:t>not</w:t>
      </w:r>
      <w:r>
        <w:rPr>
          <w:color w:val="000000"/>
        </w:rPr>
        <w:t xml:space="preserve"> </w:t>
      </w:r>
      <w:r>
        <w:rPr>
          <w:rFonts w:ascii="Times New Roman;serif" w:hAnsi="Times New Roman;serif"/>
          <w:b w:val="false"/>
          <w:color w:val="000000"/>
          <w:sz w:val="24"/>
        </w:rPr>
        <w:t>reasonably</w:t>
      </w:r>
      <w:r>
        <w:rPr>
          <w:color w:val="000000"/>
        </w:rPr>
        <w:t xml:space="preserve"> </w:t>
      </w:r>
      <w:r>
        <w:rPr>
          <w:rFonts w:ascii="Times New Roman;serif" w:hAnsi="Times New Roman;serif"/>
          <w:b w:val="false"/>
          <w:color w:val="000000"/>
          <w:sz w:val="24"/>
        </w:rPr>
        <w:t>be</w:t>
      </w:r>
      <w:r>
        <w:rPr>
          <w:color w:val="000000"/>
        </w:rPr>
        <w:t xml:space="preserve"> </w:t>
      </w:r>
      <w:r>
        <w:rPr>
          <w:rFonts w:ascii="Times New Roman;serif" w:hAnsi="Times New Roman;serif"/>
          <w:b w:val="false"/>
          <w:color w:val="000000"/>
          <w:sz w:val="24"/>
        </w:rPr>
        <w:t>expected</w:t>
      </w:r>
      <w:r>
        <w:rPr>
          <w:color w:val="000000"/>
        </w:rPr>
        <w:t xml:space="preserve"> </w:t>
      </w:r>
      <w:r>
        <w:rPr>
          <w:rFonts w:ascii="Times New Roman;serif" w:hAnsi="Times New Roman;serif"/>
          <w:b w:val="false"/>
          <w:color w:val="000000"/>
          <w:sz w:val="24"/>
        </w:rPr>
        <w:t>to</w:t>
      </w:r>
      <w:r>
        <w:rPr>
          <w:color w:val="000000"/>
        </w:rPr>
        <w:t xml:space="preserve"> </w:t>
      </w:r>
      <w:r>
        <w:rPr>
          <w:rFonts w:ascii="Times New Roman;serif" w:hAnsi="Times New Roman;serif"/>
          <w:b w:val="false"/>
          <w:color w:val="000000"/>
          <w:sz w:val="24"/>
        </w:rPr>
        <w:t>have</w:t>
      </w:r>
      <w:r>
        <w:rPr>
          <w:color w:val="000000"/>
        </w:rPr>
        <w:t xml:space="preserve"> </w:t>
      </w:r>
      <w:r>
        <w:rPr>
          <w:rFonts w:ascii="Times New Roman;serif" w:hAnsi="Times New Roman;serif"/>
          <w:b w:val="false"/>
          <w:color w:val="000000"/>
          <w:sz w:val="24"/>
        </w:rPr>
        <w:t>a Material Adverse Effect on Acquiror, in each of the foregoing clauses (i) and (ii), as of the date hereof and as of the Closing Date as though made on the Closing Date, except to the extent such representations and warranties are expressly made as of an earlier date, in which case as of such earlier date.</w:t>
      </w:r>
    </w:p>
    <w:p>
      <w:pPr>
        <w:pStyle w:val="TextBody"/>
        <w:bidi w:val="0"/>
        <w:spacing w:lineRule="auto" w:line="240" w:before="0" w:after="240"/>
        <w:ind w:left="0" w:right="0" w:firstLine="720"/>
        <w:jc w:val="both"/>
        <w:rPr/>
      </w:pPr>
      <w:r>
        <w:rPr>
          <w:rFonts w:ascii="Times New Roman;serif" w:hAnsi="Times New Roman;serif"/>
          <w:b/>
          <w:color w:val="000000"/>
          <w:sz w:val="24"/>
        </w:rPr>
        <w:t>Section 9.2</w:t>
      </w:r>
      <w:r>
        <w:rPr>
          <w:rFonts w:ascii="Times New Roman;serif" w:hAnsi="Times New Roman;serif"/>
          <w:b/>
          <w:color w:val="000000"/>
          <w:sz w:val="24"/>
          <w:u w:val="single"/>
        </w:rPr>
        <w:t>Performance by Acquiror</w:t>
      </w:r>
      <w:r>
        <w:rPr>
          <w:rFonts w:ascii="Times New Roman;serif" w:hAnsi="Times New Roman;serif"/>
          <w:b w:val="false"/>
          <w:color w:val="000000"/>
          <w:sz w:val="24"/>
        </w:rPr>
        <w:t>. Acquiror</w:t>
      </w:r>
      <w:r>
        <w:rPr>
          <w:color w:val="000000"/>
        </w:rPr>
        <w:t xml:space="preserve"> </w:t>
      </w:r>
      <w:r>
        <w:rPr>
          <w:rFonts w:ascii="Times New Roman;serif" w:hAnsi="Times New Roman;serif"/>
          <w:b w:val="false"/>
          <w:color w:val="000000"/>
          <w:sz w:val="24"/>
        </w:rPr>
        <w:t>shall</w:t>
      </w:r>
      <w:r>
        <w:rPr>
          <w:color w:val="000000"/>
        </w:rPr>
        <w:t xml:space="preserve"> </w:t>
      </w:r>
      <w:r>
        <w:rPr>
          <w:rFonts w:ascii="Times New Roman;serif" w:hAnsi="Times New Roman;serif"/>
          <w:b w:val="false"/>
          <w:color w:val="000000"/>
          <w:sz w:val="24"/>
        </w:rPr>
        <w:t>have</w:t>
      </w:r>
      <w:r>
        <w:rPr>
          <w:color w:val="000000"/>
        </w:rPr>
        <w:t xml:space="preserve"> </w:t>
      </w:r>
      <w:r>
        <w:rPr>
          <w:rFonts w:ascii="Times New Roman;serif" w:hAnsi="Times New Roman;serif"/>
          <w:b w:val="false"/>
          <w:color w:val="000000"/>
          <w:sz w:val="24"/>
        </w:rPr>
        <w:t>performed</w:t>
      </w:r>
      <w:r>
        <w:rPr>
          <w:color w:val="000000"/>
        </w:rPr>
        <w:t xml:space="preserve"> </w:t>
      </w:r>
      <w:r>
        <w:rPr>
          <w:rFonts w:ascii="Times New Roman;serif" w:hAnsi="Times New Roman;serif"/>
          <w:b w:val="false"/>
          <w:color w:val="000000"/>
          <w:sz w:val="24"/>
        </w:rPr>
        <w:t>or</w:t>
      </w:r>
      <w:r>
        <w:rPr>
          <w:color w:val="000000"/>
        </w:rPr>
        <w:t xml:space="preserve"> </w:t>
      </w:r>
      <w:r>
        <w:rPr>
          <w:rFonts w:ascii="Times New Roman;serif" w:hAnsi="Times New Roman;serif"/>
          <w:b w:val="false"/>
          <w:color w:val="000000"/>
          <w:sz w:val="24"/>
        </w:rPr>
        <w:t>complied</w:t>
      </w:r>
      <w:r>
        <w:rPr>
          <w:color w:val="000000"/>
        </w:rPr>
        <w:t xml:space="preserve"> </w:t>
      </w:r>
      <w:r>
        <w:rPr>
          <w:rFonts w:ascii="Times New Roman;serif" w:hAnsi="Times New Roman;serif"/>
          <w:b w:val="false"/>
          <w:color w:val="000000"/>
          <w:sz w:val="24"/>
        </w:rPr>
        <w:t>in all</w:t>
      </w:r>
      <w:r>
        <w:rPr>
          <w:color w:val="000000"/>
        </w:rPr>
        <w:t xml:space="preserve"> </w:t>
      </w:r>
      <w:r>
        <w:rPr>
          <w:rFonts w:ascii="Times New Roman;serif" w:hAnsi="Times New Roman;serif"/>
          <w:b w:val="false"/>
          <w:color w:val="000000"/>
          <w:sz w:val="24"/>
        </w:rPr>
        <w:t>material</w:t>
      </w:r>
      <w:r>
        <w:rPr>
          <w:color w:val="000000"/>
        </w:rPr>
        <w:t xml:space="preserve"> </w:t>
      </w:r>
      <w:r>
        <w:rPr>
          <w:rFonts w:ascii="Times New Roman;serif" w:hAnsi="Times New Roman;serif"/>
          <w:b w:val="false"/>
          <w:color w:val="000000"/>
          <w:sz w:val="24"/>
        </w:rPr>
        <w:t>respects</w:t>
      </w:r>
      <w:r>
        <w:rPr>
          <w:color w:val="000000"/>
        </w:rPr>
        <w:t xml:space="preserve"> </w:t>
      </w:r>
      <w:r>
        <w:rPr>
          <w:rFonts w:ascii="Times New Roman;serif" w:hAnsi="Times New Roman;serif"/>
          <w:b w:val="false"/>
          <w:color w:val="000000"/>
          <w:sz w:val="24"/>
        </w:rPr>
        <w:t>with</w:t>
      </w:r>
      <w:r>
        <w:rPr>
          <w:color w:val="000000"/>
        </w:rPr>
        <w:t xml:space="preserve"> </w:t>
      </w:r>
      <w:r>
        <w:rPr>
          <w:rFonts w:ascii="Times New Roman;serif" w:hAnsi="Times New Roman;serif"/>
          <w:b w:val="false"/>
          <w:color w:val="000000"/>
          <w:sz w:val="24"/>
        </w:rPr>
        <w:t>all</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covenants</w:t>
      </w:r>
      <w:r>
        <w:rPr>
          <w:color w:val="000000"/>
        </w:rPr>
        <w:t xml:space="preserve"> </w:t>
      </w:r>
      <w:r>
        <w:rPr>
          <w:rFonts w:ascii="Times New Roman;serif" w:hAnsi="Times New Roman;serif"/>
          <w:b w:val="false"/>
          <w:color w:val="000000"/>
          <w:sz w:val="24"/>
        </w:rPr>
        <w:t>and</w:t>
      </w:r>
      <w:r>
        <w:rPr>
          <w:color w:val="000000"/>
        </w:rPr>
        <w:t xml:space="preserve"> </w:t>
      </w:r>
      <w:r>
        <w:rPr>
          <w:rFonts w:ascii="Times New Roman;serif" w:hAnsi="Times New Roman;serif"/>
          <w:b w:val="false"/>
          <w:color w:val="000000"/>
          <w:sz w:val="24"/>
        </w:rPr>
        <w:t>obligations</w:t>
      </w:r>
      <w:r>
        <w:rPr>
          <w:color w:val="000000"/>
        </w:rPr>
        <w:t xml:space="preserve"> </w:t>
      </w:r>
      <w:r>
        <w:rPr>
          <w:rFonts w:ascii="Times New Roman;serif" w:hAnsi="Times New Roman;serif"/>
          <w:b w:val="false"/>
          <w:color w:val="000000"/>
          <w:sz w:val="24"/>
        </w:rPr>
        <w:t>to</w:t>
      </w:r>
      <w:r>
        <w:rPr>
          <w:color w:val="000000"/>
        </w:rPr>
        <w:t xml:space="preserve"> </w:t>
      </w:r>
      <w:r>
        <w:rPr>
          <w:rFonts w:ascii="Times New Roman;serif" w:hAnsi="Times New Roman;serif"/>
          <w:b w:val="false"/>
          <w:color w:val="000000"/>
          <w:sz w:val="24"/>
        </w:rPr>
        <w:t>be</w:t>
      </w:r>
      <w:r>
        <w:rPr>
          <w:color w:val="000000"/>
        </w:rPr>
        <w:t xml:space="preserve"> </w:t>
      </w:r>
      <w:r>
        <w:rPr>
          <w:rFonts w:ascii="Times New Roman;serif" w:hAnsi="Times New Roman;serif"/>
          <w:b w:val="false"/>
          <w:color w:val="000000"/>
          <w:sz w:val="24"/>
        </w:rPr>
        <w:t>performed</w:t>
      </w:r>
      <w:r>
        <w:rPr>
          <w:color w:val="000000"/>
        </w:rPr>
        <w:t xml:space="preserve"> </w:t>
      </w:r>
      <w:r>
        <w:rPr>
          <w:rFonts w:ascii="Times New Roman;serif" w:hAnsi="Times New Roman;serif"/>
          <w:b w:val="false"/>
          <w:color w:val="000000"/>
          <w:sz w:val="24"/>
        </w:rPr>
        <w:t>or</w:t>
      </w:r>
      <w:r>
        <w:rPr>
          <w:color w:val="000000"/>
        </w:rPr>
        <w:t xml:space="preserve"> </w:t>
      </w:r>
      <w:r>
        <w:rPr>
          <w:rFonts w:ascii="Times New Roman;serif" w:hAnsi="Times New Roman;serif"/>
          <w:b w:val="false"/>
          <w:color w:val="000000"/>
          <w:sz w:val="24"/>
        </w:rPr>
        <w:t>complied</w:t>
      </w:r>
      <w:r>
        <w:rPr>
          <w:color w:val="000000"/>
        </w:rPr>
        <w:t xml:space="preserve"> </w:t>
      </w:r>
      <w:r>
        <w:rPr>
          <w:rFonts w:ascii="Times New Roman;serif" w:hAnsi="Times New Roman;serif"/>
          <w:b w:val="false"/>
          <w:color w:val="000000"/>
          <w:sz w:val="24"/>
        </w:rPr>
        <w:t>with</w:t>
      </w:r>
      <w:r>
        <w:rPr>
          <w:color w:val="000000"/>
        </w:rPr>
        <w:t xml:space="preserve"> </w:t>
      </w:r>
      <w:r>
        <w:rPr>
          <w:rFonts w:ascii="Times New Roman;serif" w:hAnsi="Times New Roman;serif"/>
          <w:b w:val="false"/>
          <w:color w:val="000000"/>
          <w:sz w:val="24"/>
        </w:rPr>
        <w:t>by it under the terms of this Agreement on or prior to the Closing Date.</w:t>
      </w:r>
    </w:p>
    <w:p>
      <w:pPr>
        <w:pStyle w:val="TextBody"/>
        <w:bidi w:val="0"/>
        <w:spacing w:lineRule="auto" w:line="240" w:before="0" w:after="240"/>
        <w:ind w:left="0" w:right="0" w:firstLine="720"/>
        <w:jc w:val="both"/>
        <w:rPr/>
      </w:pPr>
      <w:r>
        <w:rPr>
          <w:rFonts w:ascii="Times New Roman;serif" w:hAnsi="Times New Roman;serif"/>
          <w:b/>
          <w:color w:val="000000"/>
          <w:sz w:val="24"/>
        </w:rPr>
        <w:t>Section 9.3</w:t>
      </w:r>
      <w:r>
        <w:rPr>
          <w:rFonts w:ascii="Times New Roman;serif" w:hAnsi="Times New Roman;serif"/>
          <w:b/>
          <w:color w:val="000000"/>
          <w:sz w:val="24"/>
          <w:u w:val="single"/>
        </w:rPr>
        <w:t>Stockholder Approval</w:t>
      </w:r>
      <w:r>
        <w:rPr>
          <w:rFonts w:ascii="Times New Roman;serif" w:hAnsi="Times New Roman;serif"/>
          <w:b w:val="false"/>
          <w:color w:val="000000"/>
          <w:sz w:val="24"/>
        </w:rPr>
        <w:t>. The Company Stockholder Approval shall have been obtained.</w:t>
      </w:r>
    </w:p>
    <w:p>
      <w:pPr>
        <w:pStyle w:val="TextBody"/>
        <w:bidi w:val="0"/>
        <w:spacing w:lineRule="auto" w:line="240" w:before="0" w:after="240"/>
        <w:ind w:left="0" w:right="0" w:firstLine="720"/>
        <w:jc w:val="both"/>
        <w:rPr/>
      </w:pPr>
      <w:r>
        <w:rPr>
          <w:rFonts w:ascii="Times New Roman;serif" w:hAnsi="Times New Roman;serif"/>
          <w:b/>
          <w:color w:val="000000"/>
          <w:sz w:val="24"/>
        </w:rPr>
        <w:t>Section 9.4</w:t>
      </w:r>
      <w:r>
        <w:rPr>
          <w:rFonts w:ascii="Times New Roman;serif" w:hAnsi="Times New Roman;serif"/>
          <w:b/>
          <w:color w:val="000000"/>
          <w:sz w:val="24"/>
          <w:u w:val="single"/>
        </w:rPr>
        <w:t>No Proceedings; No Injunctions or Restraints; Illegality</w:t>
      </w:r>
      <w:r>
        <w:rPr>
          <w:rFonts w:ascii="Times New Roman;serif" w:hAnsi="Times New Roman;serif"/>
          <w:b w:val="false"/>
          <w:color w:val="000000"/>
          <w:sz w:val="24"/>
        </w:rPr>
        <w:t>. Since</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date of this Agreement, there must not have been commenced or threatened any Proceeding: (a) involving any challenges to, or seeking damages or other relief in connection with, any of the Contemplated</w:t>
      </w:r>
      <w:r>
        <w:rPr>
          <w:color w:val="000000"/>
        </w:rPr>
        <w:t xml:space="preserve"> </w:t>
      </w:r>
      <w:r>
        <w:rPr>
          <w:rFonts w:ascii="Times New Roman;serif" w:hAnsi="Times New Roman;serif"/>
          <w:b w:val="false"/>
          <w:color w:val="000000"/>
          <w:sz w:val="24"/>
        </w:rPr>
        <w:t>Transactions;</w:t>
      </w:r>
      <w:r>
        <w:rPr>
          <w:color w:val="000000"/>
        </w:rPr>
        <w:t xml:space="preserve"> </w:t>
      </w:r>
      <w:r>
        <w:rPr>
          <w:rFonts w:ascii="Times New Roman;serif" w:hAnsi="Times New Roman;serif"/>
          <w:b w:val="false"/>
          <w:color w:val="000000"/>
          <w:sz w:val="24"/>
        </w:rPr>
        <w:t>or</w:t>
      </w:r>
      <w:r>
        <w:rPr>
          <w:color w:val="000000"/>
        </w:rPr>
        <w:t xml:space="preserve"> </w:t>
      </w:r>
      <w:r>
        <w:rPr>
          <w:rFonts w:ascii="Times New Roman;serif" w:hAnsi="Times New Roman;serif"/>
          <w:b w:val="false"/>
          <w:color w:val="000000"/>
          <w:sz w:val="24"/>
        </w:rPr>
        <w:t>(b)</w:t>
      </w:r>
      <w:r>
        <w:rPr>
          <w:color w:val="000000"/>
        </w:rPr>
        <w:t> </w:t>
      </w:r>
      <w:r>
        <w:rPr>
          <w:rFonts w:ascii="Times New Roman;serif" w:hAnsi="Times New Roman;serif"/>
          <w:b w:val="false"/>
          <w:color w:val="000000"/>
          <w:sz w:val="24"/>
        </w:rPr>
        <w:t>that</w:t>
      </w:r>
      <w:r>
        <w:rPr>
          <w:color w:val="000000"/>
        </w:rPr>
        <w:t xml:space="preserve"> </w:t>
      </w:r>
      <w:r>
        <w:rPr>
          <w:rFonts w:ascii="Times New Roman;serif" w:hAnsi="Times New Roman;serif"/>
          <w:b w:val="false"/>
          <w:color w:val="000000"/>
          <w:sz w:val="24"/>
        </w:rPr>
        <w:t>may</w:t>
      </w:r>
      <w:r>
        <w:rPr>
          <w:color w:val="000000"/>
        </w:rPr>
        <w:t xml:space="preserve"> </w:t>
      </w:r>
      <w:r>
        <w:rPr>
          <w:rFonts w:ascii="Times New Roman;serif" w:hAnsi="Times New Roman;serif"/>
          <w:b w:val="false"/>
          <w:color w:val="000000"/>
          <w:sz w:val="24"/>
        </w:rPr>
        <w:t>have</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effect</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preventing,</w:t>
      </w:r>
      <w:r>
        <w:rPr>
          <w:color w:val="000000"/>
        </w:rPr>
        <w:t xml:space="preserve"> </w:t>
      </w:r>
      <w:r>
        <w:rPr>
          <w:rFonts w:ascii="Times New Roman;serif" w:hAnsi="Times New Roman;serif"/>
          <w:b w:val="false"/>
          <w:color w:val="000000"/>
          <w:sz w:val="24"/>
        </w:rPr>
        <w:t>delaying,</w:t>
      </w:r>
      <w:r>
        <w:rPr>
          <w:color w:val="000000"/>
        </w:rPr>
        <w:t xml:space="preserve"> </w:t>
      </w:r>
      <w:r>
        <w:rPr>
          <w:rFonts w:ascii="Times New Roman;serif" w:hAnsi="Times New Roman;serif"/>
          <w:b w:val="false"/>
          <w:color w:val="000000"/>
          <w:sz w:val="24"/>
        </w:rPr>
        <w:t>making</w:t>
      </w:r>
      <w:r>
        <w:rPr>
          <w:color w:val="000000"/>
        </w:rPr>
        <w:t xml:space="preserve"> </w:t>
      </w:r>
      <w:r>
        <w:rPr>
          <w:rFonts w:ascii="Times New Roman;serif" w:hAnsi="Times New Roman;serif"/>
          <w:b w:val="false"/>
          <w:color w:val="000000"/>
          <w:sz w:val="24"/>
        </w:rPr>
        <w:t>illegal or otherwise interfering with any of the Contemplated Transactions, in either case that would reasonably</w:t>
      </w:r>
      <w:r>
        <w:rPr>
          <w:color w:val="000000"/>
        </w:rPr>
        <w:t xml:space="preserve"> </w:t>
      </w:r>
      <w:r>
        <w:rPr>
          <w:rFonts w:ascii="Times New Roman;serif" w:hAnsi="Times New Roman;serif"/>
          <w:b w:val="false"/>
          <w:color w:val="000000"/>
          <w:sz w:val="24"/>
        </w:rPr>
        <w:t>be</w:t>
      </w:r>
      <w:r>
        <w:rPr>
          <w:color w:val="000000"/>
        </w:rPr>
        <w:t xml:space="preserve"> </w:t>
      </w:r>
      <w:r>
        <w:rPr>
          <w:rFonts w:ascii="Times New Roman;serif" w:hAnsi="Times New Roman;serif"/>
          <w:b w:val="false"/>
          <w:color w:val="000000"/>
          <w:sz w:val="24"/>
        </w:rPr>
        <w:t>expected</w:t>
      </w:r>
      <w:r>
        <w:rPr>
          <w:color w:val="000000"/>
        </w:rPr>
        <w:t xml:space="preserve"> </w:t>
      </w:r>
      <w:r>
        <w:rPr>
          <w:rFonts w:ascii="Times New Roman;serif" w:hAnsi="Times New Roman;serif"/>
          <w:b w:val="false"/>
          <w:color w:val="000000"/>
          <w:sz w:val="24"/>
        </w:rPr>
        <w:t>by</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Company</w:t>
      </w:r>
      <w:r>
        <w:rPr>
          <w:color w:val="000000"/>
        </w:rPr>
        <w:t xml:space="preserve"> </w:t>
      </w:r>
      <w:r>
        <w:rPr>
          <w:rFonts w:ascii="Times New Roman;serif" w:hAnsi="Times New Roman;serif"/>
          <w:b w:val="false"/>
          <w:color w:val="000000"/>
          <w:sz w:val="24"/>
        </w:rPr>
        <w:t>Board</w:t>
      </w:r>
      <w:r>
        <w:rPr>
          <w:color w:val="000000"/>
        </w:rPr>
        <w:t xml:space="preserve"> </w:t>
      </w:r>
      <w:r>
        <w:rPr>
          <w:rFonts w:ascii="Times New Roman;serif" w:hAnsi="Times New Roman;serif"/>
          <w:b w:val="false"/>
          <w:color w:val="000000"/>
          <w:sz w:val="24"/>
        </w:rPr>
        <w:t>to</w:t>
      </w:r>
      <w:r>
        <w:rPr>
          <w:color w:val="000000"/>
        </w:rPr>
        <w:t xml:space="preserve"> </w:t>
      </w:r>
      <w:r>
        <w:rPr>
          <w:rFonts w:ascii="Times New Roman;serif" w:hAnsi="Times New Roman;serif"/>
          <w:b w:val="false"/>
          <w:color w:val="000000"/>
          <w:sz w:val="24"/>
        </w:rPr>
        <w:t>have</w:t>
      </w:r>
      <w:r>
        <w:rPr>
          <w:color w:val="000000"/>
        </w:rPr>
        <w:t xml:space="preserve"> </w:t>
      </w:r>
      <w:r>
        <w:rPr>
          <w:rFonts w:ascii="Times New Roman;serif" w:hAnsi="Times New Roman;serif"/>
          <w:b w:val="false"/>
          <w:color w:val="000000"/>
          <w:sz w:val="24"/>
        </w:rPr>
        <w:t>a</w:t>
      </w:r>
      <w:r>
        <w:rPr>
          <w:color w:val="000000"/>
        </w:rPr>
        <w:t xml:space="preserve"> </w:t>
      </w:r>
      <w:r>
        <w:rPr>
          <w:rFonts w:ascii="Times New Roman;serif" w:hAnsi="Times New Roman;serif"/>
          <w:b w:val="false"/>
          <w:color w:val="000000"/>
          <w:sz w:val="24"/>
        </w:rPr>
        <w:t>Material</w:t>
      </w:r>
      <w:r>
        <w:rPr>
          <w:color w:val="000000"/>
        </w:rPr>
        <w:t xml:space="preserve"> </w:t>
      </w:r>
      <w:r>
        <w:rPr>
          <w:rFonts w:ascii="Times New Roman;serif" w:hAnsi="Times New Roman;serif"/>
          <w:b w:val="false"/>
          <w:color w:val="000000"/>
          <w:sz w:val="24"/>
        </w:rPr>
        <w:t>Adverse</w:t>
      </w:r>
      <w:r>
        <w:rPr>
          <w:color w:val="000000"/>
        </w:rPr>
        <w:t xml:space="preserve"> </w:t>
      </w:r>
      <w:r>
        <w:rPr>
          <w:rFonts w:ascii="Times New Roman;serif" w:hAnsi="Times New Roman;serif"/>
          <w:b w:val="false"/>
          <w:color w:val="000000"/>
          <w:sz w:val="24"/>
        </w:rPr>
        <w:t>Effect</w:t>
      </w:r>
      <w:r>
        <w:rPr>
          <w:color w:val="000000"/>
        </w:rPr>
        <w:t xml:space="preserve"> </w:t>
      </w:r>
      <w:r>
        <w:rPr>
          <w:rFonts w:ascii="Times New Roman;serif" w:hAnsi="Times New Roman;serif"/>
          <w:b w:val="false"/>
          <w:color w:val="000000"/>
          <w:sz w:val="24"/>
        </w:rPr>
        <w:t>on</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Surviving Entity. No Order, injunction, or</w:t>
      </w:r>
      <w:r>
        <w:rPr>
          <w:color w:val="000000"/>
        </w:rPr>
        <w:t xml:space="preserve"> </w:t>
      </w:r>
      <w:r>
        <w:rPr>
          <w:rFonts w:ascii="Times New Roman;serif" w:hAnsi="Times New Roman;serif"/>
          <w:b w:val="false"/>
          <w:color w:val="000000"/>
          <w:sz w:val="24"/>
        </w:rPr>
        <w:t>decree</w:t>
      </w:r>
      <w:r>
        <w:rPr>
          <w:color w:val="000000"/>
        </w:rPr>
        <w:t xml:space="preserve"> </w:t>
      </w:r>
      <w:r>
        <w:rPr>
          <w:rFonts w:ascii="Times New Roman;serif" w:hAnsi="Times New Roman;serif"/>
          <w:b w:val="false"/>
          <w:color w:val="000000"/>
          <w:sz w:val="24"/>
        </w:rPr>
        <w:t>issued by any court or agency of competent jurisdiction or other</w:t>
      </w:r>
      <w:r>
        <w:rPr>
          <w:color w:val="000000"/>
        </w:rPr>
        <w:t xml:space="preserve"> </w:t>
      </w:r>
      <w:r>
        <w:rPr>
          <w:rFonts w:ascii="Times New Roman;serif" w:hAnsi="Times New Roman;serif"/>
          <w:b w:val="false"/>
          <w:color w:val="000000"/>
          <w:sz w:val="24"/>
        </w:rPr>
        <w:t>legal</w:t>
      </w:r>
      <w:r>
        <w:rPr>
          <w:color w:val="000000"/>
        </w:rPr>
        <w:t xml:space="preserve"> </w:t>
      </w:r>
      <w:r>
        <w:rPr>
          <w:rFonts w:ascii="Times New Roman;serif" w:hAnsi="Times New Roman;serif"/>
          <w:b w:val="false"/>
          <w:color w:val="000000"/>
          <w:sz w:val="24"/>
        </w:rPr>
        <w:t>restraint</w:t>
      </w:r>
      <w:r>
        <w:rPr>
          <w:color w:val="000000"/>
        </w:rPr>
        <w:t xml:space="preserve"> </w:t>
      </w:r>
      <w:r>
        <w:rPr>
          <w:rFonts w:ascii="Times New Roman;serif" w:hAnsi="Times New Roman;serif"/>
          <w:b w:val="false"/>
          <w:color w:val="000000"/>
          <w:sz w:val="24"/>
        </w:rPr>
        <w:t>or</w:t>
      </w:r>
      <w:r>
        <w:rPr>
          <w:color w:val="000000"/>
        </w:rPr>
        <w:t xml:space="preserve"> </w:t>
      </w:r>
      <w:r>
        <w:rPr>
          <w:rFonts w:ascii="Times New Roman;serif" w:hAnsi="Times New Roman;serif"/>
          <w:b w:val="false"/>
          <w:color w:val="000000"/>
          <w:sz w:val="24"/>
        </w:rPr>
        <w:t>prohibition</w:t>
      </w:r>
      <w:r>
        <w:rPr>
          <w:color w:val="000000"/>
        </w:rPr>
        <w:t xml:space="preserve"> </w:t>
      </w:r>
      <w:r>
        <w:rPr>
          <w:rFonts w:ascii="Times New Roman;serif" w:hAnsi="Times New Roman;serif"/>
          <w:b w:val="false"/>
          <w:color w:val="000000"/>
          <w:sz w:val="24"/>
        </w:rPr>
        <w:t>preventing</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consummation</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Merger</w:t>
      </w:r>
      <w:r>
        <w:rPr>
          <w:color w:val="000000"/>
        </w:rPr>
        <w:t xml:space="preserve"> </w:t>
      </w:r>
      <w:r>
        <w:rPr>
          <w:rFonts w:ascii="Times New Roman;serif" w:hAnsi="Times New Roman;serif"/>
          <w:b w:val="false"/>
          <w:color w:val="000000"/>
          <w:sz w:val="24"/>
        </w:rPr>
        <w:t>or</w:t>
      </w:r>
      <w:r>
        <w:rPr>
          <w:color w:val="000000"/>
        </w:rPr>
        <w:t xml:space="preserve"> </w:t>
      </w:r>
      <w:r>
        <w:rPr>
          <w:rFonts w:ascii="Times New Roman;serif" w:hAnsi="Times New Roman;serif"/>
          <w:b w:val="false"/>
          <w:color w:val="000000"/>
          <w:sz w:val="24"/>
        </w:rPr>
        <w:t>any</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 xml:space="preserve">other Contemplated Transactions shall be in effect. No statute, rule, regulation, order, injunction </w:t>
      </w:r>
    </w:p>
    <w:p>
      <w:pPr>
        <w:pStyle w:val="TextBody"/>
        <w:bidi w:val="0"/>
        <w:spacing w:before="0" w:after="0"/>
        <w:jc w:val="left"/>
        <w:rPr/>
      </w:pPr>
      <w:r>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6480175" cy="629920"/>
                <wp:effectExtent l="0" t="0" r="0" b="0"/>
                <wp:wrapNone/>
                <wp:docPr id="69" name="Frame69"/>
                <a:graphic xmlns:a="http://schemas.openxmlformats.org/drawingml/2006/main">
                  <a:graphicData uri="http://schemas.microsoft.com/office/word/2010/wordprocessingShape">
                    <wps:wsp>
                      <wps:cNvSpPr txBox="1"/>
                      <wps:spPr>
                        <a:xfrm>
                          <a:off x="0" y="0"/>
                          <a:ext cx="6480175" cy="629920"/>
                        </a:xfrm>
                        <a:prstGeom prst="rect"/>
                        <a:solidFill>
                          <a:srgbClr val="FFFFFF"/>
                        </a:solidFill>
                      </wps:spPr>
                      <wps:txbx>
                        <w:txbxContent>
                          <w:tbl>
                            <w:tblPr>
                              <w:tblW w:w="1060" w:type="dxa"/>
                              <w:jc w:val="left"/>
                              <w:tblInd w:w="0" w:type="dxa"/>
                              <w:tblLayout w:type="fixed"/>
                              <w:tblCellMar>
                                <w:top w:w="28" w:type="dxa"/>
                                <w:left w:w="28" w:type="dxa"/>
                                <w:bottom w:w="28" w:type="dxa"/>
                                <w:right w:w="28" w:type="dxa"/>
                              </w:tblCellMar>
                            </w:tblPr>
                            <w:tblGrid>
                              <w:gridCol w:w="124"/>
                              <w:gridCol w:w="109"/>
                              <w:gridCol w:w="109"/>
                              <w:gridCol w:w="115"/>
                              <w:gridCol w:w="115"/>
                              <w:gridCol w:w="11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46"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55</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6pt;mso-wrap-distance-left:0pt;mso-wrap-distance-right:0pt;mso-wrap-distance-top:0pt;mso-wrap-distance-bottom:0pt;margin-top:0pt;mso-position-vertical:top;mso-position-vertical-relative:text;margin-left:0pt;mso-position-horizontal:left;mso-position-horizontal-relative:text">
                <v:textbox>
                  <w:txbxContent>
                    <w:tbl>
                      <w:tblPr>
                        <w:tblW w:w="1060" w:type="dxa"/>
                        <w:jc w:val="left"/>
                        <w:tblInd w:w="0" w:type="dxa"/>
                        <w:tblLayout w:type="fixed"/>
                        <w:tblCellMar>
                          <w:top w:w="28" w:type="dxa"/>
                          <w:left w:w="28" w:type="dxa"/>
                          <w:bottom w:w="28" w:type="dxa"/>
                          <w:right w:w="28" w:type="dxa"/>
                        </w:tblCellMar>
                      </w:tblPr>
                      <w:tblGrid>
                        <w:gridCol w:w="124"/>
                        <w:gridCol w:w="109"/>
                        <w:gridCol w:w="109"/>
                        <w:gridCol w:w="115"/>
                        <w:gridCol w:w="115"/>
                        <w:gridCol w:w="11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46"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55</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4"/>
        </w:rPr>
      </w:pPr>
      <w:r>
        <w:rPr>
          <w:rFonts w:ascii="Times New Roman;serif" w:hAnsi="Times New Roman;serif"/>
          <w:b w:val="false"/>
          <w:color w:val="000000"/>
          <w:sz w:val="24"/>
        </w:rPr>
        <w:t>or decree shall have been enacted, entered, promulgated or enforced by any Governmental Authority which prohibits or makes illegal consummation of the Merger.</w:t>
      </w:r>
    </w:p>
    <w:p>
      <w:pPr>
        <w:pStyle w:val="TextBody"/>
        <w:bidi w:val="0"/>
        <w:spacing w:lineRule="auto" w:line="240" w:before="0" w:after="240"/>
        <w:ind w:left="0" w:right="0" w:firstLine="720"/>
        <w:jc w:val="both"/>
        <w:rPr/>
      </w:pPr>
      <w:r>
        <w:rPr>
          <w:rFonts w:ascii="Times New Roman;serif" w:hAnsi="Times New Roman;serif"/>
          <w:b/>
          <w:color w:val="000000"/>
          <w:sz w:val="24"/>
        </w:rPr>
        <w:t>Section 9.5</w:t>
      </w:r>
      <w:r>
        <w:rPr>
          <w:rFonts w:ascii="Times New Roman;serif" w:hAnsi="Times New Roman;serif"/>
          <w:b/>
          <w:color w:val="000000"/>
          <w:sz w:val="24"/>
          <w:u w:val="single"/>
        </w:rPr>
        <w:t>Regulatory Approvals</w:t>
      </w:r>
      <w:r>
        <w:rPr>
          <w:rFonts w:ascii="Times New Roman;serif" w:hAnsi="Times New Roman;serif"/>
          <w:b w:val="false"/>
          <w:color w:val="000000"/>
          <w:sz w:val="24"/>
        </w:rPr>
        <w:t>. All Requisite Regulatory Approvals shall have been</w:t>
      </w:r>
      <w:r>
        <w:rPr>
          <w:color w:val="000000"/>
        </w:rPr>
        <w:t xml:space="preserve"> </w:t>
      </w:r>
      <w:r>
        <w:rPr>
          <w:rFonts w:ascii="Times New Roman;serif" w:hAnsi="Times New Roman;serif"/>
          <w:b w:val="false"/>
          <w:color w:val="000000"/>
          <w:sz w:val="24"/>
        </w:rPr>
        <w:t>obtained</w:t>
      </w:r>
      <w:r>
        <w:rPr>
          <w:color w:val="000000"/>
        </w:rPr>
        <w:t xml:space="preserve"> </w:t>
      </w:r>
      <w:r>
        <w:rPr>
          <w:rFonts w:ascii="Times New Roman;serif" w:hAnsi="Times New Roman;serif"/>
          <w:b w:val="false"/>
          <w:color w:val="000000"/>
          <w:sz w:val="24"/>
        </w:rPr>
        <w:t>and</w:t>
      </w:r>
      <w:r>
        <w:rPr>
          <w:color w:val="000000"/>
        </w:rPr>
        <w:t xml:space="preserve"> </w:t>
      </w:r>
      <w:r>
        <w:rPr>
          <w:rFonts w:ascii="Times New Roman;serif" w:hAnsi="Times New Roman;serif"/>
          <w:b w:val="false"/>
          <w:color w:val="000000"/>
          <w:sz w:val="24"/>
        </w:rPr>
        <w:t>shall</w:t>
      </w:r>
      <w:r>
        <w:rPr>
          <w:color w:val="000000"/>
        </w:rPr>
        <w:t xml:space="preserve"> </w:t>
      </w:r>
      <w:r>
        <w:rPr>
          <w:rFonts w:ascii="Times New Roman;serif" w:hAnsi="Times New Roman;serif"/>
          <w:b w:val="false"/>
          <w:color w:val="000000"/>
          <w:sz w:val="24"/>
        </w:rPr>
        <w:t>remain</w:t>
      </w:r>
      <w:r>
        <w:rPr>
          <w:color w:val="000000"/>
        </w:rPr>
        <w:t xml:space="preserve"> </w:t>
      </w:r>
      <w:r>
        <w:rPr>
          <w:rFonts w:ascii="Times New Roman;serif" w:hAnsi="Times New Roman;serif"/>
          <w:b w:val="false"/>
          <w:color w:val="000000"/>
          <w:sz w:val="24"/>
        </w:rPr>
        <w:t>in</w:t>
      </w:r>
      <w:r>
        <w:rPr>
          <w:color w:val="000000"/>
        </w:rPr>
        <w:t xml:space="preserve"> </w:t>
      </w:r>
      <w:r>
        <w:rPr>
          <w:rFonts w:ascii="Times New Roman;serif" w:hAnsi="Times New Roman;serif"/>
          <w:b w:val="false"/>
          <w:color w:val="000000"/>
          <w:sz w:val="24"/>
        </w:rPr>
        <w:t>full</w:t>
      </w:r>
      <w:r>
        <w:rPr>
          <w:color w:val="000000"/>
        </w:rPr>
        <w:t xml:space="preserve"> </w:t>
      </w:r>
      <w:r>
        <w:rPr>
          <w:rFonts w:ascii="Times New Roman;serif" w:hAnsi="Times New Roman;serif"/>
          <w:b w:val="false"/>
          <w:color w:val="000000"/>
          <w:sz w:val="24"/>
        </w:rPr>
        <w:t>force</w:t>
      </w:r>
      <w:r>
        <w:rPr>
          <w:color w:val="000000"/>
        </w:rPr>
        <w:t xml:space="preserve"> </w:t>
      </w:r>
      <w:r>
        <w:rPr>
          <w:rFonts w:ascii="Times New Roman;serif" w:hAnsi="Times New Roman;serif"/>
          <w:b w:val="false"/>
          <w:color w:val="000000"/>
          <w:sz w:val="24"/>
        </w:rPr>
        <w:t>and</w:t>
      </w:r>
      <w:r>
        <w:rPr>
          <w:color w:val="000000"/>
        </w:rPr>
        <w:t xml:space="preserve"> </w:t>
      </w:r>
      <w:r>
        <w:rPr>
          <w:rFonts w:ascii="Times New Roman;serif" w:hAnsi="Times New Roman;serif"/>
          <w:b w:val="false"/>
          <w:color w:val="000000"/>
          <w:sz w:val="24"/>
        </w:rPr>
        <w:t>effect</w:t>
      </w:r>
      <w:r>
        <w:rPr>
          <w:color w:val="000000"/>
        </w:rPr>
        <w:t xml:space="preserve"> </w:t>
      </w:r>
      <w:r>
        <w:rPr>
          <w:rFonts w:ascii="Times New Roman;serif" w:hAnsi="Times New Roman;serif"/>
          <w:b w:val="false"/>
          <w:color w:val="000000"/>
          <w:sz w:val="24"/>
        </w:rPr>
        <w:t>and</w:t>
      </w:r>
      <w:r>
        <w:rPr>
          <w:color w:val="000000"/>
        </w:rPr>
        <w:t xml:space="preserve"> </w:t>
      </w:r>
      <w:r>
        <w:rPr>
          <w:rFonts w:ascii="Times New Roman;serif" w:hAnsi="Times New Roman;serif"/>
          <w:b w:val="false"/>
          <w:color w:val="000000"/>
          <w:sz w:val="24"/>
        </w:rPr>
        <w:t>all</w:t>
      </w:r>
      <w:r>
        <w:rPr>
          <w:color w:val="000000"/>
        </w:rPr>
        <w:t xml:space="preserve"> </w:t>
      </w:r>
      <w:r>
        <w:rPr>
          <w:rFonts w:ascii="Times New Roman;serif" w:hAnsi="Times New Roman;serif"/>
          <w:b w:val="false"/>
          <w:color w:val="000000"/>
          <w:sz w:val="24"/>
        </w:rPr>
        <w:t>statutory</w:t>
      </w:r>
      <w:r>
        <w:rPr>
          <w:color w:val="000000"/>
        </w:rPr>
        <w:t xml:space="preserve"> </w:t>
      </w:r>
      <w:r>
        <w:rPr>
          <w:rFonts w:ascii="Times New Roman;serif" w:hAnsi="Times New Roman;serif"/>
          <w:b w:val="false"/>
          <w:color w:val="000000"/>
          <w:sz w:val="24"/>
        </w:rPr>
        <w:t>waiting</w:t>
      </w:r>
      <w:r>
        <w:rPr>
          <w:color w:val="000000"/>
        </w:rPr>
        <w:t xml:space="preserve"> </w:t>
      </w:r>
      <w:r>
        <w:rPr>
          <w:rFonts w:ascii="Times New Roman;serif" w:hAnsi="Times New Roman;serif"/>
          <w:b w:val="false"/>
          <w:color w:val="000000"/>
          <w:sz w:val="24"/>
        </w:rPr>
        <w:t>periods</w:t>
      </w:r>
      <w:r>
        <w:rPr>
          <w:color w:val="000000"/>
        </w:rPr>
        <w:t xml:space="preserve"> </w:t>
      </w:r>
      <w:r>
        <w:rPr>
          <w:rFonts w:ascii="Times New Roman;serif" w:hAnsi="Times New Roman;serif"/>
          <w:b w:val="false"/>
          <w:color w:val="000000"/>
          <w:sz w:val="24"/>
        </w:rPr>
        <w:t>in</w:t>
      </w:r>
      <w:r>
        <w:rPr>
          <w:color w:val="000000"/>
        </w:rPr>
        <w:t xml:space="preserve"> </w:t>
      </w:r>
      <w:r>
        <w:rPr>
          <w:rFonts w:ascii="Times New Roman;serif" w:hAnsi="Times New Roman;serif"/>
          <w:b w:val="false"/>
          <w:color w:val="000000"/>
          <w:sz w:val="24"/>
        </w:rPr>
        <w:t>respect thereof shall have expired or been terminated and no such Requisite Regulatory Approval shall have</w:t>
      </w:r>
      <w:r>
        <w:rPr>
          <w:color w:val="000000"/>
        </w:rPr>
        <w:t xml:space="preserve"> </w:t>
      </w:r>
      <w:r>
        <w:rPr>
          <w:rFonts w:ascii="Times New Roman;serif" w:hAnsi="Times New Roman;serif"/>
          <w:b w:val="false"/>
          <w:color w:val="000000"/>
          <w:sz w:val="24"/>
        </w:rPr>
        <w:t>imposed,</w:t>
      </w:r>
      <w:r>
        <w:rPr>
          <w:color w:val="000000"/>
        </w:rPr>
        <w:t xml:space="preserve"> </w:t>
      </w:r>
      <w:r>
        <w:rPr>
          <w:rFonts w:ascii="Times New Roman;serif" w:hAnsi="Times New Roman;serif"/>
          <w:b w:val="false"/>
          <w:color w:val="000000"/>
          <w:sz w:val="24"/>
        </w:rPr>
        <w:t>as</w:t>
      </w:r>
      <w:r>
        <w:rPr>
          <w:color w:val="000000"/>
        </w:rPr>
        <w:t xml:space="preserve"> </w:t>
      </w:r>
      <w:r>
        <w:rPr>
          <w:rFonts w:ascii="Times New Roman;serif" w:hAnsi="Times New Roman;serif"/>
          <w:b w:val="false"/>
          <w:color w:val="000000"/>
          <w:sz w:val="24"/>
        </w:rPr>
        <w:t>a</w:t>
      </w:r>
      <w:r>
        <w:rPr>
          <w:color w:val="000000"/>
        </w:rPr>
        <w:t xml:space="preserve"> </w:t>
      </w:r>
      <w:r>
        <w:rPr>
          <w:rFonts w:ascii="Times New Roman;serif" w:hAnsi="Times New Roman;serif"/>
          <w:b w:val="false"/>
          <w:color w:val="000000"/>
          <w:sz w:val="24"/>
        </w:rPr>
        <w:t>result of</w:t>
      </w:r>
      <w:r>
        <w:rPr>
          <w:color w:val="000000"/>
        </w:rPr>
        <w:t xml:space="preserve"> </w:t>
      </w:r>
      <w:r>
        <w:rPr>
          <w:rFonts w:ascii="Times New Roman;serif" w:hAnsi="Times New Roman;serif"/>
          <w:b w:val="false"/>
          <w:color w:val="000000"/>
          <w:sz w:val="24"/>
        </w:rPr>
        <w:t>any</w:t>
      </w:r>
      <w:r>
        <w:rPr>
          <w:color w:val="000000"/>
        </w:rPr>
        <w:t xml:space="preserve"> </w:t>
      </w:r>
      <w:r>
        <w:rPr>
          <w:rFonts w:ascii="Times New Roman;serif" w:hAnsi="Times New Roman;serif"/>
          <w:b w:val="false"/>
          <w:color w:val="000000"/>
          <w:sz w:val="24"/>
        </w:rPr>
        <w:t>unforeseeable</w:t>
      </w:r>
      <w:r>
        <w:rPr>
          <w:color w:val="000000"/>
        </w:rPr>
        <w:t xml:space="preserve"> </w:t>
      </w:r>
      <w:r>
        <w:rPr>
          <w:rFonts w:ascii="Times New Roman;serif" w:hAnsi="Times New Roman;serif"/>
          <w:b w:val="false"/>
          <w:color w:val="000000"/>
          <w:sz w:val="24"/>
        </w:rPr>
        <w:t>issue,</w:t>
      </w:r>
      <w:r>
        <w:rPr>
          <w:color w:val="000000"/>
        </w:rPr>
        <w:t xml:space="preserve"> </w:t>
      </w:r>
      <w:r>
        <w:rPr>
          <w:rFonts w:ascii="Times New Roman;serif" w:hAnsi="Times New Roman;serif"/>
          <w:b w:val="false"/>
          <w:color w:val="000000"/>
          <w:sz w:val="24"/>
        </w:rPr>
        <w:t>a</w:t>
      </w:r>
      <w:r>
        <w:rPr>
          <w:color w:val="000000"/>
        </w:rPr>
        <w:t xml:space="preserve"> </w:t>
      </w:r>
      <w:r>
        <w:rPr>
          <w:rFonts w:ascii="Times New Roman;serif" w:hAnsi="Times New Roman;serif"/>
          <w:b w:val="false"/>
          <w:color w:val="000000"/>
          <w:sz w:val="24"/>
        </w:rPr>
        <w:t>restriction</w:t>
      </w:r>
      <w:r>
        <w:rPr>
          <w:color w:val="000000"/>
        </w:rPr>
        <w:t xml:space="preserve"> </w:t>
      </w:r>
      <w:r>
        <w:rPr>
          <w:rFonts w:ascii="Times New Roman;serif" w:hAnsi="Times New Roman;serif"/>
          <w:b w:val="false"/>
          <w:color w:val="000000"/>
          <w:sz w:val="24"/>
        </w:rPr>
        <w:t>or</w:t>
      </w:r>
      <w:r>
        <w:rPr>
          <w:color w:val="000000"/>
        </w:rPr>
        <w:t xml:space="preserve"> </w:t>
      </w:r>
      <w:r>
        <w:rPr>
          <w:rFonts w:ascii="Times New Roman;serif" w:hAnsi="Times New Roman;serif"/>
          <w:b w:val="false"/>
          <w:color w:val="000000"/>
          <w:sz w:val="24"/>
        </w:rPr>
        <w:t>condition</w:t>
      </w:r>
      <w:r>
        <w:rPr>
          <w:color w:val="000000"/>
        </w:rPr>
        <w:t xml:space="preserve"> </w:t>
      </w:r>
      <w:r>
        <w:rPr>
          <w:rFonts w:ascii="Times New Roman;serif" w:hAnsi="Times New Roman;serif"/>
          <w:b w:val="false"/>
          <w:color w:val="000000"/>
          <w:sz w:val="24"/>
        </w:rPr>
        <w:t>on,</w:t>
      </w:r>
      <w:r>
        <w:rPr>
          <w:color w:val="000000"/>
        </w:rPr>
        <w:t xml:space="preserve"> </w:t>
      </w:r>
      <w:r>
        <w:rPr>
          <w:rFonts w:ascii="Times New Roman;serif" w:hAnsi="Times New Roman;serif"/>
          <w:b w:val="false"/>
          <w:color w:val="000000"/>
          <w:sz w:val="24"/>
        </w:rPr>
        <w:t>or</w:t>
      </w:r>
      <w:r>
        <w:rPr>
          <w:color w:val="000000"/>
        </w:rPr>
        <w:t xml:space="preserve"> </w:t>
      </w:r>
      <w:r>
        <w:rPr>
          <w:rFonts w:ascii="Times New Roman;serif" w:hAnsi="Times New Roman;serif"/>
          <w:b w:val="false"/>
          <w:color w:val="000000"/>
          <w:sz w:val="24"/>
        </w:rPr>
        <w:t>requirement of, such approval that would, after the Effective Time, reasonably be expected by the Company Board to materially restrict or burden, or impair in any material respect the benefits of the Contemplated</w:t>
      </w:r>
      <w:r>
        <w:rPr>
          <w:color w:val="000000"/>
        </w:rPr>
        <w:t xml:space="preserve"> </w:t>
      </w:r>
      <w:r>
        <w:rPr>
          <w:rFonts w:ascii="Times New Roman;serif" w:hAnsi="Times New Roman;serif"/>
          <w:b w:val="false"/>
          <w:color w:val="000000"/>
          <w:sz w:val="24"/>
        </w:rPr>
        <w:t>Transactions</w:t>
      </w:r>
      <w:r>
        <w:rPr>
          <w:color w:val="000000"/>
        </w:rPr>
        <w:t xml:space="preserve"> </w:t>
      </w:r>
      <w:r>
        <w:rPr>
          <w:rFonts w:ascii="Times New Roman;serif" w:hAnsi="Times New Roman;serif"/>
          <w:b w:val="false"/>
          <w:color w:val="000000"/>
          <w:sz w:val="24"/>
        </w:rPr>
        <w:t>to,</w:t>
      </w:r>
      <w:r>
        <w:rPr>
          <w:color w:val="000000"/>
        </w:rPr>
        <w:t xml:space="preserve"> </w:t>
      </w:r>
      <w:r>
        <w:rPr>
          <w:rFonts w:ascii="Times New Roman;serif" w:hAnsi="Times New Roman;serif"/>
          <w:b w:val="false"/>
          <w:color w:val="000000"/>
          <w:sz w:val="24"/>
        </w:rPr>
        <w:t>or</w:t>
      </w:r>
      <w:r>
        <w:rPr>
          <w:color w:val="000000"/>
        </w:rPr>
        <w:t xml:space="preserve"> </w:t>
      </w:r>
      <w:r>
        <w:rPr>
          <w:rFonts w:ascii="Times New Roman;serif" w:hAnsi="Times New Roman;serif"/>
          <w:b w:val="false"/>
          <w:color w:val="000000"/>
          <w:sz w:val="24"/>
        </w:rPr>
        <w:t>require</w:t>
      </w:r>
      <w:r>
        <w:rPr>
          <w:color w:val="000000"/>
        </w:rPr>
        <w:t xml:space="preserve"> </w:t>
      </w:r>
      <w:r>
        <w:rPr>
          <w:rFonts w:ascii="Times New Roman;serif" w:hAnsi="Times New Roman;serif"/>
          <w:b w:val="false"/>
          <w:color w:val="000000"/>
          <w:sz w:val="24"/>
        </w:rPr>
        <w:t>a</w:t>
      </w:r>
      <w:r>
        <w:rPr>
          <w:color w:val="000000"/>
        </w:rPr>
        <w:t xml:space="preserve"> </w:t>
      </w:r>
      <w:r>
        <w:rPr>
          <w:rFonts w:ascii="Times New Roman;serif" w:hAnsi="Times New Roman;serif"/>
          <w:b w:val="false"/>
          <w:color w:val="000000"/>
          <w:sz w:val="24"/>
        </w:rPr>
        <w:t>materially</w:t>
      </w:r>
      <w:r>
        <w:rPr>
          <w:color w:val="000000"/>
        </w:rPr>
        <w:t xml:space="preserve"> </w:t>
      </w:r>
      <w:r>
        <w:rPr>
          <w:rFonts w:ascii="Times New Roman;serif" w:hAnsi="Times New Roman;serif"/>
          <w:b w:val="false"/>
          <w:color w:val="000000"/>
          <w:sz w:val="24"/>
        </w:rPr>
        <w:t>burdensome</w:t>
      </w:r>
      <w:r>
        <w:rPr>
          <w:color w:val="000000"/>
        </w:rPr>
        <w:t xml:space="preserve"> </w:t>
      </w:r>
      <w:r>
        <w:rPr>
          <w:rFonts w:ascii="Times New Roman;serif" w:hAnsi="Times New Roman;serif"/>
          <w:b w:val="false"/>
          <w:color w:val="000000"/>
          <w:sz w:val="24"/>
        </w:rPr>
        <w:t>modification</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businesses, activities, governance, legal structure, capital structure, or compensation or fee arrangements of the Surviving Entity.</w:t>
      </w:r>
    </w:p>
    <w:p>
      <w:pPr>
        <w:pStyle w:val="TextBody"/>
        <w:bidi w:val="0"/>
        <w:spacing w:lineRule="auto" w:line="240" w:before="0" w:after="240"/>
        <w:ind w:left="0" w:right="0" w:firstLine="720"/>
        <w:jc w:val="both"/>
        <w:rPr/>
      </w:pPr>
      <w:r>
        <w:rPr>
          <w:rFonts w:ascii="Times New Roman;serif" w:hAnsi="Times New Roman;serif"/>
          <w:b/>
          <w:color w:val="000000"/>
          <w:sz w:val="24"/>
        </w:rPr>
        <w:t>Section 9.6</w:t>
      </w:r>
      <w:r>
        <w:rPr>
          <w:rFonts w:ascii="Times New Roman;serif" w:hAnsi="Times New Roman;serif"/>
          <w:b/>
          <w:color w:val="000000"/>
          <w:sz w:val="24"/>
          <w:u w:val="single"/>
        </w:rPr>
        <w:t>Registration Statement</w:t>
      </w:r>
      <w:r>
        <w:rPr>
          <w:rFonts w:ascii="Times New Roman;serif" w:hAnsi="Times New Roman;serif"/>
          <w:b w:val="false"/>
          <w:color w:val="000000"/>
          <w:sz w:val="24"/>
        </w:rPr>
        <w:t>. The Registration Statement shall have become effective</w:t>
      </w:r>
      <w:r>
        <w:rPr>
          <w:color w:val="000000"/>
        </w:rPr>
        <w:t xml:space="preserve"> </w:t>
      </w:r>
      <w:r>
        <w:rPr>
          <w:rFonts w:ascii="Times New Roman;serif" w:hAnsi="Times New Roman;serif"/>
          <w:b w:val="false"/>
          <w:color w:val="000000"/>
          <w:sz w:val="24"/>
        </w:rPr>
        <w:t>under</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Securities Act. No stop order</w:t>
      </w:r>
      <w:r>
        <w:rPr>
          <w:color w:val="000000"/>
        </w:rPr>
        <w:t xml:space="preserve"> </w:t>
      </w:r>
      <w:r>
        <w:rPr>
          <w:rFonts w:ascii="Times New Roman;serif" w:hAnsi="Times New Roman;serif"/>
          <w:b w:val="false"/>
          <w:color w:val="000000"/>
          <w:sz w:val="24"/>
        </w:rPr>
        <w:t>shall have</w:t>
      </w:r>
      <w:r>
        <w:rPr>
          <w:color w:val="000000"/>
        </w:rPr>
        <w:t xml:space="preserve"> </w:t>
      </w:r>
      <w:r>
        <w:rPr>
          <w:rFonts w:ascii="Times New Roman;serif" w:hAnsi="Times New Roman;serif"/>
          <w:b w:val="false"/>
          <w:color w:val="000000"/>
          <w:sz w:val="24"/>
        </w:rPr>
        <w:t>been issued or</w:t>
      </w:r>
      <w:r>
        <w:rPr>
          <w:color w:val="000000"/>
        </w:rPr>
        <w:t xml:space="preserve"> </w:t>
      </w:r>
      <w:r>
        <w:rPr>
          <w:rFonts w:ascii="Times New Roman;serif" w:hAnsi="Times New Roman;serif"/>
          <w:b w:val="false"/>
          <w:color w:val="000000"/>
          <w:sz w:val="24"/>
        </w:rPr>
        <w:t>threatened by the</w:t>
      </w:r>
      <w:r>
        <w:rPr>
          <w:color w:val="000000"/>
        </w:rPr>
        <w:t xml:space="preserve"> </w:t>
      </w:r>
      <w:r>
        <w:rPr>
          <w:rFonts w:ascii="Times New Roman;serif" w:hAnsi="Times New Roman;serif"/>
          <w:b w:val="false"/>
          <w:color w:val="000000"/>
          <w:sz w:val="24"/>
        </w:rPr>
        <w:t>SEC that suspends the effectiveness of the Registration Statement, and no Proceeding shall have been commenced or be pending or threatened for such purpose.</w:t>
      </w:r>
    </w:p>
    <w:p>
      <w:pPr>
        <w:pStyle w:val="TextBody"/>
        <w:bidi w:val="0"/>
        <w:spacing w:lineRule="auto" w:line="240" w:before="0" w:after="240"/>
        <w:ind w:left="0" w:right="0" w:firstLine="720"/>
        <w:jc w:val="both"/>
        <w:rPr/>
      </w:pPr>
      <w:r>
        <w:rPr>
          <w:rFonts w:ascii="Times New Roman;serif" w:hAnsi="Times New Roman;serif"/>
          <w:b/>
          <w:color w:val="000000"/>
          <w:sz w:val="24"/>
        </w:rPr>
        <w:t>Section 9.7</w:t>
      </w:r>
      <w:r>
        <w:rPr>
          <w:rFonts w:ascii="Times New Roman;serif" w:hAnsi="Times New Roman;serif"/>
          <w:b/>
          <w:color w:val="000000"/>
          <w:sz w:val="24"/>
          <w:u w:val="single"/>
        </w:rPr>
        <w:t>Officers’ Certificate</w:t>
      </w:r>
      <w:r>
        <w:rPr>
          <w:rFonts w:ascii="Times New Roman;serif" w:hAnsi="Times New Roman;serif"/>
          <w:b w:val="false"/>
          <w:color w:val="000000"/>
          <w:sz w:val="24"/>
        </w:rPr>
        <w:t>. The Company shall have received a certificate</w:t>
      </w:r>
      <w:r>
        <w:rPr>
          <w:color w:val="000000"/>
        </w:rPr>
        <w:t xml:space="preserve"> </w:t>
      </w:r>
      <w:r>
        <w:rPr>
          <w:rFonts w:ascii="Times New Roman;serif" w:hAnsi="Times New Roman;serif"/>
          <w:b w:val="false"/>
          <w:color w:val="000000"/>
          <w:sz w:val="24"/>
        </w:rPr>
        <w:t xml:space="preserve">signed on behalf of Acquiror by an executive officer of Acquiror certifying as to the matters set forth in </w:t>
      </w:r>
      <w:r>
        <w:rPr>
          <w:rFonts w:ascii="Times New Roman;serif" w:hAnsi="Times New Roman;serif"/>
          <w:b/>
          <w:color w:val="000000"/>
          <w:sz w:val="24"/>
        </w:rPr>
        <w:t>Section 9.1</w:t>
      </w:r>
      <w:r>
        <w:rPr>
          <w:color w:val="000000"/>
        </w:rPr>
        <w:t xml:space="preserve"> </w:t>
      </w:r>
      <w:r>
        <w:rPr>
          <w:rFonts w:ascii="Times New Roman;serif" w:hAnsi="Times New Roman;serif"/>
          <w:b w:val="false"/>
          <w:color w:val="000000"/>
          <w:sz w:val="24"/>
        </w:rPr>
        <w:t xml:space="preserve">and </w:t>
      </w:r>
      <w:r>
        <w:rPr>
          <w:rFonts w:ascii="Times New Roman;serif" w:hAnsi="Times New Roman;serif"/>
          <w:b/>
          <w:color w:val="000000"/>
          <w:sz w:val="24"/>
        </w:rPr>
        <w:t>Section 9.2</w:t>
      </w:r>
      <w:r>
        <w:rPr>
          <w:rFonts w:ascii="Times New Roman;serif" w:hAnsi="Times New Roman;serif"/>
          <w:b w:val="false"/>
          <w:color w:val="000000"/>
          <w:sz w:val="24"/>
        </w:rPr>
        <w:t>.</w:t>
      </w:r>
    </w:p>
    <w:p>
      <w:pPr>
        <w:pStyle w:val="TextBody"/>
        <w:bidi w:val="0"/>
        <w:spacing w:lineRule="auto" w:line="240" w:before="0" w:after="240"/>
        <w:ind w:left="0" w:right="0" w:firstLine="720"/>
        <w:jc w:val="both"/>
        <w:rPr/>
      </w:pPr>
      <w:r>
        <w:rPr>
          <w:rFonts w:ascii="Times New Roman;serif" w:hAnsi="Times New Roman;serif"/>
          <w:b/>
          <w:color w:val="000000"/>
          <w:sz w:val="24"/>
        </w:rPr>
        <w:t>Section 9.8</w:t>
      </w:r>
      <w:r>
        <w:rPr>
          <w:rFonts w:ascii="Times New Roman;serif" w:hAnsi="Times New Roman;serif"/>
          <w:b/>
          <w:color w:val="000000"/>
          <w:sz w:val="24"/>
          <w:u w:val="single"/>
        </w:rPr>
        <w:t>Tax Opinion</w:t>
      </w:r>
      <w:r>
        <w:rPr>
          <w:rFonts w:ascii="Times New Roman;serif" w:hAnsi="Times New Roman;serif"/>
          <w:b w:val="false"/>
          <w:color w:val="000000"/>
          <w:sz w:val="24"/>
        </w:rPr>
        <w:t>. The Company shall have received a written opinion of Barack Ferrazzano Kirschbaum &amp; Nagelberg LLP, Tax counsel to the Company, or other counsel having</w:t>
      </w:r>
      <w:r>
        <w:rPr>
          <w:color w:val="000000"/>
        </w:rPr>
        <w:t xml:space="preserve"> </w:t>
      </w:r>
      <w:r>
        <w:rPr>
          <w:rFonts w:ascii="Times New Roman;serif" w:hAnsi="Times New Roman;serif"/>
          <w:b w:val="false"/>
          <w:color w:val="000000"/>
          <w:sz w:val="24"/>
        </w:rPr>
        <w:t>a</w:t>
      </w:r>
      <w:r>
        <w:rPr>
          <w:color w:val="000000"/>
        </w:rPr>
        <w:t xml:space="preserve"> </w:t>
      </w:r>
      <w:r>
        <w:rPr>
          <w:rFonts w:ascii="Times New Roman;serif" w:hAnsi="Times New Roman;serif"/>
          <w:b w:val="false"/>
          <w:color w:val="000000"/>
          <w:sz w:val="24"/>
        </w:rPr>
        <w:t>generally</w:t>
      </w:r>
      <w:r>
        <w:rPr>
          <w:color w:val="000000"/>
        </w:rPr>
        <w:t xml:space="preserve"> </w:t>
      </w:r>
      <w:r>
        <w:rPr>
          <w:rFonts w:ascii="Times New Roman;serif" w:hAnsi="Times New Roman;serif"/>
          <w:b w:val="false"/>
          <w:color w:val="000000"/>
          <w:sz w:val="24"/>
        </w:rPr>
        <w:t>recognized</w:t>
      </w:r>
      <w:r>
        <w:rPr>
          <w:color w:val="000000"/>
        </w:rPr>
        <w:t xml:space="preserve"> </w:t>
      </w:r>
      <w:r>
        <w:rPr>
          <w:rFonts w:ascii="Times New Roman;serif" w:hAnsi="Times New Roman;serif"/>
          <w:b w:val="false"/>
          <w:color w:val="000000"/>
          <w:sz w:val="24"/>
        </w:rPr>
        <w:t>national</w:t>
      </w:r>
      <w:r>
        <w:rPr>
          <w:color w:val="000000"/>
        </w:rPr>
        <w:t xml:space="preserve"> </w:t>
      </w:r>
      <w:r>
        <w:rPr>
          <w:rFonts w:ascii="Times New Roman;serif" w:hAnsi="Times New Roman;serif"/>
          <w:b w:val="false"/>
          <w:color w:val="000000"/>
          <w:sz w:val="24"/>
        </w:rPr>
        <w:t>Tax</w:t>
      </w:r>
      <w:r>
        <w:rPr>
          <w:color w:val="000000"/>
        </w:rPr>
        <w:t xml:space="preserve"> </w:t>
      </w:r>
      <w:r>
        <w:rPr>
          <w:rFonts w:ascii="Times New Roman;serif" w:hAnsi="Times New Roman;serif"/>
          <w:b w:val="false"/>
          <w:color w:val="000000"/>
          <w:sz w:val="24"/>
        </w:rPr>
        <w:t>practice</w:t>
      </w:r>
      <w:r>
        <w:rPr>
          <w:color w:val="000000"/>
        </w:rPr>
        <w:t xml:space="preserve"> </w:t>
      </w:r>
      <w:r>
        <w:rPr>
          <w:rFonts w:ascii="Times New Roman;serif" w:hAnsi="Times New Roman;serif"/>
          <w:b w:val="false"/>
          <w:color w:val="000000"/>
          <w:sz w:val="24"/>
        </w:rPr>
        <w:t>in</w:t>
      </w:r>
      <w:r>
        <w:rPr>
          <w:color w:val="000000"/>
        </w:rPr>
        <w:t xml:space="preserve"> </w:t>
      </w:r>
      <w:r>
        <w:rPr>
          <w:rFonts w:ascii="Times New Roman;serif" w:hAnsi="Times New Roman;serif"/>
          <w:b w:val="false"/>
          <w:color w:val="000000"/>
          <w:sz w:val="24"/>
        </w:rPr>
        <w:t>form</w:t>
      </w:r>
      <w:r>
        <w:rPr>
          <w:color w:val="000000"/>
        </w:rPr>
        <w:t xml:space="preserve"> </w:t>
      </w:r>
      <w:r>
        <w:rPr>
          <w:rFonts w:ascii="Times New Roman;serif" w:hAnsi="Times New Roman;serif"/>
          <w:b w:val="false"/>
          <w:color w:val="000000"/>
          <w:sz w:val="24"/>
        </w:rPr>
        <w:t>and</w:t>
      </w:r>
      <w:r>
        <w:rPr>
          <w:color w:val="000000"/>
        </w:rPr>
        <w:t xml:space="preserve"> </w:t>
      </w:r>
      <w:r>
        <w:rPr>
          <w:rFonts w:ascii="Times New Roman;serif" w:hAnsi="Times New Roman;serif"/>
          <w:b w:val="false"/>
          <w:color w:val="000000"/>
          <w:sz w:val="24"/>
        </w:rPr>
        <w:t>substance</w:t>
      </w:r>
      <w:r>
        <w:rPr>
          <w:color w:val="000000"/>
        </w:rPr>
        <w:t xml:space="preserve"> </w:t>
      </w:r>
      <w:r>
        <w:rPr>
          <w:rFonts w:ascii="Times New Roman;serif" w:hAnsi="Times New Roman;serif"/>
          <w:b w:val="false"/>
          <w:color w:val="000000"/>
          <w:sz w:val="24"/>
        </w:rPr>
        <w:t>reasonably</w:t>
      </w:r>
      <w:r>
        <w:rPr>
          <w:color w:val="000000"/>
        </w:rPr>
        <w:t xml:space="preserve"> </w:t>
      </w:r>
      <w:r>
        <w:rPr>
          <w:rFonts w:ascii="Times New Roman;serif" w:hAnsi="Times New Roman;serif"/>
          <w:b w:val="false"/>
          <w:color w:val="000000"/>
          <w:sz w:val="24"/>
        </w:rPr>
        <w:t>satisfactory to</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Company</w:t>
      </w:r>
      <w:r>
        <w:rPr>
          <w:color w:val="000000"/>
        </w:rPr>
        <w:t xml:space="preserve"> </w:t>
      </w:r>
      <w:r>
        <w:rPr>
          <w:rFonts w:ascii="Times New Roman;serif" w:hAnsi="Times New Roman;serif"/>
          <w:b w:val="false"/>
          <w:color w:val="000000"/>
          <w:sz w:val="24"/>
        </w:rPr>
        <w:t>and</w:t>
      </w:r>
      <w:r>
        <w:rPr>
          <w:color w:val="000000"/>
        </w:rPr>
        <w:t xml:space="preserve"> </w:t>
      </w:r>
      <w:r>
        <w:rPr>
          <w:rFonts w:ascii="Times New Roman;serif" w:hAnsi="Times New Roman;serif"/>
          <w:b w:val="false"/>
          <w:color w:val="000000"/>
          <w:sz w:val="24"/>
        </w:rPr>
        <w:t>Acquiror,</w:t>
      </w:r>
      <w:r>
        <w:rPr>
          <w:color w:val="000000"/>
        </w:rPr>
        <w:t xml:space="preserve"> </w:t>
      </w:r>
      <w:r>
        <w:rPr>
          <w:rFonts w:ascii="Times New Roman;serif" w:hAnsi="Times New Roman;serif"/>
          <w:b w:val="false"/>
          <w:color w:val="000000"/>
          <w:sz w:val="24"/>
        </w:rPr>
        <w:t>dated</w:t>
      </w:r>
      <w:r>
        <w:rPr>
          <w:color w:val="000000"/>
        </w:rPr>
        <w:t xml:space="preserve"> </w:t>
      </w:r>
      <w:r>
        <w:rPr>
          <w:rFonts w:ascii="Times New Roman;serif" w:hAnsi="Times New Roman;serif"/>
          <w:b w:val="false"/>
          <w:color w:val="000000"/>
          <w:sz w:val="24"/>
        </w:rPr>
        <w:t>as</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Closing</w:t>
      </w:r>
      <w:r>
        <w:rPr>
          <w:color w:val="000000"/>
        </w:rPr>
        <w:t xml:space="preserve"> </w:t>
      </w:r>
      <w:r>
        <w:rPr>
          <w:rFonts w:ascii="Times New Roman;serif" w:hAnsi="Times New Roman;serif"/>
          <w:b w:val="false"/>
          <w:color w:val="000000"/>
          <w:sz w:val="24"/>
        </w:rPr>
        <w:t>Date,</w:t>
      </w:r>
      <w:r>
        <w:rPr>
          <w:color w:val="000000"/>
        </w:rPr>
        <w:t xml:space="preserve"> </w:t>
      </w:r>
      <w:r>
        <w:rPr>
          <w:rFonts w:ascii="Times New Roman;serif" w:hAnsi="Times New Roman;serif"/>
          <w:b w:val="false"/>
          <w:color w:val="000000"/>
          <w:sz w:val="24"/>
        </w:rPr>
        <w:t>substantially</w:t>
      </w:r>
      <w:r>
        <w:rPr>
          <w:color w:val="000000"/>
        </w:rPr>
        <w:t xml:space="preserve"> </w:t>
      </w:r>
      <w:r>
        <w:rPr>
          <w:rFonts w:ascii="Times New Roman;serif" w:hAnsi="Times New Roman;serif"/>
          <w:b w:val="false"/>
          <w:color w:val="000000"/>
          <w:sz w:val="24"/>
        </w:rPr>
        <w:t>to</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effect</w:t>
      </w:r>
      <w:r>
        <w:rPr>
          <w:color w:val="000000"/>
        </w:rPr>
        <w:t xml:space="preserve"> </w:t>
      </w:r>
      <w:r>
        <w:rPr>
          <w:rFonts w:ascii="Times New Roman;serif" w:hAnsi="Times New Roman;serif"/>
          <w:b w:val="false"/>
          <w:color w:val="000000"/>
          <w:sz w:val="24"/>
        </w:rPr>
        <w:t>that:</w:t>
      </w:r>
      <w:r>
        <w:rPr>
          <w:color w:val="000000"/>
        </w:rPr>
        <w:t xml:space="preserve"> </w:t>
      </w:r>
      <w:r>
        <w:rPr>
          <w:rFonts w:ascii="Times New Roman;serif" w:hAnsi="Times New Roman;serif"/>
          <w:b w:val="false"/>
          <w:color w:val="000000"/>
          <w:sz w:val="24"/>
        </w:rPr>
        <w:t>(a) the Merger, together with the Mid-Tier Merger, will constitute a reorganization within the meaning of Section 368(a) of the Code; and (b)</w:t>
      </w:r>
      <w:r>
        <w:rPr>
          <w:color w:val="000000"/>
        </w:rPr>
        <w:t> </w:t>
      </w:r>
      <w:r>
        <w:rPr>
          <w:rFonts w:ascii="Times New Roman;serif" w:hAnsi="Times New Roman;serif"/>
          <w:b w:val="false"/>
          <w:color w:val="000000"/>
          <w:sz w:val="24"/>
        </w:rPr>
        <w:t>the Company and Acquiror will each be a party to such reorganization</w:t>
      </w:r>
      <w:r>
        <w:rPr>
          <w:color w:val="000000"/>
        </w:rPr>
        <w:t xml:space="preserve"> </w:t>
      </w:r>
      <w:r>
        <w:rPr>
          <w:rFonts w:ascii="Times New Roman;serif" w:hAnsi="Times New Roman;serif"/>
          <w:b w:val="false"/>
          <w:color w:val="000000"/>
          <w:sz w:val="24"/>
        </w:rPr>
        <w:t>within</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meaning</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Section 368(b)</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Code.</w:t>
      </w:r>
    </w:p>
    <w:p>
      <w:pPr>
        <w:pStyle w:val="TextBody"/>
        <w:bidi w:val="0"/>
        <w:spacing w:lineRule="auto" w:line="240" w:before="0" w:after="240"/>
        <w:ind w:left="0" w:right="0" w:firstLine="720"/>
        <w:jc w:val="both"/>
        <w:rPr/>
      </w:pPr>
      <w:r>
        <w:rPr>
          <w:rFonts w:ascii="Times New Roman;serif" w:hAnsi="Times New Roman;serif"/>
          <w:b/>
          <w:color w:val="000000"/>
          <w:sz w:val="24"/>
        </w:rPr>
        <w:t>Section 9.9</w:t>
      </w:r>
      <w:r>
        <w:rPr>
          <w:rFonts w:ascii="Times New Roman;serif" w:hAnsi="Times New Roman;serif"/>
          <w:b/>
          <w:color w:val="000000"/>
          <w:sz w:val="24"/>
          <w:u w:val="single"/>
        </w:rPr>
        <w:t>FIRPTA Certificate</w:t>
      </w:r>
      <w:r>
        <w:rPr>
          <w:rFonts w:ascii="Times New Roman;serif" w:hAnsi="Times New Roman;serif"/>
          <w:b w:val="false"/>
          <w:color w:val="000000"/>
          <w:sz w:val="24"/>
        </w:rPr>
        <w:t>. The Company shall have delivered to Acquiror a properly executed statement from the Company that meets the requirements of Treasury Regulations</w:t>
      </w:r>
      <w:r>
        <w:rPr>
          <w:color w:val="000000"/>
        </w:rPr>
        <w:t xml:space="preserve"> </w:t>
      </w:r>
      <w:r>
        <w:rPr>
          <w:rFonts w:ascii="Times New Roman;serif" w:hAnsi="Times New Roman;serif"/>
          <w:b w:val="false"/>
          <w:color w:val="000000"/>
          <w:sz w:val="24"/>
        </w:rPr>
        <w:t>Sections 1.1445-2(c)(3)</w:t>
      </w:r>
      <w:r>
        <w:rPr>
          <w:color w:val="000000"/>
        </w:rPr>
        <w:t xml:space="preserve"> </w:t>
      </w:r>
      <w:r>
        <w:rPr>
          <w:rFonts w:ascii="Times New Roman;serif" w:hAnsi="Times New Roman;serif"/>
          <w:b w:val="false"/>
          <w:color w:val="000000"/>
          <w:sz w:val="24"/>
        </w:rPr>
        <w:t>and</w:t>
      </w:r>
      <w:r>
        <w:rPr>
          <w:color w:val="000000"/>
        </w:rPr>
        <w:t xml:space="preserve"> </w:t>
      </w:r>
      <w:r>
        <w:rPr>
          <w:rFonts w:ascii="Times New Roman;serif" w:hAnsi="Times New Roman;serif"/>
          <w:b w:val="false"/>
          <w:color w:val="000000"/>
          <w:sz w:val="24"/>
        </w:rPr>
        <w:t>1.897-2(h)(1),</w:t>
      </w:r>
      <w:r>
        <w:rPr>
          <w:color w:val="000000"/>
        </w:rPr>
        <w:t xml:space="preserve"> </w:t>
      </w:r>
      <w:r>
        <w:rPr>
          <w:rFonts w:ascii="Times New Roman;serif" w:hAnsi="Times New Roman;serif"/>
          <w:b w:val="false"/>
          <w:color w:val="000000"/>
          <w:sz w:val="24"/>
        </w:rPr>
        <w:t>dated</w:t>
      </w:r>
      <w:r>
        <w:rPr>
          <w:color w:val="000000"/>
        </w:rPr>
        <w:t xml:space="preserve"> </w:t>
      </w:r>
      <w:r>
        <w:rPr>
          <w:rFonts w:ascii="Times New Roman;serif" w:hAnsi="Times New Roman;serif"/>
          <w:b w:val="false"/>
          <w:color w:val="000000"/>
          <w:sz w:val="24"/>
        </w:rPr>
        <w:t>as</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Closing</w:t>
      </w:r>
      <w:r>
        <w:rPr>
          <w:color w:val="000000"/>
        </w:rPr>
        <w:t xml:space="preserve"> </w:t>
      </w:r>
      <w:r>
        <w:rPr>
          <w:rFonts w:ascii="Times New Roman;serif" w:hAnsi="Times New Roman;serif"/>
          <w:b w:val="false"/>
          <w:color w:val="000000"/>
          <w:sz w:val="24"/>
        </w:rPr>
        <w:t>Date</w:t>
      </w:r>
      <w:r>
        <w:rPr>
          <w:color w:val="000000"/>
        </w:rPr>
        <w:t xml:space="preserve"> </w:t>
      </w:r>
      <w:r>
        <w:rPr>
          <w:rFonts w:ascii="Times New Roman;serif" w:hAnsi="Times New Roman;serif"/>
          <w:b w:val="false"/>
          <w:color w:val="000000"/>
          <w:sz w:val="24"/>
        </w:rPr>
        <w:t>in</w:t>
      </w:r>
      <w:r>
        <w:rPr>
          <w:color w:val="000000"/>
        </w:rPr>
        <w:t xml:space="preserve"> </w:t>
      </w:r>
      <w:r>
        <w:rPr>
          <w:rFonts w:ascii="Times New Roman;serif" w:hAnsi="Times New Roman;serif"/>
          <w:b w:val="false"/>
          <w:color w:val="000000"/>
          <w:sz w:val="24"/>
        </w:rPr>
        <w:t>a</w:t>
      </w:r>
      <w:r>
        <w:rPr>
          <w:color w:val="000000"/>
        </w:rPr>
        <w:t xml:space="preserve"> </w:t>
      </w:r>
      <w:r>
        <w:rPr>
          <w:rFonts w:ascii="Times New Roman;serif" w:hAnsi="Times New Roman;serif"/>
          <w:b w:val="false"/>
          <w:color w:val="000000"/>
          <w:sz w:val="24"/>
        </w:rPr>
        <w:t>form</w:t>
      </w:r>
      <w:r>
        <w:rPr>
          <w:color w:val="000000"/>
        </w:rPr>
        <w:t xml:space="preserve"> </w:t>
      </w:r>
      <w:r>
        <w:rPr>
          <w:rFonts w:ascii="Times New Roman;serif" w:hAnsi="Times New Roman;serif"/>
          <w:b w:val="false"/>
          <w:color w:val="000000"/>
          <w:sz w:val="24"/>
        </w:rPr>
        <w:t>and substance reasonable to Acquiror.</w:t>
      </w:r>
    </w:p>
    <w:p>
      <w:pPr>
        <w:pStyle w:val="TextBody"/>
        <w:bidi w:val="0"/>
        <w:spacing w:lineRule="auto" w:line="240" w:before="0" w:after="240"/>
        <w:ind w:left="0" w:right="0" w:firstLine="720"/>
        <w:jc w:val="both"/>
        <w:rPr/>
      </w:pPr>
      <w:r>
        <w:rPr>
          <w:rFonts w:ascii="Times New Roman;serif" w:hAnsi="Times New Roman;serif"/>
          <w:b/>
          <w:color w:val="000000"/>
          <w:sz w:val="24"/>
        </w:rPr>
        <w:t>Section 9.10</w:t>
      </w:r>
      <w:r>
        <w:rPr>
          <w:rFonts w:ascii="Times New Roman;serif" w:hAnsi="Times New Roman;serif"/>
          <w:b/>
          <w:color w:val="000000"/>
          <w:sz w:val="24"/>
          <w:u w:val="single"/>
        </w:rPr>
        <w:t>Stock Exchange Listing</w:t>
      </w:r>
      <w:r>
        <w:rPr>
          <w:rFonts w:ascii="Times New Roman;serif" w:hAnsi="Times New Roman;serif"/>
          <w:b w:val="false"/>
          <w:color w:val="000000"/>
          <w:sz w:val="24"/>
        </w:rPr>
        <w:t>. Acquiror shall have filed with the NASDAQ Global Select Market a notification form for the listing of all shares of Acquiror Common Stock to be delivered in the Merger, and the NASDAQ Global Select Market shall not have objected to the listing of such shares of Acquiror Common Stock.</w:t>
      </w:r>
    </w:p>
    <w:p>
      <w:pPr>
        <w:pStyle w:val="TextBody"/>
        <w:bidi w:val="0"/>
        <w:spacing w:lineRule="auto" w:line="240" w:before="0" w:after="240"/>
        <w:ind w:left="0" w:right="0" w:firstLine="720"/>
        <w:jc w:val="both"/>
        <w:rPr/>
      </w:pPr>
      <w:r>
        <w:rPr>
          <w:rFonts w:ascii="Times New Roman;serif" w:hAnsi="Times New Roman;serif"/>
          <w:b/>
          <w:color w:val="000000"/>
          <w:sz w:val="24"/>
        </w:rPr>
        <w:t>Section 9.11</w:t>
      </w:r>
      <w:r>
        <w:rPr>
          <w:rFonts w:ascii="Times New Roman;serif" w:hAnsi="Times New Roman;serif"/>
          <w:b/>
          <w:color w:val="000000"/>
          <w:sz w:val="24"/>
          <w:u w:val="single"/>
        </w:rPr>
        <w:t>No Material Adverse Effect</w:t>
      </w:r>
      <w:r>
        <w:rPr>
          <w:rFonts w:ascii="Times New Roman;serif" w:hAnsi="Times New Roman;serif"/>
          <w:b w:val="false"/>
          <w:color w:val="000000"/>
          <w:sz w:val="24"/>
        </w:rPr>
        <w:t>. From the date of this Agreement to the Closing, there shall be and have been no change in the financial condition, assets or business of Acquiror</w:t>
      </w:r>
      <w:r>
        <w:rPr>
          <w:color w:val="000000"/>
        </w:rPr>
        <w:t xml:space="preserve"> </w:t>
      </w:r>
      <w:r>
        <w:rPr>
          <w:rFonts w:ascii="Times New Roman;serif" w:hAnsi="Times New Roman;serif"/>
          <w:b w:val="false"/>
          <w:color w:val="000000"/>
          <w:sz w:val="24"/>
        </w:rPr>
        <w:t>or</w:t>
      </w:r>
      <w:r>
        <w:rPr>
          <w:color w:val="000000"/>
        </w:rPr>
        <w:t xml:space="preserve"> </w:t>
      </w:r>
      <w:r>
        <w:rPr>
          <w:rFonts w:ascii="Times New Roman;serif" w:hAnsi="Times New Roman;serif"/>
          <w:b w:val="false"/>
          <w:color w:val="000000"/>
          <w:sz w:val="24"/>
        </w:rPr>
        <w:t>any</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its</w:t>
      </w:r>
      <w:r>
        <w:rPr>
          <w:color w:val="000000"/>
        </w:rPr>
        <w:t xml:space="preserve"> </w:t>
      </w:r>
      <w:r>
        <w:rPr>
          <w:rFonts w:ascii="Times New Roman;serif" w:hAnsi="Times New Roman;serif"/>
          <w:b w:val="false"/>
          <w:color w:val="000000"/>
          <w:sz w:val="24"/>
        </w:rPr>
        <w:t>Subsidiaries</w:t>
      </w:r>
      <w:r>
        <w:rPr>
          <w:color w:val="000000"/>
        </w:rPr>
        <w:t xml:space="preserve"> </w:t>
      </w:r>
      <w:r>
        <w:rPr>
          <w:rFonts w:ascii="Times New Roman;serif" w:hAnsi="Times New Roman;serif"/>
          <w:b w:val="false"/>
          <w:color w:val="000000"/>
          <w:sz w:val="24"/>
        </w:rPr>
        <w:t>that</w:t>
      </w:r>
      <w:r>
        <w:rPr>
          <w:color w:val="000000"/>
        </w:rPr>
        <w:t xml:space="preserve"> </w:t>
      </w:r>
      <w:r>
        <w:rPr>
          <w:rFonts w:ascii="Times New Roman;serif" w:hAnsi="Times New Roman;serif"/>
          <w:b w:val="false"/>
          <w:color w:val="000000"/>
          <w:sz w:val="24"/>
        </w:rPr>
        <w:t>has</w:t>
      </w:r>
      <w:r>
        <w:rPr>
          <w:color w:val="000000"/>
        </w:rPr>
        <w:t xml:space="preserve"> </w:t>
      </w:r>
      <w:r>
        <w:rPr>
          <w:rFonts w:ascii="Times New Roman;serif" w:hAnsi="Times New Roman;serif"/>
          <w:b w:val="false"/>
          <w:color w:val="000000"/>
          <w:sz w:val="24"/>
        </w:rPr>
        <w:t>had</w:t>
      </w:r>
      <w:r>
        <w:rPr>
          <w:color w:val="000000"/>
        </w:rPr>
        <w:t xml:space="preserve"> </w:t>
      </w:r>
      <w:r>
        <w:rPr>
          <w:rFonts w:ascii="Times New Roman;serif" w:hAnsi="Times New Roman;serif"/>
          <w:b w:val="false"/>
          <w:color w:val="000000"/>
          <w:sz w:val="24"/>
        </w:rPr>
        <w:t>or</w:t>
      </w:r>
      <w:r>
        <w:rPr>
          <w:color w:val="000000"/>
        </w:rPr>
        <w:t xml:space="preserve"> </w:t>
      </w:r>
      <w:r>
        <w:rPr>
          <w:rFonts w:ascii="Times New Roman;serif" w:hAnsi="Times New Roman;serif"/>
          <w:b w:val="false"/>
          <w:color w:val="000000"/>
          <w:sz w:val="24"/>
        </w:rPr>
        <w:t>would</w:t>
      </w:r>
      <w:r>
        <w:rPr>
          <w:color w:val="000000"/>
        </w:rPr>
        <w:t xml:space="preserve"> </w:t>
      </w:r>
      <w:r>
        <w:rPr>
          <w:rFonts w:ascii="Times New Roman;serif" w:hAnsi="Times New Roman;serif"/>
          <w:b w:val="false"/>
          <w:color w:val="000000"/>
          <w:sz w:val="24"/>
        </w:rPr>
        <w:t>reasonably</w:t>
      </w:r>
      <w:r>
        <w:rPr>
          <w:color w:val="000000"/>
        </w:rPr>
        <w:t xml:space="preserve"> </w:t>
      </w:r>
      <w:r>
        <w:rPr>
          <w:rFonts w:ascii="Times New Roman;serif" w:hAnsi="Times New Roman;serif"/>
          <w:b w:val="false"/>
          <w:color w:val="000000"/>
          <w:sz w:val="24"/>
        </w:rPr>
        <w:t>be</w:t>
      </w:r>
      <w:r>
        <w:rPr>
          <w:color w:val="000000"/>
        </w:rPr>
        <w:t xml:space="preserve"> </w:t>
      </w:r>
      <w:r>
        <w:rPr>
          <w:rFonts w:ascii="Times New Roman;serif" w:hAnsi="Times New Roman;serif"/>
          <w:b w:val="false"/>
          <w:color w:val="000000"/>
          <w:sz w:val="24"/>
        </w:rPr>
        <w:t>expected</w:t>
      </w:r>
      <w:r>
        <w:rPr>
          <w:color w:val="000000"/>
        </w:rPr>
        <w:t xml:space="preserve"> </w:t>
      </w:r>
      <w:r>
        <w:rPr>
          <w:rFonts w:ascii="Times New Roman;serif" w:hAnsi="Times New Roman;serif"/>
          <w:b w:val="false"/>
          <w:color w:val="000000"/>
          <w:sz w:val="24"/>
        </w:rPr>
        <w:t>to</w:t>
      </w:r>
      <w:r>
        <w:rPr>
          <w:color w:val="000000"/>
        </w:rPr>
        <w:t xml:space="preserve"> </w:t>
      </w:r>
      <w:r>
        <w:rPr>
          <w:rFonts w:ascii="Times New Roman;serif" w:hAnsi="Times New Roman;serif"/>
          <w:b w:val="false"/>
          <w:color w:val="000000"/>
          <w:sz w:val="24"/>
        </w:rPr>
        <w:t>have</w:t>
      </w:r>
      <w:r>
        <w:rPr>
          <w:color w:val="000000"/>
        </w:rPr>
        <w:t xml:space="preserve"> </w:t>
      </w:r>
      <w:r>
        <w:rPr>
          <w:rFonts w:ascii="Times New Roman;serif" w:hAnsi="Times New Roman;serif"/>
          <w:b w:val="false"/>
          <w:color w:val="000000"/>
          <w:sz w:val="24"/>
        </w:rPr>
        <w:t>a</w:t>
      </w:r>
      <w:r>
        <w:rPr>
          <w:color w:val="000000"/>
        </w:rPr>
        <w:t xml:space="preserve"> </w:t>
      </w:r>
      <w:r>
        <w:rPr>
          <w:rFonts w:ascii="Times New Roman;serif" w:hAnsi="Times New Roman;serif"/>
          <w:b w:val="false"/>
          <w:color w:val="000000"/>
          <w:sz w:val="24"/>
        </w:rPr>
        <w:t>Material Adverse Effect on Acquiror or any of its Subsidiaries.</w:t>
      </w:r>
    </w:p>
    <w:p>
      <w:pPr>
        <w:pStyle w:val="TextBody"/>
        <w:bidi w:val="0"/>
        <w:spacing w:lineRule="auto" w:line="240" w:before="0" w:after="240"/>
        <w:ind w:left="0" w:right="0" w:firstLine="720"/>
        <w:jc w:val="both"/>
        <w:rPr/>
      </w:pPr>
      <w:r>
        <w:rPr>
          <w:rFonts w:ascii="Times New Roman;serif" w:hAnsi="Times New Roman;serif"/>
          <w:b/>
          <w:color w:val="000000"/>
          <w:sz w:val="24"/>
        </w:rPr>
        <w:t>Section 9.12</w:t>
      </w:r>
      <w:r>
        <w:rPr>
          <w:rFonts w:ascii="Times New Roman;serif" w:hAnsi="Times New Roman;serif"/>
          <w:b/>
          <w:color w:val="000000"/>
          <w:sz w:val="24"/>
          <w:u w:val="single"/>
        </w:rPr>
        <w:t>Other Documents</w:t>
      </w:r>
      <w:r>
        <w:rPr>
          <w:rFonts w:ascii="Times New Roman;serif" w:hAnsi="Times New Roman;serif"/>
          <w:b w:val="false"/>
          <w:color w:val="000000"/>
          <w:sz w:val="24"/>
        </w:rPr>
        <w:t>.</w:t>
      </w:r>
      <w:r>
        <w:rPr>
          <w:color w:val="000000"/>
        </w:rPr>
        <w:t xml:space="preserve"> </w:t>
      </w:r>
      <w:r>
        <w:rPr>
          <w:rFonts w:ascii="Times New Roman;serif" w:hAnsi="Times New Roman;serif"/>
          <w:b w:val="false"/>
          <w:color w:val="000000"/>
          <w:sz w:val="24"/>
        </w:rPr>
        <w:t>Acquiror</w:t>
      </w:r>
      <w:r>
        <w:rPr>
          <w:color w:val="000000"/>
        </w:rPr>
        <w:t xml:space="preserve"> </w:t>
      </w:r>
      <w:r>
        <w:rPr>
          <w:rFonts w:ascii="Times New Roman;serif" w:hAnsi="Times New Roman;serif"/>
          <w:b w:val="false"/>
          <w:color w:val="000000"/>
          <w:sz w:val="24"/>
        </w:rPr>
        <w:t>shall</w:t>
      </w:r>
      <w:r>
        <w:rPr>
          <w:color w:val="000000"/>
        </w:rPr>
        <w:t xml:space="preserve"> </w:t>
      </w:r>
      <w:r>
        <w:rPr>
          <w:rFonts w:ascii="Times New Roman;serif" w:hAnsi="Times New Roman;serif"/>
          <w:b w:val="false"/>
          <w:color w:val="000000"/>
          <w:sz w:val="24"/>
        </w:rPr>
        <w:t>have</w:t>
      </w:r>
      <w:r>
        <w:rPr>
          <w:color w:val="000000"/>
        </w:rPr>
        <w:t xml:space="preserve"> </w:t>
      </w:r>
      <w:r>
        <w:rPr>
          <w:rFonts w:ascii="Times New Roman;serif" w:hAnsi="Times New Roman;serif"/>
          <w:b w:val="false"/>
          <w:color w:val="000000"/>
          <w:sz w:val="24"/>
        </w:rPr>
        <w:t>delivered</w:t>
      </w:r>
      <w:r>
        <w:rPr>
          <w:color w:val="000000"/>
        </w:rPr>
        <w:t xml:space="preserve"> </w:t>
      </w:r>
      <w:r>
        <w:rPr>
          <w:rFonts w:ascii="Times New Roman;serif" w:hAnsi="Times New Roman;serif"/>
          <w:b w:val="false"/>
          <w:color w:val="000000"/>
          <w:sz w:val="24"/>
        </w:rPr>
        <w:t>to</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Company</w:t>
      </w:r>
      <w:r>
        <w:rPr>
          <w:color w:val="000000"/>
        </w:rPr>
        <w:t xml:space="preserve"> </w:t>
      </w:r>
      <w:r>
        <w:rPr>
          <w:rFonts w:ascii="Times New Roman;serif" w:hAnsi="Times New Roman;serif"/>
          <w:b w:val="false"/>
          <w:color w:val="000000"/>
          <w:sz w:val="24"/>
        </w:rPr>
        <w:t>all</w:t>
      </w:r>
      <w:r>
        <w:rPr>
          <w:color w:val="000000"/>
        </w:rPr>
        <w:t xml:space="preserve"> </w:t>
      </w:r>
      <w:r>
        <w:rPr>
          <w:rFonts w:ascii="Times New Roman;serif" w:hAnsi="Times New Roman;serif"/>
          <w:b w:val="false"/>
          <w:color w:val="000000"/>
          <w:sz w:val="24"/>
        </w:rPr>
        <w:t>other instruments and documents that the</w:t>
      </w:r>
      <w:r>
        <w:rPr>
          <w:color w:val="000000"/>
        </w:rPr>
        <w:t xml:space="preserve"> </w:t>
      </w:r>
      <w:r>
        <w:rPr>
          <w:rFonts w:ascii="Times New Roman;serif" w:hAnsi="Times New Roman;serif"/>
          <w:b w:val="false"/>
          <w:color w:val="000000"/>
          <w:sz w:val="24"/>
        </w:rPr>
        <w:t>Company or its counsel may reasonably request to effectuate the Contemplated Transactions.</w:t>
      </w:r>
    </w:p>
    <w:p>
      <w:pPr>
        <w:pStyle w:val="TextBody"/>
        <w:bidi w:val="0"/>
        <w:spacing w:before="0" w:after="0"/>
        <w:jc w:val="left"/>
        <w:rPr/>
      </w:pPr>
      <w:r>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6480175" cy="629920"/>
                <wp:effectExtent l="0" t="0" r="0" b="0"/>
                <wp:wrapNone/>
                <wp:docPr id="70" name="Frame70"/>
                <a:graphic xmlns:a="http://schemas.openxmlformats.org/drawingml/2006/main">
                  <a:graphicData uri="http://schemas.microsoft.com/office/word/2010/wordprocessingShape">
                    <wps:wsp>
                      <wps:cNvSpPr txBox="1"/>
                      <wps:spPr>
                        <a:xfrm>
                          <a:off x="0" y="0"/>
                          <a:ext cx="6480175" cy="629920"/>
                        </a:xfrm>
                        <a:prstGeom prst="rect"/>
                        <a:solidFill>
                          <a:srgbClr val="FFFFFF"/>
                        </a:solidFill>
                      </wps:spPr>
                      <wps:txbx>
                        <w:txbxContent>
                          <w:tbl>
                            <w:tblPr>
                              <w:tblW w:w="1060" w:type="dxa"/>
                              <w:jc w:val="left"/>
                              <w:tblInd w:w="0" w:type="dxa"/>
                              <w:tblLayout w:type="fixed"/>
                              <w:tblCellMar>
                                <w:top w:w="28" w:type="dxa"/>
                                <w:left w:w="28" w:type="dxa"/>
                                <w:bottom w:w="28" w:type="dxa"/>
                                <w:right w:w="28" w:type="dxa"/>
                              </w:tblCellMar>
                            </w:tblPr>
                            <w:tblGrid>
                              <w:gridCol w:w="124"/>
                              <w:gridCol w:w="109"/>
                              <w:gridCol w:w="109"/>
                              <w:gridCol w:w="115"/>
                              <w:gridCol w:w="115"/>
                              <w:gridCol w:w="11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46"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56</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6pt;mso-wrap-distance-left:0pt;mso-wrap-distance-right:0pt;mso-wrap-distance-top:0pt;mso-wrap-distance-bottom:0pt;margin-top:0pt;mso-position-vertical:top;mso-position-vertical-relative:text;margin-left:0pt;mso-position-horizontal:left;mso-position-horizontal-relative:text">
                <v:textbox>
                  <w:txbxContent>
                    <w:tbl>
                      <w:tblPr>
                        <w:tblW w:w="1060" w:type="dxa"/>
                        <w:jc w:val="left"/>
                        <w:tblInd w:w="0" w:type="dxa"/>
                        <w:tblLayout w:type="fixed"/>
                        <w:tblCellMar>
                          <w:top w:w="28" w:type="dxa"/>
                          <w:left w:w="28" w:type="dxa"/>
                          <w:bottom w:w="28" w:type="dxa"/>
                          <w:right w:w="28" w:type="dxa"/>
                        </w:tblCellMar>
                      </w:tblPr>
                      <w:tblGrid>
                        <w:gridCol w:w="124"/>
                        <w:gridCol w:w="109"/>
                        <w:gridCol w:w="109"/>
                        <w:gridCol w:w="115"/>
                        <w:gridCol w:w="115"/>
                        <w:gridCol w:w="11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46"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56</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center"/>
        <w:rPr/>
      </w:pPr>
      <w:r>
        <w:rPr>
          <w:rFonts w:ascii="Times New Roman;serif" w:hAnsi="Times New Roman;serif"/>
          <w:b/>
          <w:color w:val="000000"/>
          <w:sz w:val="24"/>
        </w:rPr>
        <w:t>Article 10</w:t>
      </w:r>
      <w:r>
        <w:rPr>
          <w:rFonts w:ascii="Times New Roman;serif" w:hAnsi="Times New Roman;serif"/>
          <w:b/>
          <w:color w:val="000000"/>
          <w:sz w:val="24"/>
        </w:rPr>
        <w:br/>
        <w:t>TERMINATION</w:t>
      </w:r>
    </w:p>
    <w:p>
      <w:pPr>
        <w:pStyle w:val="TextBody"/>
        <w:bidi w:val="0"/>
        <w:spacing w:lineRule="auto" w:line="240" w:before="0" w:after="240"/>
        <w:ind w:left="0" w:right="0" w:firstLine="720"/>
        <w:jc w:val="both"/>
        <w:rPr/>
      </w:pPr>
      <w:r>
        <w:rPr>
          <w:rFonts w:ascii="Times New Roman;serif" w:hAnsi="Times New Roman;serif"/>
          <w:b/>
          <w:color w:val="000000"/>
          <w:sz w:val="24"/>
        </w:rPr>
        <w:t>Section 10.1</w:t>
      </w:r>
      <w:r>
        <w:rPr>
          <w:rFonts w:ascii="Times New Roman;serif" w:hAnsi="Times New Roman;serif"/>
          <w:b/>
          <w:color w:val="000000"/>
          <w:sz w:val="24"/>
          <w:u w:val="single"/>
        </w:rPr>
        <w:t>Termination of Agreement</w:t>
      </w:r>
      <w:r>
        <w:rPr>
          <w:rFonts w:ascii="Times New Roman;serif" w:hAnsi="Times New Roman;serif"/>
          <w:b w:val="false"/>
          <w:color w:val="000000"/>
          <w:sz w:val="24"/>
        </w:rPr>
        <w:t>. This Agreement may be terminated only as set forth below, whether before or after approval of the matters presented in connection with the Merger by the stockholders of the Company or Acquiror:</w:t>
      </w:r>
    </w:p>
    <w:p>
      <w:pPr>
        <w:pStyle w:val="TextBody"/>
        <w:bidi w:val="0"/>
        <w:spacing w:lineRule="auto" w:line="240" w:before="0" w:after="240"/>
        <w:ind w:left="0" w:right="0" w:firstLine="1440"/>
        <w:jc w:val="both"/>
        <w:rPr/>
      </w:pPr>
      <w:r>
        <w:rPr>
          <w:rFonts w:ascii="Times New Roman;serif" w:hAnsi="Times New Roman;serif"/>
          <w:b w:val="false"/>
          <w:color w:val="000000"/>
          <w:sz w:val="24"/>
        </w:rPr>
        <w:t>(a)</w:t>
      </w:r>
      <w:r>
        <w:rPr>
          <w:rFonts w:ascii="Times New Roman;serif" w:hAnsi="Times New Roman;serif"/>
          <w:b w:val="false"/>
          <w:color w:val="000000"/>
          <w:sz w:val="24"/>
        </w:rPr>
        <w:t>by mutual consent of the Acquiror Board and the Company Board, each evidenced by appropriate written resolutions;</w:t>
      </w:r>
    </w:p>
    <w:p>
      <w:pPr>
        <w:pStyle w:val="TextBody"/>
        <w:bidi w:val="0"/>
        <w:spacing w:lineRule="auto" w:line="240" w:before="0" w:after="240"/>
        <w:ind w:left="0" w:right="0" w:firstLine="1440"/>
        <w:jc w:val="both"/>
        <w:rPr/>
      </w:pPr>
      <w:r>
        <w:rPr>
          <w:rFonts w:ascii="Times New Roman;serif" w:hAnsi="Times New Roman;serif"/>
          <w:b w:val="false"/>
          <w:color w:val="000000"/>
          <w:sz w:val="24"/>
        </w:rPr>
        <w:t>(b)</w:t>
      </w:r>
      <w:r>
        <w:rPr>
          <w:rFonts w:ascii="Times New Roman;serif" w:hAnsi="Times New Roman;serif"/>
          <w:b w:val="false"/>
          <w:color w:val="000000"/>
          <w:sz w:val="24"/>
        </w:rPr>
        <w:t xml:space="preserve">by Acquiror if the Company shall have breached or failed to perform any of its representations, warranties, covenants or agreements set forth in this Agreement (except for breaches of </w:t>
      </w:r>
      <w:r>
        <w:rPr>
          <w:rFonts w:ascii="Times New Roman;serif" w:hAnsi="Times New Roman;serif"/>
          <w:b/>
          <w:color w:val="000000"/>
          <w:sz w:val="24"/>
        </w:rPr>
        <w:t>Section 5.4</w:t>
      </w:r>
      <w:r>
        <w:rPr>
          <w:color w:val="000000"/>
        </w:rPr>
        <w:t xml:space="preserve"> </w:t>
      </w:r>
      <w:r>
        <w:rPr>
          <w:rFonts w:ascii="Times New Roman;serif" w:hAnsi="Times New Roman;serif"/>
          <w:b w:val="false"/>
          <w:color w:val="000000"/>
          <w:sz w:val="24"/>
        </w:rPr>
        <w:t xml:space="preserve">or </w:t>
      </w:r>
      <w:r>
        <w:rPr>
          <w:rFonts w:ascii="Times New Roman;serif" w:hAnsi="Times New Roman;serif"/>
          <w:b/>
          <w:color w:val="000000"/>
          <w:sz w:val="24"/>
        </w:rPr>
        <w:t>Section 5.9</w:t>
      </w:r>
      <w:r>
        <w:rPr>
          <w:rFonts w:ascii="Times New Roman;serif" w:hAnsi="Times New Roman;serif"/>
          <w:b w:val="false"/>
          <w:color w:val="000000"/>
          <w:sz w:val="24"/>
        </w:rPr>
        <w:t xml:space="preserve">, which are separately addressed in </w:t>
      </w:r>
      <w:r>
        <w:rPr>
          <w:rFonts w:ascii="Times New Roman;serif" w:hAnsi="Times New Roman;serif"/>
          <w:b/>
          <w:color w:val="000000"/>
          <w:sz w:val="24"/>
        </w:rPr>
        <w:t>Section 10.1(g)</w:t>
      </w:r>
      <w:r>
        <w:rPr>
          <w:color w:val="000000"/>
        </w:rPr>
        <w:t xml:space="preserve"> </w:t>
      </w:r>
      <w:r>
        <w:rPr>
          <w:rFonts w:ascii="Times New Roman;serif" w:hAnsi="Times New Roman;serif"/>
          <w:b w:val="false"/>
          <w:color w:val="000000"/>
          <w:sz w:val="24"/>
        </w:rPr>
        <w:t xml:space="preserve">and </w:t>
      </w:r>
      <w:r>
        <w:rPr>
          <w:rFonts w:ascii="Times New Roman;serif" w:hAnsi="Times New Roman;serif"/>
          <w:b/>
          <w:color w:val="000000"/>
          <w:sz w:val="24"/>
        </w:rPr>
        <w:t>(h)</w:t>
      </w:r>
      <w:r>
        <w:rPr>
          <w:rFonts w:ascii="Times New Roman;serif" w:hAnsi="Times New Roman;serif"/>
          <w:b w:val="false"/>
          <w:color w:val="000000"/>
          <w:sz w:val="24"/>
        </w:rPr>
        <w:t xml:space="preserve">, respectively), which breach or failure to perform, either individually or together with other such breaches, in the aggregate, if occurring or continuing on the date on which the Closing would otherwise occur, would result in the failure of any of the conditions set forth in </w:t>
      </w:r>
      <w:r>
        <w:rPr>
          <w:rFonts w:ascii="Times New Roman;serif" w:hAnsi="Times New Roman;serif"/>
          <w:b/>
          <w:color w:val="000000"/>
          <w:sz w:val="24"/>
        </w:rPr>
        <w:t xml:space="preserve">Article 8 </w:t>
      </w:r>
      <w:r>
        <w:rPr>
          <w:rFonts w:ascii="Times New Roman;serif" w:hAnsi="Times New Roman;serif"/>
          <w:b w:val="false"/>
          <w:color w:val="000000"/>
          <w:sz w:val="24"/>
        </w:rPr>
        <w:t xml:space="preserve">and such breach or failure to perform has not been or cannot be cured on or prior to the earlier of two (2) Business Days prior to the Termination Date and thirty (30) days (or, in the case of the Company’s obligations under </w:t>
      </w:r>
      <w:r>
        <w:rPr>
          <w:rFonts w:ascii="Times New Roman;serif" w:hAnsi="Times New Roman;serif"/>
          <w:b/>
          <w:color w:val="000000"/>
          <w:sz w:val="24"/>
        </w:rPr>
        <w:t>Section 1.2</w:t>
      </w:r>
      <w:r>
        <w:rPr>
          <w:rFonts w:ascii="Times New Roman;serif" w:hAnsi="Times New Roman;serif"/>
          <w:b w:val="false"/>
          <w:color w:val="000000"/>
          <w:sz w:val="24"/>
        </w:rPr>
        <w:t xml:space="preserve">, five (5) days) following written notice to the party committing such breach, making such untrue representation and warranty, or failing to perform; provided that neither Acquiror nor MergerCo shall then have breached or failed to perform in a manner that would permit the Company to terminate this Agreement pursuant to </w:t>
      </w:r>
      <w:r>
        <w:rPr>
          <w:rFonts w:ascii="Times New Roman;serif" w:hAnsi="Times New Roman;serif"/>
          <w:b/>
          <w:color w:val="000000"/>
          <w:sz w:val="24"/>
        </w:rPr>
        <w:t>Section 10.1(c)</w:t>
      </w:r>
      <w:r>
        <w:rPr>
          <w:rFonts w:ascii="Times New Roman;serif" w:hAnsi="Times New Roman;serif"/>
          <w:b w:val="false"/>
          <w:color w:val="000000"/>
          <w:sz w:val="24"/>
        </w:rPr>
        <w:t>;</w:t>
      </w:r>
    </w:p>
    <w:p>
      <w:pPr>
        <w:pStyle w:val="TextBody"/>
        <w:bidi w:val="0"/>
        <w:spacing w:lineRule="auto" w:line="240" w:before="0" w:after="240"/>
        <w:ind w:left="0" w:right="0" w:firstLine="1440"/>
        <w:jc w:val="both"/>
        <w:rPr/>
      </w:pPr>
      <w:r>
        <w:rPr>
          <w:rFonts w:ascii="Times New Roman;serif" w:hAnsi="Times New Roman;serif"/>
          <w:b w:val="false"/>
          <w:color w:val="000000"/>
          <w:sz w:val="24"/>
        </w:rPr>
        <w:t>(c)</w:t>
      </w:r>
      <w:r>
        <w:rPr>
          <w:rFonts w:ascii="Times New Roman;serif" w:hAnsi="Times New Roman;serif"/>
          <w:b w:val="false"/>
          <w:color w:val="000000"/>
          <w:sz w:val="24"/>
        </w:rPr>
        <w:t xml:space="preserve">by the Company if Acquiror or MergerCo shall have breached or failed to perform any of its representations, warranties, covenants or agreements set forth in this Agreement, which breach or failure to perform, either individually or together with other such breaches, in the aggregate, if occurring or continuing on the date on which the Closing would otherwise occur, would result in the failure of any of the conditions set forth in </w:t>
      </w:r>
      <w:r>
        <w:rPr>
          <w:rFonts w:ascii="Times New Roman;serif" w:hAnsi="Times New Roman;serif"/>
          <w:b/>
          <w:color w:val="000000"/>
          <w:sz w:val="24"/>
        </w:rPr>
        <w:t>Article 9</w:t>
      </w:r>
      <w:r>
        <w:rPr>
          <w:color w:val="000000"/>
        </w:rPr>
        <w:t xml:space="preserve"> </w:t>
      </w:r>
      <w:r>
        <w:rPr>
          <w:rFonts w:ascii="Times New Roman;serif" w:hAnsi="Times New Roman;serif"/>
          <w:b w:val="false"/>
          <w:color w:val="000000"/>
          <w:sz w:val="24"/>
        </w:rPr>
        <w:t xml:space="preserve">and such breach or failure to perform has not been or cannot be cured on or prior to the earlier of two (2) Business Days prior to the Termination Date and thirty (30) days (or, in the case of Acquiror’s and MergerCo’s obligations under </w:t>
      </w:r>
      <w:r>
        <w:rPr>
          <w:rFonts w:ascii="Times New Roman;serif" w:hAnsi="Times New Roman;serif"/>
          <w:b/>
          <w:color w:val="000000"/>
          <w:sz w:val="24"/>
        </w:rPr>
        <w:t>Section 1.2</w:t>
      </w:r>
      <w:r>
        <w:rPr>
          <w:rFonts w:ascii="Times New Roman;serif" w:hAnsi="Times New Roman;serif"/>
          <w:b w:val="false"/>
          <w:color w:val="000000"/>
          <w:sz w:val="24"/>
        </w:rPr>
        <w:t xml:space="preserve">, five (5) days) following written notice to the party committing such breach, making such untrue representation and warranty, or failing to perform, provided that the Company shall not then have breached or failed to perform in a manner that would permit Acquiror to terminate this Agreement pursuant to </w:t>
      </w:r>
      <w:r>
        <w:rPr>
          <w:rFonts w:ascii="Times New Roman;serif" w:hAnsi="Times New Roman;serif"/>
          <w:b/>
          <w:color w:val="000000"/>
          <w:sz w:val="24"/>
        </w:rPr>
        <w:t>Section 10.1(b)</w:t>
      </w:r>
      <w:r>
        <w:rPr>
          <w:rFonts w:ascii="Times New Roman;serif" w:hAnsi="Times New Roman;serif"/>
          <w:b w:val="false"/>
          <w:color w:val="000000"/>
          <w:sz w:val="24"/>
        </w:rPr>
        <w:t>;</w:t>
      </w:r>
    </w:p>
    <w:p>
      <w:pPr>
        <w:pStyle w:val="TextBody"/>
        <w:bidi w:val="0"/>
        <w:spacing w:lineRule="auto" w:line="240" w:before="0" w:after="240"/>
        <w:ind w:left="0" w:right="0" w:firstLine="1440"/>
        <w:jc w:val="both"/>
        <w:rPr/>
      </w:pPr>
      <w:r>
        <w:rPr>
          <w:rFonts w:ascii="Times New Roman;serif" w:hAnsi="Times New Roman;serif"/>
          <w:b w:val="false"/>
          <w:color w:val="000000"/>
          <w:sz w:val="24"/>
        </w:rPr>
        <w:t>(d)</w:t>
      </w:r>
      <w:r>
        <w:rPr>
          <w:rFonts w:ascii="Times New Roman;serif" w:hAnsi="Times New Roman;serif"/>
          <w:b w:val="false"/>
          <w:color w:val="000000"/>
          <w:sz w:val="24"/>
        </w:rPr>
        <w:t xml:space="preserve">by Acquiror or the Company if: (i) any Regulatory Authority that must grant a Requisite Regulatory Approval has denied approval of any of the Contemplated Transactions and such denial has become final and non-appealable; (ii) any application, filing or notice for a Requisite Regulatory Approval has been permanently withdrawn at the request or recommendation of the applicable Regulatory Authority; or (iii) the Company Stockholder Approval is not obtained following the Company Stockholders’ Meeting; provided, however, that the right to terminate this Agreement under this </w:t>
      </w:r>
      <w:r>
        <w:rPr>
          <w:rFonts w:ascii="Times New Roman;serif" w:hAnsi="Times New Roman;serif"/>
          <w:b/>
          <w:color w:val="000000"/>
          <w:sz w:val="24"/>
        </w:rPr>
        <w:t>Section 10.1(d)</w:t>
      </w:r>
      <w:r>
        <w:rPr>
          <w:color w:val="000000"/>
        </w:rPr>
        <w:t xml:space="preserve"> </w:t>
      </w:r>
      <w:r>
        <w:rPr>
          <w:rFonts w:ascii="Times New Roman;serif" w:hAnsi="Times New Roman;serif"/>
          <w:b w:val="false"/>
          <w:color w:val="000000"/>
          <w:sz w:val="24"/>
        </w:rPr>
        <w:t>shall not be available to a party whose failure (or the failure of any of its Affiliates) to fulfill any of its obligations (excluding warranties and representations) under this Agreement has been the cause of or resulted in the occurrence of any event described in clauses (i) and (ii) above;</w:t>
      </w:r>
    </w:p>
    <w:p>
      <w:pPr>
        <w:pStyle w:val="TextBody"/>
        <w:bidi w:val="0"/>
        <w:spacing w:lineRule="auto" w:line="240" w:before="0" w:after="240"/>
        <w:ind w:left="0" w:right="0" w:firstLine="1440"/>
        <w:jc w:val="both"/>
        <w:rPr/>
      </w:pPr>
      <w:r>
        <w:rPr>
          <w:rFonts w:ascii="Times New Roman;serif" w:hAnsi="Times New Roman;serif"/>
          <w:b w:val="false"/>
          <w:color w:val="000000"/>
          <w:sz w:val="24"/>
        </w:rPr>
        <w:t>(e)</w:t>
      </w:r>
      <w:r>
        <w:rPr>
          <w:rFonts w:ascii="Times New Roman;serif" w:hAnsi="Times New Roman;serif"/>
          <w:b w:val="false"/>
          <w:color w:val="000000"/>
          <w:sz w:val="24"/>
        </w:rPr>
        <w:t>by Acquiror or the Company if the Effective Time shall not have occurred at or before June 30, 2027 (the “</w:t>
      </w:r>
      <w:r>
        <w:rPr>
          <w:rFonts w:ascii="Times New Roman;serif" w:hAnsi="Times New Roman;serif"/>
          <w:b/>
          <w:color w:val="000000"/>
          <w:sz w:val="24"/>
        </w:rPr>
        <w:t>Termination Date</w:t>
      </w:r>
      <w:r>
        <w:rPr>
          <w:color w:val="000000"/>
        </w:rPr>
        <w:t>”</w:t>
      </w:r>
      <w:r>
        <w:rPr>
          <w:rFonts w:ascii="Times New Roman;serif" w:hAnsi="Times New Roman;serif"/>
          <w:b w:val="false"/>
          <w:color w:val="000000"/>
          <w:sz w:val="24"/>
        </w:rPr>
        <w:t xml:space="preserve">); provided, however, that the Termination Date shall be extended to September 30, 2027 if as of June 15, 2027 any of the Requisite Regulatory Approvals shall not have been obtained; provided, further, the right to terminate this Agreement under this </w:t>
      </w:r>
      <w:r>
        <w:rPr>
          <w:rFonts w:ascii="Times New Roman;serif" w:hAnsi="Times New Roman;serif"/>
          <w:b/>
          <w:color w:val="000000"/>
          <w:sz w:val="24"/>
        </w:rPr>
        <w:t>Section 10.1(e)</w:t>
      </w:r>
      <w:r>
        <w:rPr>
          <w:color w:val="000000"/>
        </w:rPr>
        <w:t xml:space="preserve"> </w:t>
      </w:r>
      <w:r>
        <w:rPr>
          <w:rFonts w:ascii="Times New Roman;serif" w:hAnsi="Times New Roman;serif"/>
          <w:b w:val="false"/>
          <w:color w:val="000000"/>
          <w:sz w:val="24"/>
        </w:rPr>
        <w:t>shall not be available to any party to this Agreement whose failure to fulfill any of its obligations (excluding warranties and representations) under this Agreement has been the cause of or resulted in the failure of the Effective Time to occur on or before such date and such failure constitutes a material breach of this Agreement;</w:t>
      </w:r>
    </w:p>
    <w:p>
      <w:pPr>
        <w:pStyle w:val="TextBody"/>
        <w:bidi w:val="0"/>
        <w:spacing w:before="0" w:after="0"/>
        <w:jc w:val="left"/>
        <w:rPr/>
      </w:pPr>
      <w:r>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6480175" cy="629920"/>
                <wp:effectExtent l="0" t="0" r="0" b="0"/>
                <wp:wrapNone/>
                <wp:docPr id="71" name="Frame71"/>
                <a:graphic xmlns:a="http://schemas.openxmlformats.org/drawingml/2006/main">
                  <a:graphicData uri="http://schemas.microsoft.com/office/word/2010/wordprocessingShape">
                    <wps:wsp>
                      <wps:cNvSpPr txBox="1"/>
                      <wps:spPr>
                        <a:xfrm>
                          <a:off x="0" y="0"/>
                          <a:ext cx="6480175" cy="629920"/>
                        </a:xfrm>
                        <a:prstGeom prst="rect"/>
                        <a:solidFill>
                          <a:srgbClr val="FFFFFF"/>
                        </a:solidFill>
                      </wps:spPr>
                      <wps:txbx>
                        <w:txbxContent>
                          <w:tbl>
                            <w:tblPr>
                              <w:tblW w:w="1060" w:type="dxa"/>
                              <w:jc w:val="left"/>
                              <w:tblInd w:w="0" w:type="dxa"/>
                              <w:tblLayout w:type="fixed"/>
                              <w:tblCellMar>
                                <w:top w:w="28" w:type="dxa"/>
                                <w:left w:w="28" w:type="dxa"/>
                                <w:bottom w:w="28" w:type="dxa"/>
                                <w:right w:w="28" w:type="dxa"/>
                              </w:tblCellMar>
                            </w:tblPr>
                            <w:tblGrid>
                              <w:gridCol w:w="124"/>
                              <w:gridCol w:w="109"/>
                              <w:gridCol w:w="109"/>
                              <w:gridCol w:w="115"/>
                              <w:gridCol w:w="115"/>
                              <w:gridCol w:w="11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46"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57</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6pt;mso-wrap-distance-left:0pt;mso-wrap-distance-right:0pt;mso-wrap-distance-top:0pt;mso-wrap-distance-bottom:0pt;margin-top:0pt;mso-position-vertical:top;mso-position-vertical-relative:text;margin-left:0pt;mso-position-horizontal:left;mso-position-horizontal-relative:text">
                <v:textbox>
                  <w:txbxContent>
                    <w:tbl>
                      <w:tblPr>
                        <w:tblW w:w="1060" w:type="dxa"/>
                        <w:jc w:val="left"/>
                        <w:tblInd w:w="0" w:type="dxa"/>
                        <w:tblLayout w:type="fixed"/>
                        <w:tblCellMar>
                          <w:top w:w="28" w:type="dxa"/>
                          <w:left w:w="28" w:type="dxa"/>
                          <w:bottom w:w="28" w:type="dxa"/>
                          <w:right w:w="28" w:type="dxa"/>
                        </w:tblCellMar>
                      </w:tblPr>
                      <w:tblGrid>
                        <w:gridCol w:w="124"/>
                        <w:gridCol w:w="109"/>
                        <w:gridCol w:w="109"/>
                        <w:gridCol w:w="115"/>
                        <w:gridCol w:w="115"/>
                        <w:gridCol w:w="11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46"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57</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firstLine="1440"/>
        <w:jc w:val="both"/>
        <w:rPr/>
      </w:pPr>
      <w:r>
        <w:rPr>
          <w:rFonts w:ascii="Times New Roman;serif" w:hAnsi="Times New Roman;serif"/>
          <w:b w:val="false"/>
          <w:color w:val="000000"/>
          <w:sz w:val="24"/>
        </w:rPr>
        <w:t>(f)</w:t>
      </w:r>
      <w:r>
        <w:rPr>
          <w:rFonts w:ascii="Times New Roman;serif" w:hAnsi="Times New Roman;serif"/>
          <w:b w:val="false"/>
          <w:color w:val="000000"/>
          <w:sz w:val="24"/>
        </w:rPr>
        <w:t>by Acquiror or the Company if any court of competent jurisdiction or other Regulatory Authority shall have issued a judgment, Order, injunction, rule or decree, or taken any other action restraining, enjoining or otherwise prohibiting any of the Contemplated Transactions and such judgment, Order, injunction, rule, decree or other action shall have become final and non-appealable;</w:t>
      </w:r>
    </w:p>
    <w:p>
      <w:pPr>
        <w:pStyle w:val="TextBody"/>
        <w:bidi w:val="0"/>
        <w:spacing w:lineRule="auto" w:line="240" w:before="0" w:after="240"/>
        <w:ind w:left="0" w:right="0" w:firstLine="1440"/>
        <w:jc w:val="both"/>
        <w:rPr/>
      </w:pPr>
      <w:r>
        <w:rPr>
          <w:rFonts w:ascii="Times New Roman;serif" w:hAnsi="Times New Roman;serif"/>
          <w:b w:val="false"/>
          <w:color w:val="000000"/>
          <w:sz w:val="24"/>
        </w:rPr>
        <w:t>(g)</w:t>
      </w:r>
      <w:r>
        <w:rPr>
          <w:rFonts w:ascii="Times New Roman;serif" w:hAnsi="Times New Roman;serif"/>
          <w:b w:val="false"/>
          <w:color w:val="000000"/>
          <w:sz w:val="24"/>
        </w:rPr>
        <w:t xml:space="preserve">by the Company pursuant to </w:t>
      </w:r>
      <w:r>
        <w:rPr>
          <w:rFonts w:ascii="Times New Roman;serif" w:hAnsi="Times New Roman;serif"/>
          <w:b/>
          <w:color w:val="000000"/>
          <w:sz w:val="24"/>
        </w:rPr>
        <w:t>Section 5.9</w:t>
      </w:r>
      <w:r>
        <w:rPr>
          <w:rFonts w:ascii="Times New Roman;serif" w:hAnsi="Times New Roman;serif"/>
          <w:b w:val="false"/>
          <w:color w:val="000000"/>
          <w:sz w:val="24"/>
        </w:rPr>
        <w:t xml:space="preserve">; </w:t>
      </w:r>
    </w:p>
    <w:p>
      <w:pPr>
        <w:pStyle w:val="TextBody"/>
        <w:bidi w:val="0"/>
        <w:spacing w:lineRule="auto" w:line="240" w:before="0" w:after="240"/>
        <w:ind w:left="0" w:right="0" w:firstLine="1440"/>
        <w:jc w:val="both"/>
        <w:rPr/>
      </w:pPr>
      <w:r>
        <w:rPr>
          <w:rFonts w:ascii="Times New Roman;serif" w:hAnsi="Times New Roman;serif"/>
          <w:b w:val="false"/>
          <w:color w:val="000000"/>
          <w:sz w:val="24"/>
        </w:rPr>
        <w:t>(h)</w:t>
      </w:r>
      <w:r>
        <w:rPr>
          <w:rFonts w:ascii="Times New Roman;serif" w:hAnsi="Times New Roman;serif"/>
          <w:b w:val="false"/>
          <w:color w:val="000000"/>
          <w:sz w:val="24"/>
        </w:rPr>
        <w:t>by Acquiror if the Company makes a Company Adverse Recommendation; or</w:t>
      </w:r>
    </w:p>
    <w:p>
      <w:pPr>
        <w:pStyle w:val="TextBody"/>
        <w:bidi w:val="0"/>
        <w:spacing w:lineRule="auto" w:line="240" w:before="0" w:after="240"/>
        <w:ind w:left="0" w:right="0" w:firstLine="1440"/>
        <w:jc w:val="both"/>
        <w:rPr/>
      </w:pPr>
      <w:r>
        <w:rPr>
          <w:rFonts w:ascii="Times New Roman;serif" w:hAnsi="Times New Roman;serif"/>
          <w:b w:val="false"/>
          <w:color w:val="000000"/>
          <w:sz w:val="24"/>
        </w:rPr>
        <w:t>(i)</w:t>
      </w:r>
      <w:r>
        <w:rPr>
          <w:rFonts w:ascii="Times New Roman;serif" w:hAnsi="Times New Roman;serif"/>
          <w:b w:val="false"/>
          <w:color w:val="000000"/>
          <w:sz w:val="24"/>
        </w:rPr>
        <w:t xml:space="preserve">by the Acquiror pursuant to </w:t>
      </w:r>
      <w:r>
        <w:rPr>
          <w:rFonts w:ascii="Times New Roman;serif" w:hAnsi="Times New Roman;serif"/>
          <w:b/>
          <w:color w:val="000000"/>
          <w:sz w:val="24"/>
        </w:rPr>
        <w:t>Section 5.12(c)</w:t>
      </w:r>
      <w:r>
        <w:rPr>
          <w:rFonts w:ascii="Times New Roman;serif" w:hAnsi="Times New Roman;serif"/>
          <w:b w:val="false"/>
          <w:color w:val="000000"/>
          <w:sz w:val="24"/>
        </w:rPr>
        <w:t xml:space="preserve">. </w:t>
      </w:r>
    </w:p>
    <w:p>
      <w:pPr>
        <w:pStyle w:val="TextBody"/>
        <w:bidi w:val="0"/>
        <w:spacing w:lineRule="auto" w:line="240" w:before="0" w:after="240"/>
        <w:ind w:left="0" w:right="0" w:firstLine="720"/>
        <w:jc w:val="both"/>
        <w:rPr/>
      </w:pPr>
      <w:r>
        <w:rPr>
          <w:rFonts w:ascii="Times New Roman;serif" w:hAnsi="Times New Roman;serif"/>
          <w:b/>
          <w:color w:val="000000"/>
          <w:sz w:val="24"/>
        </w:rPr>
        <w:t>Section 10.2</w:t>
      </w:r>
      <w:r>
        <w:rPr>
          <w:rFonts w:ascii="Times New Roman;serif" w:hAnsi="Times New Roman;serif"/>
          <w:b/>
          <w:color w:val="000000"/>
          <w:sz w:val="24"/>
          <w:u w:val="single"/>
        </w:rPr>
        <w:t>Effect of Termination or Abandonment</w:t>
      </w:r>
      <w:r>
        <w:rPr>
          <w:rFonts w:ascii="Times New Roman;serif" w:hAnsi="Times New Roman;serif"/>
          <w:b w:val="false"/>
          <w:color w:val="000000"/>
          <w:sz w:val="24"/>
        </w:rPr>
        <w:t>. In the event of the termination of</w:t>
      </w:r>
      <w:r>
        <w:rPr>
          <w:color w:val="000000"/>
        </w:rPr>
        <w:t xml:space="preserve"> </w:t>
      </w:r>
      <w:r>
        <w:rPr>
          <w:rFonts w:ascii="Times New Roman;serif" w:hAnsi="Times New Roman;serif"/>
          <w:b w:val="false"/>
          <w:color w:val="000000"/>
          <w:sz w:val="24"/>
        </w:rPr>
        <w:t>this</w:t>
      </w:r>
      <w:r>
        <w:rPr>
          <w:color w:val="000000"/>
        </w:rPr>
        <w:t xml:space="preserve"> </w:t>
      </w:r>
      <w:r>
        <w:rPr>
          <w:rFonts w:ascii="Times New Roman;serif" w:hAnsi="Times New Roman;serif"/>
          <w:b w:val="false"/>
          <w:color w:val="000000"/>
          <w:sz w:val="24"/>
        </w:rPr>
        <w:t>Agreement</w:t>
      </w:r>
      <w:r>
        <w:rPr>
          <w:color w:val="000000"/>
        </w:rPr>
        <w:t xml:space="preserve"> </w:t>
      </w:r>
      <w:r>
        <w:rPr>
          <w:rFonts w:ascii="Times New Roman;serif" w:hAnsi="Times New Roman;serif"/>
          <w:b w:val="false"/>
          <w:color w:val="000000"/>
          <w:sz w:val="24"/>
        </w:rPr>
        <w:t>and</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abandonment</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Merger</w:t>
      </w:r>
      <w:r>
        <w:rPr>
          <w:color w:val="000000"/>
        </w:rPr>
        <w:t xml:space="preserve"> </w:t>
      </w:r>
      <w:r>
        <w:rPr>
          <w:rFonts w:ascii="Times New Roman;serif" w:hAnsi="Times New Roman;serif"/>
          <w:b w:val="false"/>
          <w:color w:val="000000"/>
          <w:sz w:val="24"/>
        </w:rPr>
        <w:t>pursuant</w:t>
      </w:r>
      <w:r>
        <w:rPr>
          <w:color w:val="000000"/>
        </w:rPr>
        <w:t xml:space="preserve"> </w:t>
      </w:r>
      <w:r>
        <w:rPr>
          <w:rFonts w:ascii="Times New Roman;serif" w:hAnsi="Times New Roman;serif"/>
          <w:b w:val="false"/>
          <w:color w:val="000000"/>
          <w:sz w:val="24"/>
        </w:rPr>
        <w:t>to</w:t>
      </w:r>
      <w:r>
        <w:rPr>
          <w:color w:val="000000"/>
        </w:rPr>
        <w:t xml:space="preserve"> </w:t>
      </w:r>
      <w:r>
        <w:rPr>
          <w:rFonts w:ascii="Times New Roman;serif" w:hAnsi="Times New Roman;serif"/>
          <w:b/>
          <w:color w:val="000000"/>
          <w:sz w:val="24"/>
        </w:rPr>
        <w:t>Section 10.1</w:t>
      </w:r>
      <w:r>
        <w:rPr>
          <w:rFonts w:ascii="Times New Roman;serif" w:hAnsi="Times New Roman;serif"/>
          <w:b w:val="false"/>
          <w:color w:val="000000"/>
          <w:sz w:val="24"/>
        </w:rPr>
        <w:t>, this</w:t>
      </w:r>
      <w:r>
        <w:rPr>
          <w:color w:val="000000"/>
        </w:rPr>
        <w:t xml:space="preserve"> </w:t>
      </w:r>
      <w:r>
        <w:rPr>
          <w:rFonts w:ascii="Times New Roman;serif" w:hAnsi="Times New Roman;serif"/>
          <w:b w:val="false"/>
          <w:color w:val="000000"/>
          <w:sz w:val="24"/>
        </w:rPr>
        <w:t>Agreement shall become null and void, and there shall be no liability of one party to the other or any restrictions on the future activities on the part of any party to this Agreement, or its respective directors, officers or stockholders, except that: (a)</w:t>
      </w:r>
      <w:r>
        <w:rPr>
          <w:color w:val="000000"/>
        </w:rPr>
        <w:t xml:space="preserve"> </w:t>
      </w:r>
      <w:r>
        <w:rPr>
          <w:rFonts w:ascii="Times New Roman;serif" w:hAnsi="Times New Roman;serif"/>
          <w:b w:val="false"/>
          <w:color w:val="000000"/>
          <w:sz w:val="24"/>
        </w:rPr>
        <w:t xml:space="preserve">the Confidentiality Agreement, this </w:t>
      </w:r>
      <w:r>
        <w:rPr>
          <w:rFonts w:ascii="Times New Roman;serif" w:hAnsi="Times New Roman;serif"/>
          <w:b/>
          <w:color w:val="000000"/>
          <w:sz w:val="24"/>
        </w:rPr>
        <w:t>Section 10.2</w:t>
      </w:r>
      <w:r>
        <w:rPr>
          <w:rFonts w:ascii="Times New Roman;serif" w:hAnsi="Times New Roman;serif"/>
          <w:b w:val="false"/>
          <w:color w:val="000000"/>
          <w:sz w:val="24"/>
        </w:rPr>
        <w:t>,</w:t>
      </w:r>
      <w:r>
        <w:rPr>
          <w:color w:val="000000"/>
        </w:rPr>
        <w:t xml:space="preserve"> </w:t>
      </w:r>
      <w:r>
        <w:rPr>
          <w:rFonts w:ascii="Times New Roman;serif" w:hAnsi="Times New Roman;serif"/>
          <w:b/>
          <w:color w:val="000000"/>
          <w:sz w:val="24"/>
        </w:rPr>
        <w:t>Section 10.3</w:t>
      </w:r>
      <w:r>
        <w:rPr>
          <w:color w:val="000000"/>
        </w:rPr>
        <w:t xml:space="preserve"> </w:t>
      </w:r>
      <w:r>
        <w:rPr>
          <w:rFonts w:ascii="Times New Roman;serif" w:hAnsi="Times New Roman;serif"/>
          <w:b w:val="false"/>
          <w:color w:val="000000"/>
          <w:sz w:val="24"/>
        </w:rPr>
        <w:t xml:space="preserve">and </w:t>
      </w:r>
      <w:r>
        <w:rPr>
          <w:rFonts w:ascii="Times New Roman;serif" w:hAnsi="Times New Roman;serif"/>
          <w:b/>
          <w:color w:val="000000"/>
          <w:sz w:val="24"/>
        </w:rPr>
        <w:t>Article 11</w:t>
      </w:r>
      <w:r>
        <w:rPr>
          <w:color w:val="000000"/>
        </w:rPr>
        <w:t xml:space="preserve"> </w:t>
      </w:r>
      <w:r>
        <w:rPr>
          <w:rFonts w:ascii="Times New Roman;serif" w:hAnsi="Times New Roman;serif"/>
          <w:b w:val="false"/>
          <w:color w:val="000000"/>
          <w:sz w:val="24"/>
        </w:rPr>
        <w:t>shall survive such termination and abandonment; and (b)</w:t>
      </w:r>
      <w:r>
        <w:rPr>
          <w:color w:val="000000"/>
        </w:rPr>
        <w:t xml:space="preserve"> </w:t>
      </w:r>
      <w:r>
        <w:rPr>
          <w:rFonts w:ascii="Times New Roman;serif" w:hAnsi="Times New Roman;serif"/>
          <w:b w:val="false"/>
          <w:color w:val="000000"/>
          <w:sz w:val="24"/>
        </w:rPr>
        <w:t>no such termination shall relieve the breaching party from liability resulting from its fraud or any willful</w:t>
      </w:r>
      <w:r>
        <w:rPr>
          <w:color w:val="000000"/>
        </w:rPr>
        <w:t xml:space="preserve"> </w:t>
      </w:r>
      <w:r>
        <w:rPr>
          <w:rFonts w:ascii="Times New Roman;serif" w:hAnsi="Times New Roman;serif"/>
          <w:b w:val="false"/>
          <w:color w:val="000000"/>
          <w:sz w:val="24"/>
        </w:rPr>
        <w:t>and</w:t>
      </w:r>
      <w:r>
        <w:rPr>
          <w:color w:val="000000"/>
        </w:rPr>
        <w:t xml:space="preserve"> </w:t>
      </w:r>
      <w:r>
        <w:rPr>
          <w:rFonts w:ascii="Times New Roman;serif" w:hAnsi="Times New Roman;serif"/>
          <w:b w:val="false"/>
          <w:color w:val="000000"/>
          <w:sz w:val="24"/>
        </w:rPr>
        <w:t>material</w:t>
      </w:r>
      <w:r>
        <w:rPr>
          <w:color w:val="000000"/>
        </w:rPr>
        <w:t xml:space="preserve"> </w:t>
      </w:r>
      <w:r>
        <w:rPr>
          <w:rFonts w:ascii="Times New Roman;serif" w:hAnsi="Times New Roman;serif"/>
          <w:b w:val="false"/>
          <w:color w:val="000000"/>
          <w:sz w:val="24"/>
        </w:rPr>
        <w:t>breach</w:t>
      </w:r>
      <w:r>
        <w:rPr>
          <w:color w:val="000000"/>
        </w:rPr>
        <w:t xml:space="preserve"> </w:t>
      </w:r>
      <w:r>
        <w:rPr>
          <w:rFonts w:ascii="Times New Roman;serif" w:hAnsi="Times New Roman;serif"/>
          <w:b w:val="false"/>
          <w:color w:val="000000"/>
          <w:sz w:val="24"/>
        </w:rPr>
        <w:t>by</w:t>
      </w:r>
      <w:r>
        <w:rPr>
          <w:color w:val="000000"/>
        </w:rPr>
        <w:t xml:space="preserve"> </w:t>
      </w:r>
      <w:r>
        <w:rPr>
          <w:rFonts w:ascii="Times New Roman;serif" w:hAnsi="Times New Roman;serif"/>
          <w:b w:val="false"/>
          <w:color w:val="000000"/>
          <w:sz w:val="24"/>
        </w:rPr>
        <w:t>that</w:t>
      </w:r>
      <w:r>
        <w:rPr>
          <w:color w:val="000000"/>
        </w:rPr>
        <w:t xml:space="preserve"> </w:t>
      </w:r>
      <w:r>
        <w:rPr>
          <w:rFonts w:ascii="Times New Roman;serif" w:hAnsi="Times New Roman;serif"/>
          <w:b w:val="false"/>
          <w:color w:val="000000"/>
          <w:sz w:val="24"/>
        </w:rPr>
        <w:t>party</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this</w:t>
      </w:r>
      <w:r>
        <w:rPr>
          <w:color w:val="000000"/>
        </w:rPr>
        <w:t xml:space="preserve"> </w:t>
      </w:r>
      <w:r>
        <w:rPr>
          <w:rFonts w:ascii="Times New Roman;serif" w:hAnsi="Times New Roman;serif"/>
          <w:b w:val="false"/>
          <w:color w:val="000000"/>
          <w:sz w:val="24"/>
        </w:rPr>
        <w:t>Agreement,</w:t>
      </w:r>
      <w:r>
        <w:rPr>
          <w:color w:val="000000"/>
        </w:rPr>
        <w:t xml:space="preserve"> </w:t>
      </w:r>
      <w:r>
        <w:rPr>
          <w:rFonts w:ascii="Times New Roman;serif" w:hAnsi="Times New Roman;serif"/>
          <w:b w:val="false"/>
          <w:color w:val="000000"/>
          <w:sz w:val="24"/>
        </w:rPr>
        <w:t>in</w:t>
      </w:r>
      <w:r>
        <w:rPr>
          <w:color w:val="000000"/>
        </w:rPr>
        <w:t xml:space="preserve"> </w:t>
      </w:r>
      <w:r>
        <w:rPr>
          <w:rFonts w:ascii="Times New Roman;serif" w:hAnsi="Times New Roman;serif"/>
          <w:b w:val="false"/>
          <w:color w:val="000000"/>
          <w:sz w:val="24"/>
        </w:rPr>
        <w:t>which</w:t>
      </w:r>
      <w:r>
        <w:rPr>
          <w:color w:val="000000"/>
        </w:rPr>
        <w:t xml:space="preserve"> </w:t>
      </w:r>
      <w:r>
        <w:rPr>
          <w:rFonts w:ascii="Times New Roman;serif" w:hAnsi="Times New Roman;serif"/>
          <w:b w:val="false"/>
          <w:color w:val="000000"/>
          <w:sz w:val="24"/>
        </w:rPr>
        <w:t>case</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breaching</w:t>
      </w:r>
      <w:r>
        <w:rPr>
          <w:color w:val="000000"/>
        </w:rPr>
        <w:t xml:space="preserve"> </w:t>
      </w:r>
      <w:r>
        <w:rPr>
          <w:rFonts w:ascii="Times New Roman;serif" w:hAnsi="Times New Roman;serif"/>
          <w:b w:val="false"/>
          <w:color w:val="000000"/>
          <w:sz w:val="24"/>
        </w:rPr>
        <w:t>party</w:t>
      </w:r>
      <w:r>
        <w:rPr>
          <w:color w:val="000000"/>
        </w:rPr>
        <w:t xml:space="preserve"> </w:t>
      </w:r>
      <w:r>
        <w:rPr>
          <w:rFonts w:ascii="Times New Roman;serif" w:hAnsi="Times New Roman;serif"/>
          <w:b w:val="false"/>
          <w:color w:val="000000"/>
          <w:sz w:val="24"/>
        </w:rPr>
        <w:t>shall remain liable to the non-breaching party for damages.</w:t>
      </w:r>
    </w:p>
    <w:p>
      <w:pPr>
        <w:pStyle w:val="TextBody"/>
        <w:bidi w:val="0"/>
        <w:spacing w:lineRule="auto" w:line="240" w:before="0" w:after="240"/>
        <w:ind w:left="0" w:right="0" w:firstLine="720"/>
        <w:jc w:val="both"/>
        <w:rPr/>
      </w:pPr>
      <w:r>
        <w:rPr>
          <w:rFonts w:ascii="Times New Roman;serif" w:hAnsi="Times New Roman;serif"/>
          <w:b/>
          <w:color w:val="000000"/>
          <w:sz w:val="24"/>
        </w:rPr>
        <w:t>Section 10.3</w:t>
      </w:r>
      <w:r>
        <w:rPr>
          <w:rFonts w:ascii="Times New Roman;serif" w:hAnsi="Times New Roman;serif"/>
          <w:b/>
          <w:color w:val="000000"/>
          <w:sz w:val="24"/>
          <w:u w:val="single"/>
        </w:rPr>
        <w:t>Fees and Expenses</w:t>
      </w:r>
      <w:r>
        <w:rPr>
          <w:rFonts w:ascii="Times New Roman;serif" w:hAnsi="Times New Roman;serif"/>
          <w:b w:val="false"/>
          <w:color w:val="000000"/>
          <w:sz w:val="24"/>
        </w:rPr>
        <w:t>.</w:t>
      </w:r>
    </w:p>
    <w:p>
      <w:pPr>
        <w:pStyle w:val="TextBody"/>
        <w:bidi w:val="0"/>
        <w:spacing w:lineRule="auto" w:line="240" w:before="0" w:after="240"/>
        <w:ind w:left="0" w:right="0" w:firstLine="1440"/>
        <w:jc w:val="both"/>
        <w:rPr/>
      </w:pPr>
      <w:r>
        <w:rPr>
          <w:rFonts w:ascii="Times New Roman;serif" w:hAnsi="Times New Roman;serif"/>
          <w:b w:val="false"/>
          <w:color w:val="000000"/>
          <w:sz w:val="24"/>
        </w:rPr>
        <w:t>(a)</w:t>
      </w:r>
      <w:r>
        <w:rPr>
          <w:rFonts w:ascii="Times New Roman;serif" w:hAnsi="Times New Roman;serif"/>
          <w:b w:val="false"/>
          <w:color w:val="000000"/>
          <w:sz w:val="24"/>
        </w:rPr>
        <w:t xml:space="preserve">Except as otherwise provided in this </w:t>
      </w:r>
      <w:r>
        <w:rPr>
          <w:rFonts w:ascii="Times New Roman;serif" w:hAnsi="Times New Roman;serif"/>
          <w:b/>
          <w:color w:val="000000"/>
          <w:sz w:val="24"/>
        </w:rPr>
        <w:t>Section 10.3</w:t>
      </w:r>
      <w:r>
        <w:rPr>
          <w:rFonts w:ascii="Times New Roman;serif" w:hAnsi="Times New Roman;serif"/>
          <w:b w:val="false"/>
          <w:color w:val="000000"/>
          <w:sz w:val="24"/>
        </w:rPr>
        <w:t>, all fees and expenses incurred in connection with this Agreement, the Merger and the other Contemplated Transactions shall be paid by the party incurring such fees or expenses, whether or not the Merger is consummated, except that the expenses incurred in connection with the filing, printing and mailing of the Proxy Statement, and all filing and other fees paid to the SEC, in each case in connection with the Merger (other than attorneys’ fees, accountants’ fees and related expenses), shall be borne by Acquiror.</w:t>
      </w:r>
    </w:p>
    <w:p>
      <w:pPr>
        <w:pStyle w:val="TextBody"/>
        <w:bidi w:val="0"/>
        <w:spacing w:lineRule="auto" w:line="240" w:before="0" w:after="240"/>
        <w:ind w:left="0" w:right="0" w:firstLine="1440"/>
        <w:jc w:val="both"/>
        <w:rPr/>
      </w:pPr>
      <w:r>
        <w:rPr>
          <w:rFonts w:ascii="Times New Roman;serif" w:hAnsi="Times New Roman;serif"/>
          <w:b w:val="false"/>
          <w:color w:val="000000"/>
          <w:sz w:val="24"/>
        </w:rPr>
        <w:t>(b)</w:t>
      </w:r>
      <w:r>
        <w:rPr>
          <w:rFonts w:ascii="Times New Roman;serif" w:hAnsi="Times New Roman;serif"/>
          <w:b w:val="false"/>
          <w:color w:val="000000"/>
          <w:sz w:val="24"/>
        </w:rPr>
        <w:t xml:space="preserve">If this Agreement is terminated by the Company pursuant to </w:t>
      </w:r>
      <w:r>
        <w:rPr>
          <w:rFonts w:ascii="Times New Roman;serif" w:hAnsi="Times New Roman;serif"/>
          <w:b/>
          <w:color w:val="000000"/>
          <w:sz w:val="24"/>
        </w:rPr>
        <w:t>Section 10.1(g)</w:t>
      </w:r>
      <w:r>
        <w:rPr>
          <w:color w:val="000000"/>
        </w:rPr>
        <w:t xml:space="preserve"> </w:t>
      </w:r>
      <w:r>
        <w:rPr>
          <w:rFonts w:ascii="Times New Roman;serif" w:hAnsi="Times New Roman;serif"/>
          <w:b w:val="false"/>
          <w:color w:val="000000"/>
          <w:sz w:val="24"/>
        </w:rPr>
        <w:t xml:space="preserve">or by Acquiror pursuant to </w:t>
      </w:r>
      <w:r>
        <w:rPr>
          <w:rFonts w:ascii="Times New Roman;serif" w:hAnsi="Times New Roman;serif"/>
          <w:b/>
          <w:color w:val="000000"/>
          <w:sz w:val="24"/>
        </w:rPr>
        <w:t>Section 10.1(h)</w:t>
      </w:r>
      <w:r>
        <w:rPr>
          <w:rFonts w:ascii="Times New Roman;serif" w:hAnsi="Times New Roman;serif"/>
          <w:b w:val="false"/>
          <w:color w:val="000000"/>
          <w:sz w:val="24"/>
        </w:rPr>
        <w:t>, then the Company shall pay to Acquiror, within two (2) Business Days after such termination, the amount of $7,250,000 (the “</w:t>
      </w:r>
      <w:r>
        <w:rPr>
          <w:rFonts w:ascii="Times New Roman;serif" w:hAnsi="Times New Roman;serif"/>
          <w:b/>
          <w:color w:val="000000"/>
          <w:sz w:val="24"/>
        </w:rPr>
        <w:t>Termination Fee</w:t>
      </w:r>
      <w:r>
        <w:rPr>
          <w:color w:val="000000"/>
        </w:rPr>
        <w:t>”</w:t>
      </w:r>
      <w:r>
        <w:rPr>
          <w:rFonts w:ascii="Times New Roman;serif" w:hAnsi="Times New Roman;serif"/>
          <w:b w:val="false"/>
          <w:color w:val="000000"/>
          <w:sz w:val="24"/>
        </w:rPr>
        <w:t>) by wire transfer of immediately available funds to such account as Acquiror shall designate.</w:t>
      </w:r>
    </w:p>
    <w:p>
      <w:pPr>
        <w:pStyle w:val="TextBody"/>
        <w:bidi w:val="0"/>
        <w:spacing w:lineRule="auto" w:line="240" w:before="0" w:after="240"/>
        <w:ind w:left="0" w:right="0" w:firstLine="1440"/>
        <w:jc w:val="both"/>
        <w:rPr/>
      </w:pPr>
      <w:r>
        <w:rPr>
          <w:rFonts w:ascii="Times New Roman;serif" w:hAnsi="Times New Roman;serif"/>
          <w:b w:val="false"/>
          <w:color w:val="000000"/>
          <w:sz w:val="24"/>
        </w:rPr>
        <w:t>(c)</w:t>
      </w:r>
      <w:r>
        <w:rPr>
          <w:rFonts w:ascii="Times New Roman;serif" w:hAnsi="Times New Roman;serif"/>
          <w:b w:val="false"/>
          <w:color w:val="000000"/>
          <w:sz w:val="24"/>
        </w:rPr>
        <w:t xml:space="preserve">If, after the date of this Agreement and prior to the termination of this Agreement, a bona fide Acquisition Proposal shall have been made known to senior management of the Company or has been made directly to its stockholders generally, or any Person shall have publicly announced (and not withdrawn) an Acquisition Proposal with respect to the Company, and (i) thereafter this Agreement is terminated by Acquiror pursuant to </w:t>
      </w:r>
      <w:r>
        <w:rPr>
          <w:rFonts w:ascii="Times New Roman;serif" w:hAnsi="Times New Roman;serif"/>
          <w:b/>
          <w:color w:val="000000"/>
          <w:sz w:val="24"/>
        </w:rPr>
        <w:t>Section 10.1(b)</w:t>
      </w:r>
      <w:r>
        <w:rPr>
          <w:color w:val="000000"/>
        </w:rPr>
        <w:t xml:space="preserve"> </w:t>
      </w:r>
      <w:r>
        <w:rPr>
          <w:rFonts w:ascii="Times New Roman;serif" w:hAnsi="Times New Roman;serif"/>
          <w:b w:val="false"/>
          <w:color w:val="000000"/>
          <w:sz w:val="24"/>
        </w:rPr>
        <w:t xml:space="preserve">as a result of a material breach and (ii) within twelve (12) months after such termination the Company shall have entered into a definitive written agreement with any Person (other than Acquiror and its Affiliates) with respect to such Acquisition Proposal, the Company shall pay to Acquiror, within ten (10) Business Days after the execution of such definitive agreement, the Termination Fee (less the amount of funds, if any, previously paid by the Company to Acquiror pursuant to </w:t>
      </w:r>
      <w:r>
        <w:rPr>
          <w:rFonts w:ascii="Times New Roman;serif" w:hAnsi="Times New Roman;serif"/>
          <w:b/>
          <w:color w:val="000000"/>
          <w:sz w:val="24"/>
        </w:rPr>
        <w:t>Section 10.3(b)</w:t>
      </w:r>
      <w:r>
        <w:rPr>
          <w:rFonts w:ascii="Times New Roman;serif" w:hAnsi="Times New Roman;serif"/>
          <w:b w:val="false"/>
          <w:color w:val="000000"/>
          <w:sz w:val="24"/>
        </w:rPr>
        <w:t>) by wire transfer of immediately available funds to such account as Acquiror shall designate; provided, however, that for purposes of this paragraph, “</w:t>
      </w:r>
      <w:r>
        <w:rPr>
          <w:rFonts w:ascii="Times New Roman;serif" w:hAnsi="Times New Roman;serif"/>
          <w:b/>
          <w:color w:val="000000"/>
          <w:sz w:val="24"/>
        </w:rPr>
        <w:t>Acquisition Proposal</w:t>
      </w:r>
      <w:r>
        <w:rPr>
          <w:color w:val="000000"/>
        </w:rPr>
        <w:t xml:space="preserve">” </w:t>
      </w:r>
      <w:r>
        <w:rPr>
          <w:rFonts w:ascii="Times New Roman;serif" w:hAnsi="Times New Roman;serif"/>
          <w:b w:val="false"/>
          <w:color w:val="000000"/>
          <w:sz w:val="24"/>
        </w:rPr>
        <w:t xml:space="preserve">has the meaning ascribed thereto in </w:t>
      </w:r>
      <w:r>
        <w:rPr>
          <w:rFonts w:ascii="Times New Roman;serif" w:hAnsi="Times New Roman;serif"/>
          <w:b/>
          <w:color w:val="000000"/>
          <w:sz w:val="24"/>
        </w:rPr>
        <w:t>Section 12.1(k)</w:t>
      </w:r>
      <w:r>
        <w:rPr>
          <w:rFonts w:ascii="Times New Roman;serif" w:hAnsi="Times New Roman;serif"/>
          <w:b w:val="false"/>
          <w:color w:val="000000"/>
          <w:sz w:val="24"/>
        </w:rPr>
        <w:t>, except that references in that Section to “fifteen percent (15%)” shall be replaced by “fifty percent (50%).”</w:t>
      </w:r>
    </w:p>
    <w:p>
      <w:pPr>
        <w:pStyle w:val="TextBody"/>
        <w:bidi w:val="0"/>
        <w:spacing w:before="0" w:after="0"/>
        <w:jc w:val="left"/>
        <w:rPr/>
      </w:pPr>
      <w:r>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6480175" cy="629920"/>
                <wp:effectExtent l="0" t="0" r="0" b="0"/>
                <wp:wrapNone/>
                <wp:docPr id="72" name="Frame72"/>
                <a:graphic xmlns:a="http://schemas.openxmlformats.org/drawingml/2006/main">
                  <a:graphicData uri="http://schemas.microsoft.com/office/word/2010/wordprocessingShape">
                    <wps:wsp>
                      <wps:cNvSpPr txBox="1"/>
                      <wps:spPr>
                        <a:xfrm>
                          <a:off x="0" y="0"/>
                          <a:ext cx="6480175" cy="629920"/>
                        </a:xfrm>
                        <a:prstGeom prst="rect"/>
                        <a:solidFill>
                          <a:srgbClr val="FFFFFF"/>
                        </a:solidFill>
                      </wps:spPr>
                      <wps:txbx>
                        <w:txbxContent>
                          <w:tbl>
                            <w:tblPr>
                              <w:tblW w:w="1060" w:type="dxa"/>
                              <w:jc w:val="left"/>
                              <w:tblInd w:w="0" w:type="dxa"/>
                              <w:tblLayout w:type="fixed"/>
                              <w:tblCellMar>
                                <w:top w:w="28" w:type="dxa"/>
                                <w:left w:w="28" w:type="dxa"/>
                                <w:bottom w:w="28" w:type="dxa"/>
                                <w:right w:w="28" w:type="dxa"/>
                              </w:tblCellMar>
                            </w:tblPr>
                            <w:tblGrid>
                              <w:gridCol w:w="124"/>
                              <w:gridCol w:w="109"/>
                              <w:gridCol w:w="109"/>
                              <w:gridCol w:w="115"/>
                              <w:gridCol w:w="115"/>
                              <w:gridCol w:w="11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46"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58</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6pt;mso-wrap-distance-left:0pt;mso-wrap-distance-right:0pt;mso-wrap-distance-top:0pt;mso-wrap-distance-bottom:0pt;margin-top:0pt;mso-position-vertical:top;mso-position-vertical-relative:text;margin-left:0pt;mso-position-horizontal:left;mso-position-horizontal-relative:text">
                <v:textbox>
                  <w:txbxContent>
                    <w:tbl>
                      <w:tblPr>
                        <w:tblW w:w="1060" w:type="dxa"/>
                        <w:jc w:val="left"/>
                        <w:tblInd w:w="0" w:type="dxa"/>
                        <w:tblLayout w:type="fixed"/>
                        <w:tblCellMar>
                          <w:top w:w="28" w:type="dxa"/>
                          <w:left w:w="28" w:type="dxa"/>
                          <w:bottom w:w="28" w:type="dxa"/>
                          <w:right w:w="28" w:type="dxa"/>
                        </w:tblCellMar>
                      </w:tblPr>
                      <w:tblGrid>
                        <w:gridCol w:w="124"/>
                        <w:gridCol w:w="109"/>
                        <w:gridCol w:w="109"/>
                        <w:gridCol w:w="115"/>
                        <w:gridCol w:w="115"/>
                        <w:gridCol w:w="11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46"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58</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firstLine="1440"/>
        <w:jc w:val="both"/>
        <w:rPr/>
      </w:pPr>
      <w:r>
        <w:rPr>
          <w:rFonts w:ascii="Times New Roman;serif" w:hAnsi="Times New Roman;serif"/>
          <w:b w:val="false"/>
          <w:color w:val="000000"/>
          <w:sz w:val="24"/>
        </w:rPr>
        <w:t>(d)</w:t>
      </w:r>
      <w:r>
        <w:rPr>
          <w:rFonts w:ascii="Times New Roman;serif" w:hAnsi="Times New Roman;serif"/>
          <w:b w:val="false"/>
          <w:color w:val="000000"/>
          <w:sz w:val="24"/>
        </w:rPr>
        <w:t xml:space="preserve">All payments made pursuant to this </w:t>
      </w:r>
      <w:r>
        <w:rPr>
          <w:rFonts w:ascii="Times New Roman;serif" w:hAnsi="Times New Roman;serif"/>
          <w:b/>
          <w:color w:val="000000"/>
          <w:sz w:val="24"/>
        </w:rPr>
        <w:t>Section 10.3</w:t>
      </w:r>
      <w:r>
        <w:rPr>
          <w:color w:val="000000"/>
        </w:rPr>
        <w:t xml:space="preserve"> </w:t>
      </w:r>
      <w:r>
        <w:rPr>
          <w:rFonts w:ascii="Times New Roman;serif" w:hAnsi="Times New Roman;serif"/>
          <w:b w:val="false"/>
          <w:color w:val="000000"/>
          <w:sz w:val="24"/>
        </w:rPr>
        <w:t xml:space="preserve">shall constitute liquidated damages and, except as provided in </w:t>
      </w:r>
      <w:r>
        <w:rPr>
          <w:rFonts w:ascii="Times New Roman;serif" w:hAnsi="Times New Roman;serif"/>
          <w:b/>
          <w:color w:val="000000"/>
          <w:sz w:val="24"/>
        </w:rPr>
        <w:t>Section 10.2</w:t>
      </w:r>
      <w:r>
        <w:rPr>
          <w:color w:val="000000"/>
        </w:rPr>
        <w:t xml:space="preserve"> </w:t>
      </w:r>
      <w:r>
        <w:rPr>
          <w:rFonts w:ascii="Times New Roman;serif" w:hAnsi="Times New Roman;serif"/>
          <w:b w:val="false"/>
          <w:color w:val="000000"/>
          <w:sz w:val="24"/>
        </w:rPr>
        <w:t>in</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case</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fraud</w:t>
      </w:r>
      <w:r>
        <w:rPr>
          <w:color w:val="000000"/>
        </w:rPr>
        <w:t xml:space="preserve"> </w:t>
      </w:r>
      <w:r>
        <w:rPr>
          <w:rFonts w:ascii="Times New Roman;serif" w:hAnsi="Times New Roman;serif"/>
          <w:b w:val="false"/>
          <w:color w:val="000000"/>
          <w:sz w:val="24"/>
        </w:rPr>
        <w:t>or</w:t>
      </w:r>
      <w:r>
        <w:rPr>
          <w:color w:val="000000"/>
        </w:rPr>
        <w:t xml:space="preserve"> </w:t>
      </w:r>
      <w:r>
        <w:rPr>
          <w:rFonts w:ascii="Times New Roman;serif" w:hAnsi="Times New Roman;serif"/>
          <w:b w:val="false"/>
          <w:color w:val="000000"/>
          <w:sz w:val="24"/>
        </w:rPr>
        <w:t>willful</w:t>
      </w:r>
      <w:r>
        <w:rPr>
          <w:color w:val="000000"/>
        </w:rPr>
        <w:t xml:space="preserve"> </w:t>
      </w:r>
      <w:r>
        <w:rPr>
          <w:rFonts w:ascii="Times New Roman;serif" w:hAnsi="Times New Roman;serif"/>
          <w:b w:val="false"/>
          <w:color w:val="000000"/>
          <w:sz w:val="24"/>
        </w:rPr>
        <w:t>and</w:t>
      </w:r>
      <w:r>
        <w:rPr>
          <w:color w:val="000000"/>
        </w:rPr>
        <w:t xml:space="preserve"> </w:t>
      </w:r>
      <w:r>
        <w:rPr>
          <w:rFonts w:ascii="Times New Roman;serif" w:hAnsi="Times New Roman;serif"/>
          <w:b w:val="false"/>
          <w:color w:val="000000"/>
          <w:sz w:val="24"/>
        </w:rPr>
        <w:t>material</w:t>
      </w:r>
      <w:r>
        <w:rPr>
          <w:color w:val="000000"/>
        </w:rPr>
        <w:t xml:space="preserve"> </w:t>
      </w:r>
      <w:r>
        <w:rPr>
          <w:rFonts w:ascii="Times New Roman;serif" w:hAnsi="Times New Roman;serif"/>
          <w:b w:val="false"/>
          <w:color w:val="000000"/>
          <w:sz w:val="24"/>
        </w:rPr>
        <w:t xml:space="preserve">breach of this Agreement, and except for a party’s rights pursuant to </w:t>
      </w:r>
      <w:r>
        <w:rPr>
          <w:rFonts w:ascii="Times New Roman;serif" w:hAnsi="Times New Roman;serif"/>
          <w:b/>
          <w:color w:val="000000"/>
          <w:sz w:val="24"/>
        </w:rPr>
        <w:t>Section 11.10</w:t>
      </w:r>
      <w:r>
        <w:rPr>
          <w:rFonts w:ascii="Times New Roman;serif" w:hAnsi="Times New Roman;serif"/>
          <w:b w:val="false"/>
          <w:color w:val="000000"/>
          <w:sz w:val="24"/>
        </w:rPr>
        <w:t>, the receipt thereof shall be the sole and exclusive remedy of the receiving party against the party making such payment, its Affiliates and their respective directors, officers and stockholders for any claims arising out of or relating in any way to this Agreement or the transactions contemplated herein. Further, neither</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Company nor</w:t>
      </w:r>
      <w:r>
        <w:rPr>
          <w:color w:val="000000"/>
        </w:rPr>
        <w:t xml:space="preserve"> </w:t>
      </w:r>
      <w:r>
        <w:rPr>
          <w:rFonts w:ascii="Times New Roman;serif" w:hAnsi="Times New Roman;serif"/>
          <w:b w:val="false"/>
          <w:color w:val="000000"/>
          <w:sz w:val="24"/>
        </w:rPr>
        <w:t>Acquiror</w:t>
      </w:r>
      <w:r>
        <w:rPr>
          <w:color w:val="000000"/>
        </w:rPr>
        <w:t xml:space="preserve"> </w:t>
      </w:r>
      <w:r>
        <w:rPr>
          <w:rFonts w:ascii="Times New Roman;serif" w:hAnsi="Times New Roman;serif"/>
          <w:b w:val="false"/>
          <w:color w:val="000000"/>
          <w:sz w:val="24"/>
        </w:rPr>
        <w:t>shall be</w:t>
      </w:r>
      <w:r>
        <w:rPr>
          <w:color w:val="000000"/>
        </w:rPr>
        <w:t xml:space="preserve"> </w:t>
      </w:r>
      <w:r>
        <w:rPr>
          <w:rFonts w:ascii="Times New Roman;serif" w:hAnsi="Times New Roman;serif"/>
          <w:b w:val="false"/>
          <w:color w:val="000000"/>
          <w:sz w:val="24"/>
        </w:rPr>
        <w:t>required to pay the</w:t>
      </w:r>
      <w:r>
        <w:rPr>
          <w:color w:val="000000"/>
        </w:rPr>
        <w:t xml:space="preserve"> </w:t>
      </w:r>
      <w:r>
        <w:rPr>
          <w:rFonts w:ascii="Times New Roman;serif" w:hAnsi="Times New Roman;serif"/>
          <w:b w:val="false"/>
          <w:color w:val="000000"/>
          <w:sz w:val="24"/>
        </w:rPr>
        <w:t>Termination Fee on more than one occasion.</w:t>
      </w:r>
    </w:p>
    <w:p>
      <w:pPr>
        <w:pStyle w:val="TextBody"/>
        <w:bidi w:val="0"/>
        <w:spacing w:lineRule="auto" w:line="240" w:before="0" w:after="240"/>
        <w:jc w:val="center"/>
        <w:rPr/>
      </w:pPr>
      <w:r>
        <w:rPr>
          <w:rFonts w:ascii="Times New Roman;serif" w:hAnsi="Times New Roman;serif"/>
          <w:b/>
          <w:color w:val="000000"/>
          <w:sz w:val="24"/>
        </w:rPr>
        <w:t>Article 11</w:t>
      </w:r>
      <w:r>
        <w:rPr>
          <w:rFonts w:ascii="Times New Roman;serif" w:hAnsi="Times New Roman;serif"/>
          <w:b/>
          <w:color w:val="000000"/>
          <w:sz w:val="24"/>
        </w:rPr>
        <w:br/>
        <w:t>MISCELLANEOUS</w:t>
      </w:r>
    </w:p>
    <w:p>
      <w:pPr>
        <w:pStyle w:val="TextBody"/>
        <w:bidi w:val="0"/>
        <w:spacing w:lineRule="auto" w:line="240" w:before="0" w:after="240"/>
        <w:ind w:left="0" w:right="0" w:firstLine="720"/>
        <w:jc w:val="both"/>
        <w:rPr/>
      </w:pPr>
      <w:r>
        <w:rPr>
          <w:rFonts w:ascii="Times New Roman;serif" w:hAnsi="Times New Roman;serif"/>
          <w:b/>
          <w:color w:val="000000"/>
          <w:sz w:val="24"/>
        </w:rPr>
        <w:t>Section 11.1</w:t>
      </w:r>
      <w:r>
        <w:rPr>
          <w:rFonts w:ascii="Times New Roman;serif" w:hAnsi="Times New Roman;serif"/>
          <w:b/>
          <w:color w:val="000000"/>
          <w:sz w:val="24"/>
          <w:u w:val="single"/>
        </w:rPr>
        <w:t>Survival</w:t>
      </w:r>
      <w:r>
        <w:rPr>
          <w:rFonts w:ascii="Times New Roman;serif" w:hAnsi="Times New Roman;serif"/>
          <w:b w:val="false"/>
          <w:color w:val="000000"/>
          <w:sz w:val="24"/>
        </w:rPr>
        <w:t>. Except</w:t>
      </w:r>
      <w:r>
        <w:rPr>
          <w:color w:val="000000"/>
        </w:rPr>
        <w:t xml:space="preserve"> </w:t>
      </w:r>
      <w:r>
        <w:rPr>
          <w:rFonts w:ascii="Times New Roman;serif" w:hAnsi="Times New Roman;serif"/>
          <w:b w:val="false"/>
          <w:color w:val="000000"/>
          <w:sz w:val="24"/>
        </w:rPr>
        <w:t>for</w:t>
      </w:r>
      <w:r>
        <w:rPr>
          <w:color w:val="000000"/>
        </w:rPr>
        <w:t xml:space="preserve"> </w:t>
      </w:r>
      <w:r>
        <w:rPr>
          <w:rFonts w:ascii="Times New Roman;serif" w:hAnsi="Times New Roman;serif"/>
          <w:b w:val="false"/>
          <w:color w:val="000000"/>
          <w:sz w:val="24"/>
        </w:rPr>
        <w:t>covenants</w:t>
      </w:r>
      <w:r>
        <w:rPr>
          <w:color w:val="000000"/>
        </w:rPr>
        <w:t xml:space="preserve"> </w:t>
      </w:r>
      <w:r>
        <w:rPr>
          <w:rFonts w:ascii="Times New Roman;serif" w:hAnsi="Times New Roman;serif"/>
          <w:b w:val="false"/>
          <w:color w:val="000000"/>
          <w:sz w:val="24"/>
        </w:rPr>
        <w:t>that</w:t>
      </w:r>
      <w:r>
        <w:rPr>
          <w:color w:val="000000"/>
        </w:rPr>
        <w:t xml:space="preserve"> </w:t>
      </w:r>
      <w:r>
        <w:rPr>
          <w:rFonts w:ascii="Times New Roman;serif" w:hAnsi="Times New Roman;serif"/>
          <w:b w:val="false"/>
          <w:color w:val="000000"/>
          <w:sz w:val="24"/>
        </w:rPr>
        <w:t>are</w:t>
      </w:r>
      <w:r>
        <w:rPr>
          <w:color w:val="000000"/>
        </w:rPr>
        <w:t xml:space="preserve"> </w:t>
      </w:r>
      <w:r>
        <w:rPr>
          <w:rFonts w:ascii="Times New Roman;serif" w:hAnsi="Times New Roman;serif"/>
          <w:b w:val="false"/>
          <w:color w:val="000000"/>
          <w:sz w:val="24"/>
        </w:rPr>
        <w:t>expressly</w:t>
      </w:r>
      <w:r>
        <w:rPr>
          <w:color w:val="000000"/>
        </w:rPr>
        <w:t xml:space="preserve"> </w:t>
      </w:r>
      <w:r>
        <w:rPr>
          <w:rFonts w:ascii="Times New Roman;serif" w:hAnsi="Times New Roman;serif"/>
          <w:b w:val="false"/>
          <w:color w:val="000000"/>
          <w:sz w:val="24"/>
        </w:rPr>
        <w:t>to</w:t>
      </w:r>
      <w:r>
        <w:rPr>
          <w:color w:val="000000"/>
        </w:rPr>
        <w:t xml:space="preserve"> </w:t>
      </w:r>
      <w:r>
        <w:rPr>
          <w:rFonts w:ascii="Times New Roman;serif" w:hAnsi="Times New Roman;serif"/>
          <w:b w:val="false"/>
          <w:color w:val="000000"/>
          <w:sz w:val="24"/>
        </w:rPr>
        <w:t>be</w:t>
      </w:r>
      <w:r>
        <w:rPr>
          <w:color w:val="000000"/>
        </w:rPr>
        <w:t xml:space="preserve"> </w:t>
      </w:r>
      <w:r>
        <w:rPr>
          <w:rFonts w:ascii="Times New Roman;serif" w:hAnsi="Times New Roman;serif"/>
          <w:b w:val="false"/>
          <w:color w:val="000000"/>
          <w:sz w:val="24"/>
        </w:rPr>
        <w:t>performed</w:t>
      </w:r>
      <w:r>
        <w:rPr>
          <w:color w:val="000000"/>
        </w:rPr>
        <w:t xml:space="preserve"> </w:t>
      </w:r>
      <w:r>
        <w:rPr>
          <w:rFonts w:ascii="Times New Roman;serif" w:hAnsi="Times New Roman;serif"/>
          <w:b w:val="false"/>
          <w:color w:val="000000"/>
          <w:sz w:val="24"/>
        </w:rPr>
        <w:t>after</w:t>
      </w:r>
      <w:r>
        <w:rPr>
          <w:color w:val="000000"/>
        </w:rPr>
        <w:t xml:space="preserve"> </w:t>
      </w:r>
      <w:r>
        <w:rPr>
          <w:rFonts w:ascii="Times New Roman;serif" w:hAnsi="Times New Roman;serif"/>
          <w:b w:val="false"/>
          <w:color w:val="000000"/>
          <w:sz w:val="24"/>
        </w:rPr>
        <w:t>the Closing, none of the representations, warranties and covenants contained herein shall survive beyond the Closing.</w:t>
      </w:r>
    </w:p>
    <w:p>
      <w:pPr>
        <w:pStyle w:val="TextBody"/>
        <w:bidi w:val="0"/>
        <w:spacing w:lineRule="auto" w:line="240" w:before="0" w:after="240"/>
        <w:ind w:left="0" w:right="0" w:firstLine="720"/>
        <w:jc w:val="both"/>
        <w:rPr/>
      </w:pPr>
      <w:r>
        <w:rPr>
          <w:rFonts w:ascii="Times New Roman;serif" w:hAnsi="Times New Roman;serif"/>
          <w:b/>
          <w:color w:val="000000"/>
          <w:sz w:val="24"/>
        </w:rPr>
        <w:t>Section 11.2</w:t>
      </w:r>
      <w:r>
        <w:rPr>
          <w:rFonts w:ascii="Times New Roman;serif" w:hAnsi="Times New Roman;serif"/>
          <w:b/>
          <w:color w:val="000000"/>
          <w:sz w:val="24"/>
          <w:u w:val="single"/>
        </w:rPr>
        <w:t>Governing Law; Venue; Waiver of Jury Trial</w:t>
      </w:r>
      <w:r>
        <w:rPr>
          <w:rFonts w:ascii="Times New Roman;serif" w:hAnsi="Times New Roman;serif"/>
          <w:b w:val="false"/>
          <w:color w:val="000000"/>
          <w:sz w:val="24"/>
        </w:rPr>
        <w:t>. All</w:t>
      </w:r>
      <w:r>
        <w:rPr>
          <w:color w:val="000000"/>
        </w:rPr>
        <w:t xml:space="preserve"> </w:t>
      </w:r>
      <w:r>
        <w:rPr>
          <w:rFonts w:ascii="Times New Roman;serif" w:hAnsi="Times New Roman;serif"/>
          <w:b w:val="false"/>
          <w:color w:val="000000"/>
          <w:sz w:val="24"/>
        </w:rPr>
        <w:t>questions</w:t>
      </w:r>
      <w:r>
        <w:rPr>
          <w:color w:val="000000"/>
        </w:rPr>
        <w:t xml:space="preserve"> </w:t>
      </w:r>
      <w:r>
        <w:rPr>
          <w:rFonts w:ascii="Times New Roman;serif" w:hAnsi="Times New Roman;serif"/>
          <w:b w:val="false"/>
          <w:color w:val="000000"/>
          <w:sz w:val="24"/>
        </w:rPr>
        <w:t>concerning the construction, validity and interpretation of this Agreement and the performance of the obligations imposed by this Agreement shall be governed by the internal laws of the State of Illinois</w:t>
      </w:r>
      <w:r>
        <w:rPr>
          <w:color w:val="000000"/>
        </w:rPr>
        <w:t xml:space="preserve"> </w:t>
      </w:r>
      <w:r>
        <w:rPr>
          <w:rFonts w:ascii="Times New Roman;serif" w:hAnsi="Times New Roman;serif"/>
          <w:b w:val="false"/>
          <w:color w:val="000000"/>
          <w:sz w:val="24"/>
        </w:rPr>
        <w:t>applicable</w:t>
      </w:r>
      <w:r>
        <w:rPr>
          <w:color w:val="000000"/>
        </w:rPr>
        <w:t xml:space="preserve"> </w:t>
      </w:r>
      <w:r>
        <w:rPr>
          <w:rFonts w:ascii="Times New Roman;serif" w:hAnsi="Times New Roman;serif"/>
          <w:b w:val="false"/>
          <w:color w:val="000000"/>
          <w:sz w:val="24"/>
        </w:rPr>
        <w:t>to</w:t>
      </w:r>
      <w:r>
        <w:rPr>
          <w:color w:val="000000"/>
        </w:rPr>
        <w:t xml:space="preserve"> </w:t>
      </w:r>
      <w:r>
        <w:rPr>
          <w:rFonts w:ascii="Times New Roman;serif" w:hAnsi="Times New Roman;serif"/>
          <w:b w:val="false"/>
          <w:color w:val="000000"/>
          <w:sz w:val="24"/>
        </w:rPr>
        <w:t>Contracts</w:t>
      </w:r>
      <w:r>
        <w:rPr>
          <w:color w:val="000000"/>
        </w:rPr>
        <w:t xml:space="preserve"> </w:t>
      </w:r>
      <w:r>
        <w:rPr>
          <w:rFonts w:ascii="Times New Roman;serif" w:hAnsi="Times New Roman;serif"/>
          <w:b w:val="false"/>
          <w:color w:val="000000"/>
          <w:sz w:val="24"/>
        </w:rPr>
        <w:t>made</w:t>
      </w:r>
      <w:r>
        <w:rPr>
          <w:color w:val="000000"/>
        </w:rPr>
        <w:t xml:space="preserve"> </w:t>
      </w:r>
      <w:r>
        <w:rPr>
          <w:rFonts w:ascii="Times New Roman;serif" w:hAnsi="Times New Roman;serif"/>
          <w:b w:val="false"/>
          <w:color w:val="000000"/>
          <w:sz w:val="24"/>
        </w:rPr>
        <w:t>and</w:t>
      </w:r>
      <w:r>
        <w:rPr>
          <w:color w:val="000000"/>
        </w:rPr>
        <w:t xml:space="preserve"> </w:t>
      </w:r>
      <w:r>
        <w:rPr>
          <w:rFonts w:ascii="Times New Roman;serif" w:hAnsi="Times New Roman;serif"/>
          <w:b w:val="false"/>
          <w:color w:val="000000"/>
          <w:sz w:val="24"/>
        </w:rPr>
        <w:t>to</w:t>
      </w:r>
      <w:r>
        <w:rPr>
          <w:color w:val="000000"/>
        </w:rPr>
        <w:t xml:space="preserve"> </w:t>
      </w:r>
      <w:r>
        <w:rPr>
          <w:rFonts w:ascii="Times New Roman;serif" w:hAnsi="Times New Roman;serif"/>
          <w:b w:val="false"/>
          <w:color w:val="000000"/>
          <w:sz w:val="24"/>
        </w:rPr>
        <w:t>be</w:t>
      </w:r>
      <w:r>
        <w:rPr>
          <w:color w:val="000000"/>
        </w:rPr>
        <w:t xml:space="preserve"> </w:t>
      </w:r>
      <w:r>
        <w:rPr>
          <w:rFonts w:ascii="Times New Roman;serif" w:hAnsi="Times New Roman;serif"/>
          <w:b w:val="false"/>
          <w:color w:val="000000"/>
          <w:sz w:val="24"/>
        </w:rPr>
        <w:t>performed</w:t>
      </w:r>
      <w:r>
        <w:rPr>
          <w:color w:val="000000"/>
        </w:rPr>
        <w:t xml:space="preserve"> </w:t>
      </w:r>
      <w:r>
        <w:rPr>
          <w:rFonts w:ascii="Times New Roman;serif" w:hAnsi="Times New Roman;serif"/>
          <w:b w:val="false"/>
          <w:color w:val="000000"/>
          <w:sz w:val="24"/>
        </w:rPr>
        <w:t>in</w:t>
      </w:r>
      <w:r>
        <w:rPr>
          <w:color w:val="000000"/>
        </w:rPr>
        <w:t xml:space="preserve"> </w:t>
      </w:r>
      <w:r>
        <w:rPr>
          <w:rFonts w:ascii="Times New Roman;serif" w:hAnsi="Times New Roman;serif"/>
          <w:b w:val="false"/>
          <w:color w:val="000000"/>
          <w:sz w:val="24"/>
        </w:rPr>
        <w:t>such</w:t>
      </w:r>
      <w:r>
        <w:rPr>
          <w:color w:val="000000"/>
        </w:rPr>
        <w:t xml:space="preserve"> </w:t>
      </w:r>
      <w:r>
        <w:rPr>
          <w:rFonts w:ascii="Times New Roman;serif" w:hAnsi="Times New Roman;serif"/>
          <w:b w:val="false"/>
          <w:color w:val="000000"/>
          <w:sz w:val="24"/>
        </w:rPr>
        <w:t>state</w:t>
      </w:r>
      <w:r>
        <w:rPr>
          <w:color w:val="000000"/>
        </w:rPr>
        <w:t xml:space="preserve"> </w:t>
      </w:r>
      <w:r>
        <w:rPr>
          <w:rFonts w:ascii="Times New Roman;serif" w:hAnsi="Times New Roman;serif"/>
          <w:b w:val="false"/>
          <w:color w:val="000000"/>
          <w:sz w:val="24"/>
        </w:rPr>
        <w:t>without</w:t>
      </w:r>
      <w:r>
        <w:rPr>
          <w:color w:val="000000"/>
        </w:rPr>
        <w:t xml:space="preserve"> </w:t>
      </w:r>
      <w:r>
        <w:rPr>
          <w:rFonts w:ascii="Times New Roman;serif" w:hAnsi="Times New Roman;serif"/>
          <w:b w:val="false"/>
          <w:color w:val="000000"/>
          <w:sz w:val="24"/>
        </w:rPr>
        <w:t>regard</w:t>
      </w:r>
      <w:r>
        <w:rPr>
          <w:color w:val="000000"/>
        </w:rPr>
        <w:t xml:space="preserve"> </w:t>
      </w:r>
      <w:r>
        <w:rPr>
          <w:rFonts w:ascii="Times New Roman;serif" w:hAnsi="Times New Roman;serif"/>
          <w:b w:val="false"/>
          <w:color w:val="000000"/>
          <w:sz w:val="24"/>
        </w:rPr>
        <w:t>to</w:t>
      </w:r>
      <w:r>
        <w:rPr>
          <w:color w:val="000000"/>
        </w:rPr>
        <w:t xml:space="preserve"> </w:t>
      </w:r>
      <w:r>
        <w:rPr>
          <w:rFonts w:ascii="Times New Roman;serif" w:hAnsi="Times New Roman;serif"/>
          <w:b w:val="false"/>
          <w:color w:val="000000"/>
          <w:sz w:val="24"/>
        </w:rPr>
        <w:t>conflicts of</w:t>
      </w:r>
      <w:r>
        <w:rPr>
          <w:color w:val="000000"/>
        </w:rPr>
        <w:t xml:space="preserve"> </w:t>
      </w:r>
      <w:r>
        <w:rPr>
          <w:rFonts w:ascii="Times New Roman;serif" w:hAnsi="Times New Roman;serif"/>
          <w:b w:val="false"/>
          <w:color w:val="000000"/>
          <w:sz w:val="24"/>
        </w:rPr>
        <w:t>laws. Each</w:t>
      </w:r>
      <w:r>
        <w:rPr>
          <w:color w:val="000000"/>
        </w:rPr>
        <w:t xml:space="preserve"> </w:t>
      </w:r>
      <w:r>
        <w:rPr>
          <w:rFonts w:ascii="Times New Roman;serif" w:hAnsi="Times New Roman;serif"/>
          <w:b w:val="false"/>
          <w:color w:val="000000"/>
          <w:sz w:val="24"/>
        </w:rPr>
        <w:t>party</w:t>
      </w:r>
      <w:r>
        <w:rPr>
          <w:color w:val="000000"/>
        </w:rPr>
        <w:t xml:space="preserve"> </w:t>
      </w:r>
      <w:r>
        <w:rPr>
          <w:rFonts w:ascii="Times New Roman;serif" w:hAnsi="Times New Roman;serif"/>
          <w:b w:val="false"/>
          <w:color w:val="000000"/>
          <w:sz w:val="24"/>
        </w:rPr>
        <w:t>hereby</w:t>
      </w:r>
      <w:r>
        <w:rPr>
          <w:color w:val="000000"/>
        </w:rPr>
        <w:t xml:space="preserve"> </w:t>
      </w:r>
      <w:r>
        <w:rPr>
          <w:rFonts w:ascii="Times New Roman;serif" w:hAnsi="Times New Roman;serif"/>
          <w:b w:val="false"/>
          <w:color w:val="000000"/>
          <w:sz w:val="24"/>
        </w:rPr>
        <w:t>irrevocably</w:t>
      </w:r>
      <w:r>
        <w:rPr>
          <w:color w:val="000000"/>
        </w:rPr>
        <w:t xml:space="preserve"> </w:t>
      </w:r>
      <w:r>
        <w:rPr>
          <w:rFonts w:ascii="Times New Roman;serif" w:hAnsi="Times New Roman;serif"/>
          <w:b w:val="false"/>
          <w:color w:val="000000"/>
          <w:sz w:val="24"/>
        </w:rPr>
        <w:t>submits</w:t>
      </w:r>
      <w:r>
        <w:rPr>
          <w:color w:val="000000"/>
        </w:rPr>
        <w:t xml:space="preserve"> </w:t>
      </w:r>
      <w:r>
        <w:rPr>
          <w:rFonts w:ascii="Times New Roman;serif" w:hAnsi="Times New Roman;serif"/>
          <w:b w:val="false"/>
          <w:color w:val="000000"/>
          <w:sz w:val="24"/>
        </w:rPr>
        <w:t>to</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exclusive</w:t>
      </w:r>
      <w:r>
        <w:rPr>
          <w:color w:val="000000"/>
        </w:rPr>
        <w:t xml:space="preserve"> </w:t>
      </w:r>
      <w:r>
        <w:rPr>
          <w:rFonts w:ascii="Times New Roman;serif" w:hAnsi="Times New Roman;serif"/>
          <w:b w:val="false"/>
          <w:color w:val="000000"/>
          <w:sz w:val="24"/>
        </w:rPr>
        <w:t>jurisdiction</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state</w:t>
      </w:r>
      <w:r>
        <w:rPr>
          <w:color w:val="000000"/>
        </w:rPr>
        <w:t xml:space="preserve"> </w:t>
      </w:r>
      <w:r>
        <w:rPr>
          <w:rFonts w:ascii="Times New Roman;serif" w:hAnsi="Times New Roman;serif"/>
          <w:b w:val="false"/>
          <w:color w:val="000000"/>
          <w:sz w:val="24"/>
        </w:rPr>
        <w:t>and</w:t>
      </w:r>
      <w:r>
        <w:rPr>
          <w:color w:val="000000"/>
        </w:rPr>
        <w:t xml:space="preserve"> </w:t>
      </w:r>
      <w:r>
        <w:rPr>
          <w:rFonts w:ascii="Times New Roman;serif" w:hAnsi="Times New Roman;serif"/>
          <w:b w:val="false"/>
          <w:color w:val="000000"/>
          <w:sz w:val="24"/>
        </w:rPr>
        <w:t>federal courts located in Illinois solely in respect of the interpretation and enforcement of the provisions of this Agreement and of the documents referred to in this Agreement, and in respect of the transactions</w:t>
      </w:r>
      <w:r>
        <w:rPr>
          <w:color w:val="000000"/>
        </w:rPr>
        <w:t xml:space="preserve"> </w:t>
      </w:r>
      <w:r>
        <w:rPr>
          <w:rFonts w:ascii="Times New Roman;serif" w:hAnsi="Times New Roman;serif"/>
          <w:b w:val="false"/>
          <w:color w:val="000000"/>
          <w:sz w:val="24"/>
        </w:rPr>
        <w:t>contemplated</w:t>
      </w:r>
      <w:r>
        <w:rPr>
          <w:color w:val="000000"/>
        </w:rPr>
        <w:t xml:space="preserve"> </w:t>
      </w:r>
      <w:r>
        <w:rPr>
          <w:rFonts w:ascii="Times New Roman;serif" w:hAnsi="Times New Roman;serif"/>
          <w:b w:val="false"/>
          <w:color w:val="000000"/>
          <w:sz w:val="24"/>
        </w:rPr>
        <w:t>hereby,</w:t>
      </w:r>
      <w:r>
        <w:rPr>
          <w:color w:val="000000"/>
        </w:rPr>
        <w:t xml:space="preserve"> </w:t>
      </w:r>
      <w:r>
        <w:rPr>
          <w:rFonts w:ascii="Times New Roman;serif" w:hAnsi="Times New Roman;serif"/>
          <w:b w:val="false"/>
          <w:color w:val="000000"/>
          <w:sz w:val="24"/>
        </w:rPr>
        <w:t>and</w:t>
      </w:r>
      <w:r>
        <w:rPr>
          <w:color w:val="000000"/>
        </w:rPr>
        <w:t xml:space="preserve"> </w:t>
      </w:r>
      <w:r>
        <w:rPr>
          <w:rFonts w:ascii="Times New Roman;serif" w:hAnsi="Times New Roman;serif"/>
          <w:b w:val="false"/>
          <w:color w:val="000000"/>
          <w:sz w:val="24"/>
        </w:rPr>
        <w:t>hereby</w:t>
      </w:r>
      <w:r>
        <w:rPr>
          <w:color w:val="000000"/>
        </w:rPr>
        <w:t xml:space="preserve"> </w:t>
      </w:r>
      <w:r>
        <w:rPr>
          <w:rFonts w:ascii="Times New Roman;serif" w:hAnsi="Times New Roman;serif"/>
          <w:b w:val="false"/>
          <w:color w:val="000000"/>
          <w:sz w:val="24"/>
        </w:rPr>
        <w:t>waives,</w:t>
      </w:r>
      <w:r>
        <w:rPr>
          <w:color w:val="000000"/>
        </w:rPr>
        <w:t xml:space="preserve"> </w:t>
      </w:r>
      <w:r>
        <w:rPr>
          <w:rFonts w:ascii="Times New Roman;serif" w:hAnsi="Times New Roman;serif"/>
          <w:b w:val="false"/>
          <w:color w:val="000000"/>
          <w:sz w:val="24"/>
        </w:rPr>
        <w:t>and</w:t>
      </w:r>
      <w:r>
        <w:rPr>
          <w:color w:val="000000"/>
        </w:rPr>
        <w:t xml:space="preserve"> </w:t>
      </w:r>
      <w:r>
        <w:rPr>
          <w:rFonts w:ascii="Times New Roman;serif" w:hAnsi="Times New Roman;serif"/>
          <w:b w:val="false"/>
          <w:color w:val="000000"/>
          <w:sz w:val="24"/>
        </w:rPr>
        <w:t>agrees</w:t>
      </w:r>
      <w:r>
        <w:rPr>
          <w:color w:val="000000"/>
        </w:rPr>
        <w:t xml:space="preserve"> </w:t>
      </w:r>
      <w:r>
        <w:rPr>
          <w:rFonts w:ascii="Times New Roman;serif" w:hAnsi="Times New Roman;serif"/>
          <w:b w:val="false"/>
          <w:color w:val="000000"/>
          <w:sz w:val="24"/>
        </w:rPr>
        <w:t>not</w:t>
      </w:r>
      <w:r>
        <w:rPr>
          <w:color w:val="000000"/>
        </w:rPr>
        <w:t xml:space="preserve"> </w:t>
      </w:r>
      <w:r>
        <w:rPr>
          <w:rFonts w:ascii="Times New Roman;serif" w:hAnsi="Times New Roman;serif"/>
          <w:b w:val="false"/>
          <w:color w:val="000000"/>
          <w:sz w:val="24"/>
        </w:rPr>
        <w:t>to</w:t>
      </w:r>
      <w:r>
        <w:rPr>
          <w:color w:val="000000"/>
        </w:rPr>
        <w:t xml:space="preserve"> </w:t>
      </w:r>
      <w:r>
        <w:rPr>
          <w:rFonts w:ascii="Times New Roman;serif" w:hAnsi="Times New Roman;serif"/>
          <w:b w:val="false"/>
          <w:color w:val="000000"/>
          <w:sz w:val="24"/>
        </w:rPr>
        <w:t>assert,</w:t>
      </w:r>
      <w:r>
        <w:rPr>
          <w:color w:val="000000"/>
        </w:rPr>
        <w:t xml:space="preserve"> </w:t>
      </w:r>
      <w:r>
        <w:rPr>
          <w:rFonts w:ascii="Times New Roman;serif" w:hAnsi="Times New Roman;serif"/>
          <w:b w:val="false"/>
          <w:color w:val="000000"/>
          <w:sz w:val="24"/>
        </w:rPr>
        <w:t>as</w:t>
      </w:r>
      <w:r>
        <w:rPr>
          <w:color w:val="000000"/>
        </w:rPr>
        <w:t xml:space="preserve"> </w:t>
      </w:r>
      <w:r>
        <w:rPr>
          <w:rFonts w:ascii="Times New Roman;serif" w:hAnsi="Times New Roman;serif"/>
          <w:b w:val="false"/>
          <w:color w:val="000000"/>
          <w:sz w:val="24"/>
        </w:rPr>
        <w:t>a</w:t>
      </w:r>
      <w:r>
        <w:rPr>
          <w:color w:val="000000"/>
        </w:rPr>
        <w:t xml:space="preserve"> </w:t>
      </w:r>
      <w:r>
        <w:rPr>
          <w:rFonts w:ascii="Times New Roman;serif" w:hAnsi="Times New Roman;serif"/>
          <w:b w:val="false"/>
          <w:color w:val="000000"/>
          <w:sz w:val="24"/>
        </w:rPr>
        <w:t>defense</w:t>
      </w:r>
      <w:r>
        <w:rPr>
          <w:color w:val="000000"/>
        </w:rPr>
        <w:t xml:space="preserve"> </w:t>
      </w:r>
      <w:r>
        <w:rPr>
          <w:rFonts w:ascii="Times New Roman;serif" w:hAnsi="Times New Roman;serif"/>
          <w:b w:val="false"/>
          <w:color w:val="000000"/>
          <w:sz w:val="24"/>
        </w:rPr>
        <w:t>in</w:t>
      </w:r>
      <w:r>
        <w:rPr>
          <w:color w:val="000000"/>
        </w:rPr>
        <w:t xml:space="preserve"> </w:t>
      </w:r>
      <w:r>
        <w:rPr>
          <w:rFonts w:ascii="Times New Roman;serif" w:hAnsi="Times New Roman;serif"/>
          <w:b w:val="false"/>
          <w:color w:val="000000"/>
          <w:sz w:val="24"/>
        </w:rPr>
        <w:t>any action, suit or Proceeding for the interpretation or enforcement hereof or of any such document, that it is not subject thereto or that such action, suit or Proceeding may not be brought or is not maintainable</w:t>
      </w:r>
      <w:r>
        <w:rPr>
          <w:color w:val="000000"/>
        </w:rPr>
        <w:t xml:space="preserve"> </w:t>
      </w:r>
      <w:r>
        <w:rPr>
          <w:rFonts w:ascii="Times New Roman;serif" w:hAnsi="Times New Roman;serif"/>
          <w:b w:val="false"/>
          <w:color w:val="000000"/>
          <w:sz w:val="24"/>
        </w:rPr>
        <w:t>in</w:t>
      </w:r>
      <w:r>
        <w:rPr>
          <w:color w:val="000000"/>
        </w:rPr>
        <w:t xml:space="preserve"> </w:t>
      </w:r>
      <w:r>
        <w:rPr>
          <w:rFonts w:ascii="Times New Roman;serif" w:hAnsi="Times New Roman;serif"/>
          <w:b w:val="false"/>
          <w:color w:val="000000"/>
          <w:sz w:val="24"/>
        </w:rPr>
        <w:t>said</w:t>
      </w:r>
      <w:r>
        <w:rPr>
          <w:color w:val="000000"/>
        </w:rPr>
        <w:t xml:space="preserve"> </w:t>
      </w:r>
      <w:r>
        <w:rPr>
          <w:rFonts w:ascii="Times New Roman;serif" w:hAnsi="Times New Roman;serif"/>
          <w:b w:val="false"/>
          <w:color w:val="000000"/>
          <w:sz w:val="24"/>
        </w:rPr>
        <w:t>court</w:t>
      </w:r>
      <w:r>
        <w:rPr>
          <w:color w:val="000000"/>
        </w:rPr>
        <w:t xml:space="preserve"> </w:t>
      </w:r>
      <w:r>
        <w:rPr>
          <w:rFonts w:ascii="Times New Roman;serif" w:hAnsi="Times New Roman;serif"/>
          <w:b w:val="false"/>
          <w:color w:val="000000"/>
          <w:sz w:val="24"/>
        </w:rPr>
        <w:t>or</w:t>
      </w:r>
      <w:r>
        <w:rPr>
          <w:color w:val="000000"/>
        </w:rPr>
        <w:t xml:space="preserve"> </w:t>
      </w:r>
      <w:r>
        <w:rPr>
          <w:rFonts w:ascii="Times New Roman;serif" w:hAnsi="Times New Roman;serif"/>
          <w:b w:val="false"/>
          <w:color w:val="000000"/>
          <w:sz w:val="24"/>
        </w:rPr>
        <w:t>that</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venue</w:t>
      </w:r>
      <w:r>
        <w:rPr>
          <w:color w:val="000000"/>
        </w:rPr>
        <w:t xml:space="preserve"> </w:t>
      </w:r>
      <w:r>
        <w:rPr>
          <w:rFonts w:ascii="Times New Roman;serif" w:hAnsi="Times New Roman;serif"/>
          <w:b w:val="false"/>
          <w:color w:val="000000"/>
          <w:sz w:val="24"/>
        </w:rPr>
        <w:t>thereof</w:t>
      </w:r>
      <w:r>
        <w:rPr>
          <w:color w:val="000000"/>
        </w:rPr>
        <w:t xml:space="preserve"> </w:t>
      </w:r>
      <w:r>
        <w:rPr>
          <w:rFonts w:ascii="Times New Roman;serif" w:hAnsi="Times New Roman;serif"/>
          <w:b w:val="false"/>
          <w:color w:val="000000"/>
          <w:sz w:val="24"/>
        </w:rPr>
        <w:t>may</w:t>
      </w:r>
      <w:r>
        <w:rPr>
          <w:color w:val="000000"/>
        </w:rPr>
        <w:t xml:space="preserve"> </w:t>
      </w:r>
      <w:r>
        <w:rPr>
          <w:rFonts w:ascii="Times New Roman;serif" w:hAnsi="Times New Roman;serif"/>
          <w:b w:val="false"/>
          <w:color w:val="000000"/>
          <w:sz w:val="24"/>
        </w:rPr>
        <w:t>not</w:t>
      </w:r>
      <w:r>
        <w:rPr>
          <w:color w:val="000000"/>
        </w:rPr>
        <w:t xml:space="preserve"> </w:t>
      </w:r>
      <w:r>
        <w:rPr>
          <w:rFonts w:ascii="Times New Roman;serif" w:hAnsi="Times New Roman;serif"/>
          <w:b w:val="false"/>
          <w:color w:val="000000"/>
          <w:sz w:val="24"/>
        </w:rPr>
        <w:t>be</w:t>
      </w:r>
      <w:r>
        <w:rPr>
          <w:color w:val="000000"/>
        </w:rPr>
        <w:t xml:space="preserve"> </w:t>
      </w:r>
      <w:r>
        <w:rPr>
          <w:rFonts w:ascii="Times New Roman;serif" w:hAnsi="Times New Roman;serif"/>
          <w:b w:val="false"/>
          <w:color w:val="000000"/>
          <w:sz w:val="24"/>
        </w:rPr>
        <w:t>appropriate</w:t>
      </w:r>
      <w:r>
        <w:rPr>
          <w:color w:val="000000"/>
        </w:rPr>
        <w:t xml:space="preserve"> </w:t>
      </w:r>
      <w:r>
        <w:rPr>
          <w:rFonts w:ascii="Times New Roman;serif" w:hAnsi="Times New Roman;serif"/>
          <w:b w:val="false"/>
          <w:color w:val="000000"/>
          <w:sz w:val="24"/>
        </w:rPr>
        <w:t>or</w:t>
      </w:r>
      <w:r>
        <w:rPr>
          <w:color w:val="000000"/>
        </w:rPr>
        <w:t xml:space="preserve"> </w:t>
      </w:r>
      <w:r>
        <w:rPr>
          <w:rFonts w:ascii="Times New Roman;serif" w:hAnsi="Times New Roman;serif"/>
          <w:b w:val="false"/>
          <w:color w:val="000000"/>
          <w:sz w:val="24"/>
        </w:rPr>
        <w:t>that</w:t>
      </w:r>
      <w:r>
        <w:rPr>
          <w:color w:val="000000"/>
        </w:rPr>
        <w:t xml:space="preserve"> </w:t>
      </w:r>
      <w:r>
        <w:rPr>
          <w:rFonts w:ascii="Times New Roman;serif" w:hAnsi="Times New Roman;serif"/>
          <w:b w:val="false"/>
          <w:color w:val="000000"/>
          <w:sz w:val="24"/>
        </w:rPr>
        <w:t>this</w:t>
      </w:r>
      <w:r>
        <w:rPr>
          <w:color w:val="000000"/>
        </w:rPr>
        <w:t xml:space="preserve"> </w:t>
      </w:r>
      <w:r>
        <w:rPr>
          <w:rFonts w:ascii="Times New Roman;serif" w:hAnsi="Times New Roman;serif"/>
          <w:b w:val="false"/>
          <w:color w:val="000000"/>
          <w:sz w:val="24"/>
        </w:rPr>
        <w:t>Agreement or</w:t>
      </w:r>
      <w:r>
        <w:rPr>
          <w:color w:val="000000"/>
        </w:rPr>
        <w:t xml:space="preserve"> </w:t>
      </w:r>
      <w:r>
        <w:rPr>
          <w:rFonts w:ascii="Times New Roman;serif" w:hAnsi="Times New Roman;serif"/>
          <w:b w:val="false"/>
          <w:color w:val="000000"/>
          <w:sz w:val="24"/>
        </w:rPr>
        <w:t>any such document may not be</w:t>
      </w:r>
      <w:r>
        <w:rPr>
          <w:color w:val="000000"/>
        </w:rPr>
        <w:t xml:space="preserve"> </w:t>
      </w:r>
      <w:r>
        <w:rPr>
          <w:rFonts w:ascii="Times New Roman;serif" w:hAnsi="Times New Roman;serif"/>
          <w:b w:val="false"/>
          <w:color w:val="000000"/>
          <w:sz w:val="24"/>
        </w:rPr>
        <w:t>enforced in or</w:t>
      </w:r>
      <w:r>
        <w:rPr>
          <w:color w:val="000000"/>
        </w:rPr>
        <w:t xml:space="preserve"> </w:t>
      </w:r>
      <w:r>
        <w:rPr>
          <w:rFonts w:ascii="Times New Roman;serif" w:hAnsi="Times New Roman;serif"/>
          <w:b w:val="false"/>
          <w:color w:val="000000"/>
          <w:sz w:val="24"/>
        </w:rPr>
        <w:t>by such court, and the</w:t>
      </w:r>
      <w:r>
        <w:rPr>
          <w:color w:val="000000"/>
        </w:rPr>
        <w:t xml:space="preserve"> </w:t>
      </w:r>
      <w:r>
        <w:rPr>
          <w:rFonts w:ascii="Times New Roman;serif" w:hAnsi="Times New Roman;serif"/>
          <w:b w:val="false"/>
          <w:color w:val="000000"/>
          <w:sz w:val="24"/>
        </w:rPr>
        <w:t>parties hereto irrevocably agree that all claims with respect to such action or Proceeding shall be heard and determined in such court. The</w:t>
      </w:r>
      <w:r>
        <w:rPr>
          <w:color w:val="000000"/>
        </w:rPr>
        <w:t xml:space="preserve"> </w:t>
      </w:r>
      <w:r>
        <w:rPr>
          <w:rFonts w:ascii="Times New Roman;serif" w:hAnsi="Times New Roman;serif"/>
          <w:b w:val="false"/>
          <w:color w:val="000000"/>
          <w:sz w:val="24"/>
        </w:rPr>
        <w:t>parties hereby consent to and grant any such court jurisdiction over</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 xml:space="preserve">Person of such parties and agree that mailing of process or other papers in connection with any such action or Proceeding in the manner provided under </w:t>
      </w:r>
      <w:r>
        <w:rPr>
          <w:rFonts w:ascii="Times New Roman;serif" w:hAnsi="Times New Roman;serif"/>
          <w:b/>
          <w:color w:val="000000"/>
          <w:sz w:val="24"/>
        </w:rPr>
        <w:t>Section 11.6</w:t>
      </w:r>
      <w:r>
        <w:rPr>
          <w:color w:val="000000"/>
        </w:rPr>
        <w:t xml:space="preserve"> </w:t>
      </w:r>
      <w:r>
        <w:rPr>
          <w:rFonts w:ascii="Times New Roman;serif" w:hAnsi="Times New Roman;serif"/>
          <w:b w:val="false"/>
          <w:color w:val="000000"/>
          <w:sz w:val="24"/>
        </w:rPr>
        <w:t>or in such other manner as may be permitted by applicable Legal Requirements shall be valid and sufficient service thereof. EACH PARTY ACKNOWLEDGES AND AGREES THAT ANY CONTROVERSY WHICH MAY ARISE UNDER THIS AGREEMENT IS LIKELY TO INVOLVE COMPLICATED AND DIFFICULT ISSUES, AND THEREFORE EACH PARTY HEREBY IRREVOCABLY AND UNCONDITIONALLY</w:t>
      </w:r>
      <w:r>
        <w:rPr>
          <w:color w:val="000000"/>
        </w:rPr>
        <w:t xml:space="preserve"> </w:t>
      </w:r>
      <w:r>
        <w:rPr>
          <w:rFonts w:ascii="Times New Roman;serif" w:hAnsi="Times New Roman;serif"/>
          <w:b w:val="false"/>
          <w:color w:val="000000"/>
          <w:sz w:val="24"/>
        </w:rPr>
        <w:t>WAIVES</w:t>
      </w:r>
      <w:r>
        <w:rPr>
          <w:color w:val="000000"/>
        </w:rPr>
        <w:t xml:space="preserve"> </w:t>
      </w:r>
      <w:r>
        <w:rPr>
          <w:rFonts w:ascii="Times New Roman;serif" w:hAnsi="Times New Roman;serif"/>
          <w:b w:val="false"/>
          <w:color w:val="000000"/>
          <w:sz w:val="24"/>
        </w:rPr>
        <w:t>ANY</w:t>
      </w:r>
      <w:r>
        <w:rPr>
          <w:color w:val="000000"/>
        </w:rPr>
        <w:t xml:space="preserve"> </w:t>
      </w:r>
      <w:r>
        <w:rPr>
          <w:rFonts w:ascii="Times New Roman;serif" w:hAnsi="Times New Roman;serif"/>
          <w:b w:val="false"/>
          <w:color w:val="000000"/>
          <w:sz w:val="24"/>
        </w:rPr>
        <w:t>RIGHT</w:t>
      </w:r>
      <w:r>
        <w:rPr>
          <w:color w:val="000000"/>
        </w:rPr>
        <w:t xml:space="preserve"> </w:t>
      </w:r>
      <w:r>
        <w:rPr>
          <w:rFonts w:ascii="Times New Roman;serif" w:hAnsi="Times New Roman;serif"/>
          <w:b w:val="false"/>
          <w:color w:val="000000"/>
          <w:sz w:val="24"/>
        </w:rPr>
        <w:t>SUCH</w:t>
      </w:r>
      <w:r>
        <w:rPr>
          <w:color w:val="000000"/>
        </w:rPr>
        <w:t xml:space="preserve"> </w:t>
      </w:r>
      <w:r>
        <w:rPr>
          <w:rFonts w:ascii="Times New Roman;serif" w:hAnsi="Times New Roman;serif"/>
          <w:b w:val="false"/>
          <w:color w:val="000000"/>
          <w:sz w:val="24"/>
        </w:rPr>
        <w:t>PARTY</w:t>
      </w:r>
      <w:r>
        <w:rPr>
          <w:color w:val="000000"/>
        </w:rPr>
        <w:t xml:space="preserve"> </w:t>
      </w:r>
      <w:r>
        <w:rPr>
          <w:rFonts w:ascii="Times New Roman;serif" w:hAnsi="Times New Roman;serif"/>
          <w:b w:val="false"/>
          <w:color w:val="000000"/>
          <w:sz w:val="24"/>
        </w:rPr>
        <w:t>MAY HAVE</w:t>
      </w:r>
      <w:r>
        <w:rPr>
          <w:color w:val="000000"/>
        </w:rPr>
        <w:t xml:space="preserve"> </w:t>
      </w:r>
      <w:r>
        <w:rPr>
          <w:rFonts w:ascii="Times New Roman;serif" w:hAnsi="Times New Roman;serif"/>
          <w:b w:val="false"/>
          <w:color w:val="000000"/>
          <w:sz w:val="24"/>
        </w:rPr>
        <w:t>TO</w:t>
      </w:r>
      <w:r>
        <w:rPr>
          <w:color w:val="000000"/>
        </w:rPr>
        <w:t xml:space="preserve"> </w:t>
      </w:r>
      <w:r>
        <w:rPr>
          <w:rFonts w:ascii="Times New Roman;serif" w:hAnsi="Times New Roman;serif"/>
          <w:b w:val="false"/>
          <w:color w:val="000000"/>
          <w:sz w:val="24"/>
        </w:rPr>
        <w:t>A</w:t>
      </w:r>
      <w:r>
        <w:rPr>
          <w:color w:val="000000"/>
        </w:rPr>
        <w:t xml:space="preserve"> </w:t>
      </w:r>
      <w:r>
        <w:rPr>
          <w:rFonts w:ascii="Times New Roman;serif" w:hAnsi="Times New Roman;serif"/>
          <w:b w:val="false"/>
          <w:color w:val="000000"/>
          <w:sz w:val="24"/>
        </w:rPr>
        <w:t>TRIAL</w:t>
      </w:r>
      <w:r>
        <w:rPr>
          <w:color w:val="000000"/>
        </w:rPr>
        <w:t xml:space="preserve"> </w:t>
      </w:r>
      <w:r>
        <w:rPr>
          <w:rFonts w:ascii="Times New Roman;serif" w:hAnsi="Times New Roman;serif"/>
          <w:b w:val="false"/>
          <w:color w:val="000000"/>
          <w:sz w:val="24"/>
        </w:rPr>
        <w:t>BY JURY</w:t>
      </w:r>
      <w:r>
        <w:rPr>
          <w:color w:val="000000"/>
        </w:rPr>
        <w:t xml:space="preserve"> </w:t>
      </w:r>
      <w:r>
        <w:rPr>
          <w:rFonts w:ascii="Times New Roman;serif" w:hAnsi="Times New Roman;serif"/>
          <w:b w:val="false"/>
          <w:color w:val="000000"/>
          <w:sz w:val="24"/>
        </w:rPr>
        <w:t>IN</w:t>
      </w:r>
      <w:r>
        <w:rPr>
          <w:color w:val="000000"/>
        </w:rPr>
        <w:t xml:space="preserve"> </w:t>
      </w:r>
      <w:r>
        <w:rPr>
          <w:rFonts w:ascii="Times New Roman;serif" w:hAnsi="Times New Roman;serif"/>
          <w:b w:val="false"/>
          <w:color w:val="000000"/>
          <w:sz w:val="24"/>
        </w:rPr>
        <w:t>RESPECT</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ANY</w:t>
      </w:r>
      <w:r>
        <w:rPr>
          <w:color w:val="000000"/>
        </w:rPr>
        <w:t xml:space="preserve"> </w:t>
      </w:r>
      <w:r>
        <w:rPr>
          <w:rFonts w:ascii="Times New Roman;serif" w:hAnsi="Times New Roman;serif"/>
          <w:b w:val="false"/>
          <w:color w:val="000000"/>
          <w:sz w:val="24"/>
        </w:rPr>
        <w:t>LITIGATION</w:t>
      </w:r>
      <w:r>
        <w:rPr>
          <w:color w:val="000000"/>
        </w:rPr>
        <w:t xml:space="preserve"> </w:t>
      </w:r>
      <w:r>
        <w:rPr>
          <w:rFonts w:ascii="Times New Roman;serif" w:hAnsi="Times New Roman;serif"/>
          <w:b w:val="false"/>
          <w:color w:val="000000"/>
          <w:sz w:val="24"/>
        </w:rPr>
        <w:t>DIRECTLY</w:t>
      </w:r>
      <w:r>
        <w:rPr>
          <w:color w:val="000000"/>
        </w:rPr>
        <w:t xml:space="preserve"> </w:t>
      </w:r>
      <w:r>
        <w:rPr>
          <w:rFonts w:ascii="Times New Roman;serif" w:hAnsi="Times New Roman;serif"/>
          <w:b w:val="false"/>
          <w:color w:val="000000"/>
          <w:sz w:val="24"/>
        </w:rPr>
        <w:t>OR</w:t>
      </w:r>
      <w:r>
        <w:rPr>
          <w:color w:val="000000"/>
        </w:rPr>
        <w:t xml:space="preserve"> </w:t>
      </w:r>
      <w:r>
        <w:rPr>
          <w:rFonts w:ascii="Times New Roman;serif" w:hAnsi="Times New Roman;serif"/>
          <w:b w:val="false"/>
          <w:color w:val="000000"/>
          <w:sz w:val="24"/>
        </w:rPr>
        <w:t>INDIRECTLY</w:t>
      </w:r>
      <w:r>
        <w:rPr>
          <w:color w:val="000000"/>
        </w:rPr>
        <w:t xml:space="preserve"> </w:t>
      </w:r>
      <w:r>
        <w:rPr>
          <w:rFonts w:ascii="Times New Roman;serif" w:hAnsi="Times New Roman;serif"/>
          <w:b w:val="false"/>
          <w:color w:val="000000"/>
          <w:sz w:val="24"/>
        </w:rPr>
        <w:t>ARISING</w:t>
      </w:r>
      <w:r>
        <w:rPr>
          <w:color w:val="000000"/>
        </w:rPr>
        <w:t xml:space="preserve"> </w:t>
      </w:r>
      <w:r>
        <w:rPr>
          <w:rFonts w:ascii="Times New Roman;serif" w:hAnsi="Times New Roman;serif"/>
          <w:b w:val="false"/>
          <w:color w:val="000000"/>
          <w:sz w:val="24"/>
        </w:rPr>
        <w:t>OUT</w:t>
      </w:r>
      <w:r>
        <w:rPr>
          <w:color w:val="000000"/>
        </w:rPr>
        <w:t xml:space="preserve"> </w:t>
      </w:r>
      <w:r>
        <w:rPr>
          <w:rFonts w:ascii="Times New Roman;serif" w:hAnsi="Times New Roman;serif"/>
          <w:b w:val="false"/>
          <w:color w:val="000000"/>
          <w:sz w:val="24"/>
        </w:rPr>
        <w:t>OF OR RELATING TO THIS AGREEMENT OR THE TRANSACTIONS CONTEMPLATED BY THIS AGREEMENT. EACH PARTY CERTIFIES AND ACKNOWLEDGES THAT (i) NO REPRESENTATIVE, AGENT OR ATTORNEY OF ANY OTHER PARTY HAS REPRESENTED, EXPRESSLY OR OTHERWISE, TO IT THAT SUCH OTHER PARTY WOULD NOT, IN THE EVENT OF LITIGATION, SEEK TO ENFORCE THE FOREGOING WAIVER, (ii) EACH PARTY UNDERSTANDS AND HAS CONSIDERED THE IMPLICATIONS OF THIS WAIVER, (iii) EACH PARTY MAKES THIS WAIVER VOLUNTARILY AND (iv)</w:t>
      </w:r>
      <w:r>
        <w:rPr>
          <w:color w:val="000000"/>
        </w:rPr>
        <w:t xml:space="preserve"> </w:t>
      </w:r>
      <w:r>
        <w:rPr>
          <w:rFonts w:ascii="Times New Roman;serif" w:hAnsi="Times New Roman;serif"/>
          <w:b w:val="false"/>
          <w:color w:val="000000"/>
          <w:sz w:val="24"/>
        </w:rPr>
        <w:t>EACH PARTY HAS BEEN INDUCED TO ENTER INTO THIS AGREEMENT BY, AMONG OTHER THINGS, THE MUTUAL WAIVERS AND CERTIFICATIONS SET FORTH HEREIN.</w:t>
      </w:r>
    </w:p>
    <w:p>
      <w:pPr>
        <w:pStyle w:val="TextBody"/>
        <w:bidi w:val="0"/>
        <w:spacing w:lineRule="auto" w:line="240" w:before="0" w:after="240"/>
        <w:ind w:left="0" w:right="0" w:firstLine="720"/>
        <w:jc w:val="both"/>
        <w:rPr/>
      </w:pPr>
      <w:r>
        <w:rPr>
          <w:rFonts w:ascii="Times New Roman;serif" w:hAnsi="Times New Roman;serif"/>
          <w:b/>
          <w:color w:val="000000"/>
          <w:sz w:val="24"/>
        </w:rPr>
        <w:t>Section 11.3</w:t>
      </w:r>
      <w:r>
        <w:rPr>
          <w:rFonts w:ascii="Times New Roman;serif" w:hAnsi="Times New Roman;serif"/>
          <w:b/>
          <w:color w:val="000000"/>
          <w:sz w:val="24"/>
          <w:u w:val="single"/>
        </w:rPr>
        <w:t>Assignments, Successors and No Third-Party Rights</w:t>
      </w:r>
      <w:r>
        <w:rPr>
          <w:rFonts w:ascii="Times New Roman;serif" w:hAnsi="Times New Roman;serif"/>
          <w:b w:val="false"/>
          <w:color w:val="000000"/>
          <w:sz w:val="24"/>
        </w:rPr>
        <w:t>. Neither party to this</w:t>
      </w:r>
      <w:r>
        <w:rPr>
          <w:color w:val="000000"/>
        </w:rPr>
        <w:t xml:space="preserve"> </w:t>
      </w:r>
      <w:r>
        <w:rPr>
          <w:rFonts w:ascii="Times New Roman;serif" w:hAnsi="Times New Roman;serif"/>
          <w:b w:val="false"/>
          <w:color w:val="000000"/>
          <w:sz w:val="24"/>
        </w:rPr>
        <w:t>Agreement</w:t>
      </w:r>
      <w:r>
        <w:rPr>
          <w:color w:val="000000"/>
        </w:rPr>
        <w:t xml:space="preserve"> </w:t>
      </w:r>
      <w:r>
        <w:rPr>
          <w:rFonts w:ascii="Times New Roman;serif" w:hAnsi="Times New Roman;serif"/>
          <w:b w:val="false"/>
          <w:color w:val="000000"/>
          <w:sz w:val="24"/>
        </w:rPr>
        <w:t>may</w:t>
      </w:r>
      <w:r>
        <w:rPr>
          <w:color w:val="000000"/>
        </w:rPr>
        <w:t xml:space="preserve"> </w:t>
      </w:r>
      <w:r>
        <w:rPr>
          <w:rFonts w:ascii="Times New Roman;serif" w:hAnsi="Times New Roman;serif"/>
          <w:b w:val="false"/>
          <w:color w:val="000000"/>
          <w:sz w:val="24"/>
        </w:rPr>
        <w:t>assign</w:t>
      </w:r>
      <w:r>
        <w:rPr>
          <w:color w:val="000000"/>
        </w:rPr>
        <w:t xml:space="preserve"> </w:t>
      </w:r>
      <w:r>
        <w:rPr>
          <w:rFonts w:ascii="Times New Roman;serif" w:hAnsi="Times New Roman;serif"/>
          <w:b w:val="false"/>
          <w:color w:val="000000"/>
          <w:sz w:val="24"/>
        </w:rPr>
        <w:t>any</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its</w:t>
      </w:r>
      <w:r>
        <w:rPr>
          <w:color w:val="000000"/>
        </w:rPr>
        <w:t xml:space="preserve"> </w:t>
      </w:r>
      <w:r>
        <w:rPr>
          <w:rFonts w:ascii="Times New Roman;serif" w:hAnsi="Times New Roman;serif"/>
          <w:b w:val="false"/>
          <w:color w:val="000000"/>
          <w:sz w:val="24"/>
        </w:rPr>
        <w:t>rights</w:t>
      </w:r>
      <w:r>
        <w:rPr>
          <w:color w:val="000000"/>
        </w:rPr>
        <w:t xml:space="preserve"> </w:t>
      </w:r>
      <w:r>
        <w:rPr>
          <w:rFonts w:ascii="Times New Roman;serif" w:hAnsi="Times New Roman;serif"/>
          <w:b w:val="false"/>
          <w:color w:val="000000"/>
          <w:sz w:val="24"/>
        </w:rPr>
        <w:t>under</w:t>
      </w:r>
      <w:r>
        <w:rPr>
          <w:color w:val="000000"/>
        </w:rPr>
        <w:t xml:space="preserve"> </w:t>
      </w:r>
      <w:r>
        <w:rPr>
          <w:rFonts w:ascii="Times New Roman;serif" w:hAnsi="Times New Roman;serif"/>
          <w:b w:val="false"/>
          <w:color w:val="000000"/>
          <w:sz w:val="24"/>
        </w:rPr>
        <w:t>this</w:t>
      </w:r>
      <w:r>
        <w:rPr>
          <w:color w:val="000000"/>
        </w:rPr>
        <w:t xml:space="preserve"> </w:t>
      </w:r>
      <w:r>
        <w:rPr>
          <w:rFonts w:ascii="Times New Roman;serif" w:hAnsi="Times New Roman;serif"/>
          <w:b w:val="false"/>
          <w:color w:val="000000"/>
          <w:sz w:val="24"/>
        </w:rPr>
        <w:t>Agreement</w:t>
      </w:r>
      <w:r>
        <w:rPr>
          <w:color w:val="000000"/>
        </w:rPr>
        <w:t xml:space="preserve"> </w:t>
      </w:r>
      <w:r>
        <w:rPr>
          <w:rFonts w:ascii="Times New Roman;serif" w:hAnsi="Times New Roman;serif"/>
          <w:b w:val="false"/>
          <w:color w:val="000000"/>
          <w:sz w:val="24"/>
        </w:rPr>
        <w:t>(whether</w:t>
      </w:r>
      <w:r>
        <w:rPr>
          <w:color w:val="000000"/>
        </w:rPr>
        <w:t xml:space="preserve"> </w:t>
      </w:r>
      <w:r>
        <w:rPr>
          <w:rFonts w:ascii="Times New Roman;serif" w:hAnsi="Times New Roman;serif"/>
          <w:b w:val="false"/>
          <w:color w:val="000000"/>
          <w:sz w:val="24"/>
        </w:rPr>
        <w:t>by</w:t>
      </w:r>
      <w:r>
        <w:rPr>
          <w:color w:val="000000"/>
        </w:rPr>
        <w:t xml:space="preserve"> </w:t>
      </w:r>
      <w:r>
        <w:rPr>
          <w:rFonts w:ascii="Times New Roman;serif" w:hAnsi="Times New Roman;serif"/>
          <w:b w:val="false"/>
          <w:color w:val="000000"/>
          <w:sz w:val="24"/>
        </w:rPr>
        <w:t>operation</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law</w:t>
      </w:r>
      <w:r>
        <w:rPr>
          <w:color w:val="000000"/>
        </w:rPr>
        <w:t xml:space="preserve"> </w:t>
      </w:r>
      <w:r>
        <w:rPr>
          <w:rFonts w:ascii="Times New Roman;serif" w:hAnsi="Times New Roman;serif"/>
          <w:b w:val="false"/>
          <w:color w:val="000000"/>
          <w:sz w:val="24"/>
        </w:rPr>
        <w:t>or otherwise) without the prior written consent of the other party. Any purported assignment in contravention</w:t>
      </w:r>
      <w:r>
        <w:rPr>
          <w:color w:val="000000"/>
        </w:rPr>
        <w:t xml:space="preserve"> </w:t>
      </w:r>
      <w:r>
        <w:rPr>
          <w:rFonts w:ascii="Times New Roman;serif" w:hAnsi="Times New Roman;serif"/>
          <w:b w:val="false"/>
          <w:color w:val="000000"/>
          <w:sz w:val="24"/>
        </w:rPr>
        <w:t>hereof</w:t>
      </w:r>
      <w:r>
        <w:rPr>
          <w:color w:val="000000"/>
        </w:rPr>
        <w:t xml:space="preserve"> </w:t>
      </w:r>
      <w:r>
        <w:rPr>
          <w:rFonts w:ascii="Times New Roman;serif" w:hAnsi="Times New Roman;serif"/>
          <w:b w:val="false"/>
          <w:color w:val="000000"/>
          <w:sz w:val="24"/>
        </w:rPr>
        <w:t>shall</w:t>
      </w:r>
      <w:r>
        <w:rPr>
          <w:color w:val="000000"/>
        </w:rPr>
        <w:t xml:space="preserve"> </w:t>
      </w:r>
      <w:r>
        <w:rPr>
          <w:rFonts w:ascii="Times New Roman;serif" w:hAnsi="Times New Roman;serif"/>
          <w:b w:val="false"/>
          <w:color w:val="000000"/>
          <w:sz w:val="24"/>
        </w:rPr>
        <w:t>be</w:t>
      </w:r>
      <w:r>
        <w:rPr>
          <w:color w:val="000000"/>
        </w:rPr>
        <w:t xml:space="preserve"> </w:t>
      </w:r>
      <w:r>
        <w:rPr>
          <w:rFonts w:ascii="Times New Roman;serif" w:hAnsi="Times New Roman;serif"/>
          <w:b w:val="false"/>
          <w:color w:val="000000"/>
          <w:sz w:val="24"/>
        </w:rPr>
        <w:t>null</w:t>
      </w:r>
      <w:r>
        <w:rPr>
          <w:color w:val="000000"/>
        </w:rPr>
        <w:t xml:space="preserve"> </w:t>
      </w:r>
      <w:r>
        <w:rPr>
          <w:rFonts w:ascii="Times New Roman;serif" w:hAnsi="Times New Roman;serif"/>
          <w:b w:val="false"/>
          <w:color w:val="000000"/>
          <w:sz w:val="24"/>
        </w:rPr>
        <w:t>and</w:t>
      </w:r>
      <w:r>
        <w:rPr>
          <w:color w:val="000000"/>
        </w:rPr>
        <w:t xml:space="preserve"> </w:t>
      </w:r>
      <w:r>
        <w:rPr>
          <w:rFonts w:ascii="Times New Roman;serif" w:hAnsi="Times New Roman;serif"/>
          <w:b w:val="false"/>
          <w:color w:val="000000"/>
          <w:sz w:val="24"/>
        </w:rPr>
        <w:t>void. Subject</w:t>
      </w:r>
      <w:r>
        <w:rPr>
          <w:color w:val="000000"/>
        </w:rPr>
        <w:t xml:space="preserve"> </w:t>
      </w:r>
      <w:r>
        <w:rPr>
          <w:rFonts w:ascii="Times New Roman;serif" w:hAnsi="Times New Roman;serif"/>
          <w:b w:val="false"/>
          <w:color w:val="000000"/>
          <w:sz w:val="24"/>
        </w:rPr>
        <w:t>to</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preceding</w:t>
      </w:r>
      <w:r>
        <w:rPr>
          <w:color w:val="000000"/>
        </w:rPr>
        <w:t xml:space="preserve"> </w:t>
      </w:r>
      <w:r>
        <w:rPr>
          <w:rFonts w:ascii="Times New Roman;serif" w:hAnsi="Times New Roman;serif"/>
          <w:b w:val="false"/>
          <w:color w:val="000000"/>
          <w:sz w:val="24"/>
        </w:rPr>
        <w:t>sentence,</w:t>
      </w:r>
      <w:r>
        <w:rPr>
          <w:color w:val="000000"/>
        </w:rPr>
        <w:t xml:space="preserve"> </w:t>
      </w:r>
      <w:r>
        <w:rPr>
          <w:rFonts w:ascii="Times New Roman;serif" w:hAnsi="Times New Roman;serif"/>
          <w:b w:val="false"/>
          <w:color w:val="000000"/>
          <w:sz w:val="24"/>
        </w:rPr>
        <w:t>this</w:t>
      </w:r>
      <w:r>
        <w:rPr>
          <w:color w:val="000000"/>
        </w:rPr>
        <w:t xml:space="preserve"> </w:t>
      </w:r>
      <w:r>
        <w:rPr>
          <w:rFonts w:ascii="Times New Roman;serif" w:hAnsi="Times New Roman;serif"/>
          <w:b w:val="false"/>
          <w:color w:val="000000"/>
          <w:sz w:val="24"/>
        </w:rPr>
        <w:t>Agreement</w:t>
      </w:r>
      <w:r>
        <w:rPr>
          <w:color w:val="000000"/>
        </w:rPr>
        <w:t xml:space="preserve"> </w:t>
      </w:r>
      <w:r>
        <w:rPr>
          <w:rFonts w:ascii="Times New Roman;serif" w:hAnsi="Times New Roman;serif"/>
          <w:b w:val="false"/>
          <w:color w:val="000000"/>
          <w:sz w:val="24"/>
        </w:rPr>
        <w:t xml:space="preserve">and every representation, warranty, covenant, agreement and provision hereof shall be binding </w:t>
      </w:r>
    </w:p>
    <w:p>
      <w:pPr>
        <w:pStyle w:val="TextBody"/>
        <w:bidi w:val="0"/>
        <w:spacing w:before="0" w:after="0"/>
        <w:jc w:val="left"/>
        <w:rPr/>
      </w:pPr>
      <w:r>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6480175" cy="629920"/>
                <wp:effectExtent l="0" t="0" r="0" b="0"/>
                <wp:wrapNone/>
                <wp:docPr id="73" name="Frame73"/>
                <a:graphic xmlns:a="http://schemas.openxmlformats.org/drawingml/2006/main">
                  <a:graphicData uri="http://schemas.microsoft.com/office/word/2010/wordprocessingShape">
                    <wps:wsp>
                      <wps:cNvSpPr txBox="1"/>
                      <wps:spPr>
                        <a:xfrm>
                          <a:off x="0" y="0"/>
                          <a:ext cx="6480175" cy="629920"/>
                        </a:xfrm>
                        <a:prstGeom prst="rect"/>
                        <a:solidFill>
                          <a:srgbClr val="FFFFFF"/>
                        </a:solidFill>
                      </wps:spPr>
                      <wps:txbx>
                        <w:txbxContent>
                          <w:tbl>
                            <w:tblPr>
                              <w:tblW w:w="1060" w:type="dxa"/>
                              <w:jc w:val="left"/>
                              <w:tblInd w:w="0" w:type="dxa"/>
                              <w:tblLayout w:type="fixed"/>
                              <w:tblCellMar>
                                <w:top w:w="28" w:type="dxa"/>
                                <w:left w:w="28" w:type="dxa"/>
                                <w:bottom w:w="28" w:type="dxa"/>
                                <w:right w:w="28" w:type="dxa"/>
                              </w:tblCellMar>
                            </w:tblPr>
                            <w:tblGrid>
                              <w:gridCol w:w="124"/>
                              <w:gridCol w:w="109"/>
                              <w:gridCol w:w="109"/>
                              <w:gridCol w:w="115"/>
                              <w:gridCol w:w="115"/>
                              <w:gridCol w:w="11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46"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59</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6pt;mso-wrap-distance-left:0pt;mso-wrap-distance-right:0pt;mso-wrap-distance-top:0pt;mso-wrap-distance-bottom:0pt;margin-top:0pt;mso-position-vertical:top;mso-position-vertical-relative:text;margin-left:0pt;mso-position-horizontal:left;mso-position-horizontal-relative:text">
                <v:textbox>
                  <w:txbxContent>
                    <w:tbl>
                      <w:tblPr>
                        <w:tblW w:w="1060" w:type="dxa"/>
                        <w:jc w:val="left"/>
                        <w:tblInd w:w="0" w:type="dxa"/>
                        <w:tblLayout w:type="fixed"/>
                        <w:tblCellMar>
                          <w:top w:w="28" w:type="dxa"/>
                          <w:left w:w="28" w:type="dxa"/>
                          <w:bottom w:w="28" w:type="dxa"/>
                          <w:right w:w="28" w:type="dxa"/>
                        </w:tblCellMar>
                      </w:tblPr>
                      <w:tblGrid>
                        <w:gridCol w:w="124"/>
                        <w:gridCol w:w="109"/>
                        <w:gridCol w:w="109"/>
                        <w:gridCol w:w="115"/>
                        <w:gridCol w:w="115"/>
                        <w:gridCol w:w="11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46"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59</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pPr>
      <w:r>
        <w:rPr>
          <w:rFonts w:ascii="Times New Roman;serif" w:hAnsi="Times New Roman;serif"/>
          <w:b w:val="false"/>
          <w:color w:val="000000"/>
          <w:sz w:val="24"/>
        </w:rPr>
        <w:t>upon and</w:t>
      </w:r>
      <w:r>
        <w:rPr>
          <w:color w:val="000000"/>
        </w:rPr>
        <w:t xml:space="preserve"> </w:t>
      </w:r>
      <w:r>
        <w:rPr>
          <w:rFonts w:ascii="Times New Roman;serif" w:hAnsi="Times New Roman;serif"/>
          <w:b w:val="false"/>
          <w:color w:val="000000"/>
          <w:sz w:val="24"/>
        </w:rPr>
        <w:t>inure</w:t>
      </w:r>
      <w:r>
        <w:rPr>
          <w:color w:val="000000"/>
        </w:rPr>
        <w:t xml:space="preserve"> </w:t>
      </w:r>
      <w:r>
        <w:rPr>
          <w:rFonts w:ascii="Times New Roman;serif" w:hAnsi="Times New Roman;serif"/>
          <w:b w:val="false"/>
          <w:color w:val="000000"/>
          <w:sz w:val="24"/>
        </w:rPr>
        <w:t>to</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benefit</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parties</w:t>
      </w:r>
      <w:r>
        <w:rPr>
          <w:color w:val="000000"/>
        </w:rPr>
        <w:t xml:space="preserve"> </w:t>
      </w:r>
      <w:r>
        <w:rPr>
          <w:rFonts w:ascii="Times New Roman;serif" w:hAnsi="Times New Roman;serif"/>
          <w:b w:val="false"/>
          <w:color w:val="000000"/>
          <w:sz w:val="24"/>
        </w:rPr>
        <w:t>hereto</w:t>
      </w:r>
      <w:r>
        <w:rPr>
          <w:color w:val="000000"/>
        </w:rPr>
        <w:t xml:space="preserve"> </w:t>
      </w:r>
      <w:r>
        <w:rPr>
          <w:rFonts w:ascii="Times New Roman;serif" w:hAnsi="Times New Roman;serif"/>
          <w:b w:val="false"/>
          <w:color w:val="000000"/>
          <w:sz w:val="24"/>
        </w:rPr>
        <w:t>and</w:t>
      </w:r>
      <w:r>
        <w:rPr>
          <w:color w:val="000000"/>
        </w:rPr>
        <w:t xml:space="preserve"> </w:t>
      </w:r>
      <w:r>
        <w:rPr>
          <w:rFonts w:ascii="Times New Roman;serif" w:hAnsi="Times New Roman;serif"/>
          <w:b w:val="false"/>
          <w:color w:val="000000"/>
          <w:sz w:val="24"/>
        </w:rPr>
        <w:t>their</w:t>
      </w:r>
      <w:r>
        <w:rPr>
          <w:color w:val="000000"/>
        </w:rPr>
        <w:t xml:space="preserve"> </w:t>
      </w:r>
      <w:r>
        <w:rPr>
          <w:rFonts w:ascii="Times New Roman;serif" w:hAnsi="Times New Roman;serif"/>
          <w:b w:val="false"/>
          <w:color w:val="000000"/>
          <w:sz w:val="24"/>
        </w:rPr>
        <w:t>respective</w:t>
      </w:r>
      <w:r>
        <w:rPr>
          <w:color w:val="000000"/>
        </w:rPr>
        <w:t xml:space="preserve"> </w:t>
      </w:r>
      <w:r>
        <w:rPr>
          <w:rFonts w:ascii="Times New Roman;serif" w:hAnsi="Times New Roman;serif"/>
          <w:b w:val="false"/>
          <w:color w:val="000000"/>
          <w:sz w:val="24"/>
        </w:rPr>
        <w:t>successors</w:t>
      </w:r>
      <w:r>
        <w:rPr>
          <w:color w:val="000000"/>
        </w:rPr>
        <w:t xml:space="preserve"> </w:t>
      </w:r>
      <w:r>
        <w:rPr>
          <w:rFonts w:ascii="Times New Roman;serif" w:hAnsi="Times New Roman;serif"/>
          <w:b w:val="false"/>
          <w:color w:val="000000"/>
          <w:sz w:val="24"/>
        </w:rPr>
        <w:t>and</w:t>
      </w:r>
      <w:r>
        <w:rPr>
          <w:color w:val="000000"/>
        </w:rPr>
        <w:t xml:space="preserve"> </w:t>
      </w:r>
      <w:r>
        <w:rPr>
          <w:rFonts w:ascii="Times New Roman;serif" w:hAnsi="Times New Roman;serif"/>
          <w:b w:val="false"/>
          <w:color w:val="000000"/>
          <w:sz w:val="24"/>
        </w:rPr>
        <w:t>permitted</w:t>
      </w:r>
      <w:r>
        <w:rPr>
          <w:color w:val="000000"/>
        </w:rPr>
        <w:t xml:space="preserve"> </w:t>
      </w:r>
      <w:r>
        <w:rPr>
          <w:rFonts w:ascii="Times New Roman;serif" w:hAnsi="Times New Roman;serif"/>
          <w:b w:val="false"/>
          <w:color w:val="000000"/>
          <w:sz w:val="24"/>
        </w:rPr>
        <w:t>assigns. Except</w:t>
      </w:r>
      <w:r>
        <w:rPr>
          <w:color w:val="000000"/>
        </w:rPr>
        <w:t xml:space="preserve"> </w:t>
      </w:r>
      <w:r>
        <w:rPr>
          <w:rFonts w:ascii="Times New Roman;serif" w:hAnsi="Times New Roman;serif"/>
          <w:b w:val="false"/>
          <w:color w:val="000000"/>
          <w:sz w:val="24"/>
        </w:rPr>
        <w:t>for</w:t>
      </w:r>
      <w:r>
        <w:rPr>
          <w:color w:val="000000"/>
        </w:rPr>
        <w:t xml:space="preserve"> </w:t>
      </w:r>
      <w:r>
        <w:rPr>
          <w:rFonts w:ascii="Times New Roman;serif" w:hAnsi="Times New Roman;serif"/>
          <w:b/>
          <w:color w:val="000000"/>
          <w:sz w:val="24"/>
        </w:rPr>
        <w:t>Section 6.4</w:t>
      </w:r>
      <w:r>
        <w:rPr>
          <w:rFonts w:ascii="Times New Roman;serif" w:hAnsi="Times New Roman;serif"/>
          <w:b w:val="false"/>
          <w:color w:val="000000"/>
          <w:sz w:val="24"/>
        </w:rPr>
        <w:t>, nothing</w:t>
      </w:r>
      <w:r>
        <w:rPr>
          <w:color w:val="000000"/>
        </w:rPr>
        <w:t xml:space="preserve"> </w:t>
      </w:r>
      <w:r>
        <w:rPr>
          <w:rFonts w:ascii="Times New Roman;serif" w:hAnsi="Times New Roman;serif"/>
          <w:b w:val="false"/>
          <w:color w:val="000000"/>
          <w:sz w:val="24"/>
        </w:rPr>
        <w:t>expressed</w:t>
      </w:r>
      <w:r>
        <w:rPr>
          <w:color w:val="000000"/>
        </w:rPr>
        <w:t xml:space="preserve"> </w:t>
      </w:r>
      <w:r>
        <w:rPr>
          <w:rFonts w:ascii="Times New Roman;serif" w:hAnsi="Times New Roman;serif"/>
          <w:b w:val="false"/>
          <w:color w:val="000000"/>
          <w:sz w:val="24"/>
        </w:rPr>
        <w:t>or</w:t>
      </w:r>
      <w:r>
        <w:rPr>
          <w:color w:val="000000"/>
        </w:rPr>
        <w:t xml:space="preserve"> </w:t>
      </w:r>
      <w:r>
        <w:rPr>
          <w:rFonts w:ascii="Times New Roman;serif" w:hAnsi="Times New Roman;serif"/>
          <w:b w:val="false"/>
          <w:color w:val="000000"/>
          <w:sz w:val="24"/>
        </w:rPr>
        <w:t>referred</w:t>
      </w:r>
      <w:r>
        <w:rPr>
          <w:color w:val="000000"/>
        </w:rPr>
        <w:t xml:space="preserve"> </w:t>
      </w:r>
      <w:r>
        <w:rPr>
          <w:rFonts w:ascii="Times New Roman;serif" w:hAnsi="Times New Roman;serif"/>
          <w:b w:val="false"/>
          <w:color w:val="000000"/>
          <w:sz w:val="24"/>
        </w:rPr>
        <w:t>to</w:t>
      </w:r>
      <w:r>
        <w:rPr>
          <w:color w:val="000000"/>
        </w:rPr>
        <w:t xml:space="preserve"> </w:t>
      </w:r>
      <w:r>
        <w:rPr>
          <w:rFonts w:ascii="Times New Roman;serif" w:hAnsi="Times New Roman;serif"/>
          <w:b w:val="false"/>
          <w:color w:val="000000"/>
          <w:sz w:val="24"/>
        </w:rPr>
        <w:t>in</w:t>
      </w:r>
      <w:r>
        <w:rPr>
          <w:color w:val="000000"/>
        </w:rPr>
        <w:t xml:space="preserve"> </w:t>
      </w:r>
      <w:r>
        <w:rPr>
          <w:rFonts w:ascii="Times New Roman;serif" w:hAnsi="Times New Roman;serif"/>
          <w:b w:val="false"/>
          <w:color w:val="000000"/>
          <w:sz w:val="24"/>
        </w:rPr>
        <w:t>this</w:t>
      </w:r>
      <w:r>
        <w:rPr>
          <w:color w:val="000000"/>
        </w:rPr>
        <w:t xml:space="preserve"> </w:t>
      </w:r>
      <w:r>
        <w:rPr>
          <w:rFonts w:ascii="Times New Roman;serif" w:hAnsi="Times New Roman;serif"/>
          <w:b w:val="false"/>
          <w:color w:val="000000"/>
          <w:sz w:val="24"/>
        </w:rPr>
        <w:t>Agreement</w:t>
      </w:r>
      <w:r>
        <w:rPr>
          <w:color w:val="000000"/>
        </w:rPr>
        <w:t xml:space="preserve"> </w:t>
      </w:r>
      <w:r>
        <w:rPr>
          <w:rFonts w:ascii="Times New Roman;serif" w:hAnsi="Times New Roman;serif"/>
          <w:b w:val="false"/>
          <w:color w:val="000000"/>
          <w:sz w:val="24"/>
        </w:rPr>
        <w:t>will</w:t>
      </w:r>
      <w:r>
        <w:rPr>
          <w:color w:val="000000"/>
        </w:rPr>
        <w:t xml:space="preserve"> </w:t>
      </w:r>
      <w:r>
        <w:rPr>
          <w:rFonts w:ascii="Times New Roman;serif" w:hAnsi="Times New Roman;serif"/>
          <w:b w:val="false"/>
          <w:color w:val="000000"/>
          <w:sz w:val="24"/>
        </w:rPr>
        <w:t>be</w:t>
      </w:r>
      <w:r>
        <w:rPr>
          <w:color w:val="000000"/>
        </w:rPr>
        <w:t xml:space="preserve"> </w:t>
      </w:r>
      <w:r>
        <w:rPr>
          <w:rFonts w:ascii="Times New Roman;serif" w:hAnsi="Times New Roman;serif"/>
          <w:b w:val="false"/>
          <w:color w:val="000000"/>
          <w:sz w:val="24"/>
        </w:rPr>
        <w:t>construed</w:t>
      </w:r>
      <w:r>
        <w:rPr>
          <w:color w:val="000000"/>
        </w:rPr>
        <w:t xml:space="preserve"> </w:t>
      </w:r>
      <w:r>
        <w:rPr>
          <w:rFonts w:ascii="Times New Roman;serif" w:hAnsi="Times New Roman;serif"/>
          <w:b w:val="false"/>
          <w:color w:val="000000"/>
          <w:sz w:val="24"/>
        </w:rPr>
        <w:t>to give any Person other than the parties to this Agreement any legal or equitable right, remedy or claim under or with respect to this Agreement or any provision of this Agreement. The representations</w:t>
      </w:r>
      <w:r>
        <w:rPr>
          <w:color w:val="000000"/>
        </w:rPr>
        <w:t xml:space="preserve"> </w:t>
      </w:r>
      <w:r>
        <w:rPr>
          <w:rFonts w:ascii="Times New Roman;serif" w:hAnsi="Times New Roman;serif"/>
          <w:b w:val="false"/>
          <w:color w:val="000000"/>
          <w:sz w:val="24"/>
        </w:rPr>
        <w:t>and</w:t>
      </w:r>
      <w:r>
        <w:rPr>
          <w:color w:val="000000"/>
        </w:rPr>
        <w:t xml:space="preserve"> </w:t>
      </w:r>
      <w:r>
        <w:rPr>
          <w:rFonts w:ascii="Times New Roman;serif" w:hAnsi="Times New Roman;serif"/>
          <w:b w:val="false"/>
          <w:color w:val="000000"/>
          <w:sz w:val="24"/>
        </w:rPr>
        <w:t>warranties</w:t>
      </w:r>
      <w:r>
        <w:rPr>
          <w:color w:val="000000"/>
        </w:rPr>
        <w:t xml:space="preserve"> </w:t>
      </w:r>
      <w:r>
        <w:rPr>
          <w:rFonts w:ascii="Times New Roman;serif" w:hAnsi="Times New Roman;serif"/>
          <w:b w:val="false"/>
          <w:color w:val="000000"/>
          <w:sz w:val="24"/>
        </w:rPr>
        <w:t>in</w:t>
      </w:r>
      <w:r>
        <w:rPr>
          <w:color w:val="000000"/>
        </w:rPr>
        <w:t xml:space="preserve"> </w:t>
      </w:r>
      <w:r>
        <w:rPr>
          <w:rFonts w:ascii="Times New Roman;serif" w:hAnsi="Times New Roman;serif"/>
          <w:b w:val="false"/>
          <w:color w:val="000000"/>
          <w:sz w:val="24"/>
        </w:rPr>
        <w:t>this</w:t>
      </w:r>
      <w:r>
        <w:rPr>
          <w:color w:val="000000"/>
        </w:rPr>
        <w:t xml:space="preserve"> </w:t>
      </w:r>
      <w:r>
        <w:rPr>
          <w:rFonts w:ascii="Times New Roman;serif" w:hAnsi="Times New Roman;serif"/>
          <w:b w:val="false"/>
          <w:color w:val="000000"/>
          <w:sz w:val="24"/>
        </w:rPr>
        <w:t>Agreement</w:t>
      </w:r>
      <w:r>
        <w:rPr>
          <w:color w:val="000000"/>
        </w:rPr>
        <w:t xml:space="preserve"> </w:t>
      </w:r>
      <w:r>
        <w:rPr>
          <w:rFonts w:ascii="Times New Roman;serif" w:hAnsi="Times New Roman;serif"/>
          <w:b w:val="false"/>
          <w:color w:val="000000"/>
          <w:sz w:val="24"/>
        </w:rPr>
        <w:t>are</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product</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negotiations</w:t>
      </w:r>
      <w:r>
        <w:rPr>
          <w:color w:val="000000"/>
        </w:rPr>
        <w:t xml:space="preserve"> </w:t>
      </w:r>
      <w:r>
        <w:rPr>
          <w:rFonts w:ascii="Times New Roman;serif" w:hAnsi="Times New Roman;serif"/>
          <w:b w:val="false"/>
          <w:color w:val="000000"/>
          <w:sz w:val="24"/>
        </w:rPr>
        <w:t>among</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 xml:space="preserve">parties hereto and are for the sole benefit of the parties. Any inaccuracies in such representations and warranties are subject to waiver by the parties hereto in accordance with </w:t>
      </w:r>
      <w:r>
        <w:rPr>
          <w:rFonts w:ascii="Times New Roman;serif" w:hAnsi="Times New Roman;serif"/>
          <w:b/>
          <w:color w:val="000000"/>
          <w:sz w:val="24"/>
        </w:rPr>
        <w:t>Section 11.5</w:t>
      </w:r>
      <w:r>
        <w:rPr>
          <w:color w:val="000000"/>
        </w:rPr>
        <w:t xml:space="preserve"> </w:t>
      </w:r>
      <w:r>
        <w:rPr>
          <w:rFonts w:ascii="Times New Roman;serif" w:hAnsi="Times New Roman;serif"/>
          <w:b w:val="false"/>
          <w:color w:val="000000"/>
          <w:sz w:val="24"/>
        </w:rPr>
        <w:t>without notice</w:t>
      </w:r>
      <w:r>
        <w:rPr>
          <w:color w:val="000000"/>
        </w:rPr>
        <w:t xml:space="preserve"> </w:t>
      </w:r>
      <w:r>
        <w:rPr>
          <w:rFonts w:ascii="Times New Roman;serif" w:hAnsi="Times New Roman;serif"/>
          <w:b w:val="false"/>
          <w:color w:val="000000"/>
          <w:sz w:val="24"/>
        </w:rPr>
        <w:t>or</w:t>
      </w:r>
      <w:r>
        <w:rPr>
          <w:color w:val="000000"/>
        </w:rPr>
        <w:t xml:space="preserve"> </w:t>
      </w:r>
      <w:r>
        <w:rPr>
          <w:rFonts w:ascii="Times New Roman;serif" w:hAnsi="Times New Roman;serif"/>
          <w:b w:val="false"/>
          <w:color w:val="000000"/>
          <w:sz w:val="24"/>
        </w:rPr>
        <w:t>liability</w:t>
      </w:r>
      <w:r>
        <w:rPr>
          <w:color w:val="000000"/>
        </w:rPr>
        <w:t xml:space="preserve"> </w:t>
      </w:r>
      <w:r>
        <w:rPr>
          <w:rFonts w:ascii="Times New Roman;serif" w:hAnsi="Times New Roman;serif"/>
          <w:b w:val="false"/>
          <w:color w:val="000000"/>
          <w:sz w:val="24"/>
        </w:rPr>
        <w:t>to</w:t>
      </w:r>
      <w:r>
        <w:rPr>
          <w:color w:val="000000"/>
        </w:rPr>
        <w:t xml:space="preserve"> </w:t>
      </w:r>
      <w:r>
        <w:rPr>
          <w:rFonts w:ascii="Times New Roman;serif" w:hAnsi="Times New Roman;serif"/>
          <w:b w:val="false"/>
          <w:color w:val="000000"/>
          <w:sz w:val="24"/>
        </w:rPr>
        <w:t>any</w:t>
      </w:r>
      <w:r>
        <w:rPr>
          <w:color w:val="000000"/>
        </w:rPr>
        <w:t xml:space="preserve"> </w:t>
      </w:r>
      <w:r>
        <w:rPr>
          <w:rFonts w:ascii="Times New Roman;serif" w:hAnsi="Times New Roman;serif"/>
          <w:b w:val="false"/>
          <w:color w:val="000000"/>
          <w:sz w:val="24"/>
        </w:rPr>
        <w:t>other</w:t>
      </w:r>
      <w:r>
        <w:rPr>
          <w:color w:val="000000"/>
        </w:rPr>
        <w:t xml:space="preserve"> </w:t>
      </w:r>
      <w:r>
        <w:rPr>
          <w:rFonts w:ascii="Times New Roman;serif" w:hAnsi="Times New Roman;serif"/>
          <w:b w:val="false"/>
          <w:color w:val="000000"/>
          <w:sz w:val="24"/>
        </w:rPr>
        <w:t>Person. In</w:t>
      </w:r>
      <w:r>
        <w:rPr>
          <w:color w:val="000000"/>
        </w:rPr>
        <w:t xml:space="preserve"> </w:t>
      </w:r>
      <w:r>
        <w:rPr>
          <w:rFonts w:ascii="Times New Roman;serif" w:hAnsi="Times New Roman;serif"/>
          <w:b w:val="false"/>
          <w:color w:val="000000"/>
          <w:sz w:val="24"/>
        </w:rPr>
        <w:t>some</w:t>
      </w:r>
      <w:r>
        <w:rPr>
          <w:color w:val="000000"/>
        </w:rPr>
        <w:t xml:space="preserve"> </w:t>
      </w:r>
      <w:r>
        <w:rPr>
          <w:rFonts w:ascii="Times New Roman;serif" w:hAnsi="Times New Roman;serif"/>
          <w:b w:val="false"/>
          <w:color w:val="000000"/>
          <w:sz w:val="24"/>
        </w:rPr>
        <w:t>instances,</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representations</w:t>
      </w:r>
      <w:r>
        <w:rPr>
          <w:color w:val="000000"/>
        </w:rPr>
        <w:t xml:space="preserve"> </w:t>
      </w:r>
      <w:r>
        <w:rPr>
          <w:rFonts w:ascii="Times New Roman;serif" w:hAnsi="Times New Roman;serif"/>
          <w:b w:val="false"/>
          <w:color w:val="000000"/>
          <w:sz w:val="24"/>
        </w:rPr>
        <w:t>and</w:t>
      </w:r>
      <w:r>
        <w:rPr>
          <w:color w:val="000000"/>
        </w:rPr>
        <w:t xml:space="preserve"> </w:t>
      </w:r>
      <w:r>
        <w:rPr>
          <w:rFonts w:ascii="Times New Roman;serif" w:hAnsi="Times New Roman;serif"/>
          <w:b w:val="false"/>
          <w:color w:val="000000"/>
          <w:sz w:val="24"/>
        </w:rPr>
        <w:t>warranties</w:t>
      </w:r>
      <w:r>
        <w:rPr>
          <w:color w:val="000000"/>
        </w:rPr>
        <w:t xml:space="preserve"> </w:t>
      </w:r>
      <w:r>
        <w:rPr>
          <w:rFonts w:ascii="Times New Roman;serif" w:hAnsi="Times New Roman;serif"/>
          <w:b w:val="false"/>
          <w:color w:val="000000"/>
          <w:sz w:val="24"/>
        </w:rPr>
        <w:t>in</w:t>
      </w:r>
      <w:r>
        <w:rPr>
          <w:color w:val="000000"/>
        </w:rPr>
        <w:t xml:space="preserve"> </w:t>
      </w:r>
      <w:r>
        <w:rPr>
          <w:rFonts w:ascii="Times New Roman;serif" w:hAnsi="Times New Roman;serif"/>
          <w:b w:val="false"/>
          <w:color w:val="000000"/>
          <w:sz w:val="24"/>
        </w:rPr>
        <w:t>this Agreement</w:t>
      </w:r>
      <w:r>
        <w:rPr>
          <w:color w:val="000000"/>
        </w:rPr>
        <w:t xml:space="preserve"> </w:t>
      </w:r>
      <w:r>
        <w:rPr>
          <w:rFonts w:ascii="Times New Roman;serif" w:hAnsi="Times New Roman;serif"/>
          <w:b w:val="false"/>
          <w:color w:val="000000"/>
          <w:sz w:val="24"/>
        </w:rPr>
        <w:t>may</w:t>
      </w:r>
      <w:r>
        <w:rPr>
          <w:color w:val="000000"/>
        </w:rPr>
        <w:t xml:space="preserve"> </w:t>
      </w:r>
      <w:r>
        <w:rPr>
          <w:rFonts w:ascii="Times New Roman;serif" w:hAnsi="Times New Roman;serif"/>
          <w:b w:val="false"/>
          <w:color w:val="000000"/>
          <w:sz w:val="24"/>
        </w:rPr>
        <w:t>represent</w:t>
      </w:r>
      <w:r>
        <w:rPr>
          <w:color w:val="000000"/>
        </w:rPr>
        <w:t xml:space="preserve"> </w:t>
      </w:r>
      <w:r>
        <w:rPr>
          <w:rFonts w:ascii="Times New Roman;serif" w:hAnsi="Times New Roman;serif"/>
          <w:b w:val="false"/>
          <w:color w:val="000000"/>
          <w:sz w:val="24"/>
        </w:rPr>
        <w:t>an</w:t>
      </w:r>
      <w:r>
        <w:rPr>
          <w:color w:val="000000"/>
        </w:rPr>
        <w:t xml:space="preserve"> </w:t>
      </w:r>
      <w:r>
        <w:rPr>
          <w:rFonts w:ascii="Times New Roman;serif" w:hAnsi="Times New Roman;serif"/>
          <w:b w:val="false"/>
          <w:color w:val="000000"/>
          <w:sz w:val="24"/>
        </w:rPr>
        <w:t>allocation</w:t>
      </w:r>
      <w:r>
        <w:rPr>
          <w:color w:val="000000"/>
        </w:rPr>
        <w:t xml:space="preserve"> </w:t>
      </w:r>
      <w:r>
        <w:rPr>
          <w:rFonts w:ascii="Times New Roman;serif" w:hAnsi="Times New Roman;serif"/>
          <w:b w:val="false"/>
          <w:color w:val="000000"/>
          <w:sz w:val="24"/>
        </w:rPr>
        <w:t>among</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parties</w:t>
      </w:r>
      <w:r>
        <w:rPr>
          <w:color w:val="000000"/>
        </w:rPr>
        <w:t xml:space="preserve"> </w:t>
      </w:r>
      <w:r>
        <w:rPr>
          <w:rFonts w:ascii="Times New Roman;serif" w:hAnsi="Times New Roman;serif"/>
          <w:b w:val="false"/>
          <w:color w:val="000000"/>
          <w:sz w:val="24"/>
        </w:rPr>
        <w:t>hereto</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risks</w:t>
      </w:r>
      <w:r>
        <w:rPr>
          <w:color w:val="000000"/>
        </w:rPr>
        <w:t xml:space="preserve"> </w:t>
      </w:r>
      <w:r>
        <w:rPr>
          <w:rFonts w:ascii="Times New Roman;serif" w:hAnsi="Times New Roman;serif"/>
          <w:b w:val="false"/>
          <w:color w:val="000000"/>
          <w:sz w:val="24"/>
        </w:rPr>
        <w:t>associated</w:t>
      </w:r>
      <w:r>
        <w:rPr>
          <w:color w:val="000000"/>
        </w:rPr>
        <w:t xml:space="preserve"> </w:t>
      </w:r>
      <w:r>
        <w:rPr>
          <w:rFonts w:ascii="Times New Roman;serif" w:hAnsi="Times New Roman;serif"/>
          <w:b w:val="false"/>
          <w:color w:val="000000"/>
          <w:sz w:val="24"/>
        </w:rPr>
        <w:t>with</w:t>
      </w:r>
      <w:r>
        <w:rPr>
          <w:color w:val="000000"/>
        </w:rPr>
        <w:t xml:space="preserve"> </w:t>
      </w:r>
      <w:r>
        <w:rPr>
          <w:rFonts w:ascii="Times New Roman;serif" w:hAnsi="Times New Roman;serif"/>
          <w:b w:val="false"/>
          <w:color w:val="000000"/>
          <w:sz w:val="24"/>
        </w:rPr>
        <w:t>particular matters</w:t>
      </w:r>
      <w:r>
        <w:rPr>
          <w:color w:val="000000"/>
        </w:rPr>
        <w:t xml:space="preserve"> </w:t>
      </w:r>
      <w:r>
        <w:rPr>
          <w:rFonts w:ascii="Times New Roman;serif" w:hAnsi="Times New Roman;serif"/>
          <w:b w:val="false"/>
          <w:color w:val="000000"/>
          <w:sz w:val="24"/>
        </w:rPr>
        <w:t>regardless</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knowledge</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any</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parties</w:t>
      </w:r>
      <w:r>
        <w:rPr>
          <w:color w:val="000000"/>
        </w:rPr>
        <w:t xml:space="preserve"> </w:t>
      </w:r>
      <w:r>
        <w:rPr>
          <w:rFonts w:ascii="Times New Roman;serif" w:hAnsi="Times New Roman;serif"/>
          <w:b w:val="false"/>
          <w:color w:val="000000"/>
          <w:sz w:val="24"/>
        </w:rPr>
        <w:t>hereto. Consequently,</w:t>
      </w:r>
      <w:r>
        <w:rPr>
          <w:color w:val="000000"/>
        </w:rPr>
        <w:t xml:space="preserve"> </w:t>
      </w:r>
      <w:r>
        <w:rPr>
          <w:rFonts w:ascii="Times New Roman;serif" w:hAnsi="Times New Roman;serif"/>
          <w:b w:val="false"/>
          <w:color w:val="000000"/>
          <w:sz w:val="24"/>
        </w:rPr>
        <w:t>Persons</w:t>
      </w:r>
      <w:r>
        <w:rPr>
          <w:color w:val="000000"/>
        </w:rPr>
        <w:t xml:space="preserve"> </w:t>
      </w:r>
      <w:r>
        <w:rPr>
          <w:rFonts w:ascii="Times New Roman;serif" w:hAnsi="Times New Roman;serif"/>
          <w:b w:val="false"/>
          <w:color w:val="000000"/>
          <w:sz w:val="24"/>
        </w:rPr>
        <w:t>other</w:t>
      </w:r>
      <w:r>
        <w:rPr>
          <w:color w:val="000000"/>
        </w:rPr>
        <w:t xml:space="preserve"> </w:t>
      </w:r>
      <w:r>
        <w:rPr>
          <w:rFonts w:ascii="Times New Roman;serif" w:hAnsi="Times New Roman;serif"/>
          <w:b w:val="false"/>
          <w:color w:val="000000"/>
          <w:sz w:val="24"/>
        </w:rPr>
        <w:t>than the parties may not rely upon the representations and warranties in this Agreement as characterizations of actual facts or circumstances as of the date of this Agreement or as of any other date.</w:t>
      </w:r>
    </w:p>
    <w:p>
      <w:pPr>
        <w:pStyle w:val="TextBody"/>
        <w:bidi w:val="0"/>
        <w:spacing w:lineRule="auto" w:line="240" w:before="0" w:after="240"/>
        <w:ind w:left="0" w:right="0" w:firstLine="720"/>
        <w:jc w:val="both"/>
        <w:rPr/>
      </w:pPr>
      <w:r>
        <w:rPr>
          <w:rFonts w:ascii="Times New Roman;serif" w:hAnsi="Times New Roman;serif"/>
          <w:b/>
          <w:color w:val="000000"/>
          <w:sz w:val="24"/>
        </w:rPr>
        <w:t>Section 11.4</w:t>
      </w:r>
      <w:r>
        <w:rPr>
          <w:rFonts w:ascii="Times New Roman;serif" w:hAnsi="Times New Roman;serif"/>
          <w:b/>
          <w:color w:val="000000"/>
          <w:sz w:val="24"/>
          <w:u w:val="single"/>
        </w:rPr>
        <w:t>Modification</w:t>
      </w:r>
      <w:r>
        <w:rPr>
          <w:rFonts w:ascii="Times New Roman;serif" w:hAnsi="Times New Roman;serif"/>
          <w:b w:val="false"/>
          <w:color w:val="000000"/>
          <w:sz w:val="24"/>
        </w:rPr>
        <w:t>. This Agreement may be amended, modified or</w:t>
      </w:r>
      <w:r>
        <w:rPr>
          <w:color w:val="000000"/>
        </w:rPr>
        <w:t xml:space="preserve"> </w:t>
      </w:r>
      <w:r>
        <w:rPr>
          <w:rFonts w:ascii="Times New Roman;serif" w:hAnsi="Times New Roman;serif"/>
          <w:b w:val="false"/>
          <w:color w:val="000000"/>
          <w:sz w:val="24"/>
        </w:rPr>
        <w:t>supplemented by the parties at any time before or after the Company Stockholder Approval is obtained;</w:t>
      </w:r>
      <w:r>
        <w:rPr>
          <w:color w:val="000000"/>
        </w:rPr>
        <w:t xml:space="preserve"> </w:t>
      </w:r>
      <w:r>
        <w:rPr>
          <w:rFonts w:ascii="Times New Roman;serif" w:hAnsi="Times New Roman;serif"/>
          <w:b w:val="false"/>
          <w:color w:val="000000"/>
          <w:sz w:val="24"/>
        </w:rPr>
        <w:t>provided,</w:t>
      </w:r>
      <w:r>
        <w:rPr>
          <w:color w:val="000000"/>
        </w:rPr>
        <w:t xml:space="preserve"> </w:t>
      </w:r>
      <w:r>
        <w:rPr>
          <w:rFonts w:ascii="Times New Roman;serif" w:hAnsi="Times New Roman;serif"/>
          <w:b w:val="false"/>
          <w:color w:val="000000"/>
          <w:sz w:val="24"/>
        </w:rPr>
        <w:t>however,</w:t>
      </w:r>
      <w:r>
        <w:rPr>
          <w:color w:val="000000"/>
        </w:rPr>
        <w:t xml:space="preserve"> </w:t>
      </w:r>
      <w:r>
        <w:rPr>
          <w:rFonts w:ascii="Times New Roman;serif" w:hAnsi="Times New Roman;serif"/>
          <w:b w:val="false"/>
          <w:color w:val="000000"/>
          <w:sz w:val="24"/>
        </w:rPr>
        <w:t>that</w:t>
      </w:r>
      <w:r>
        <w:rPr>
          <w:color w:val="000000"/>
        </w:rPr>
        <w:t xml:space="preserve"> </w:t>
      </w:r>
      <w:r>
        <w:rPr>
          <w:rFonts w:ascii="Times New Roman;serif" w:hAnsi="Times New Roman;serif"/>
          <w:b w:val="false"/>
          <w:color w:val="000000"/>
          <w:sz w:val="24"/>
        </w:rPr>
        <w:t>after</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Company</w:t>
      </w:r>
      <w:r>
        <w:rPr>
          <w:color w:val="000000"/>
        </w:rPr>
        <w:t xml:space="preserve"> </w:t>
      </w:r>
      <w:r>
        <w:rPr>
          <w:rFonts w:ascii="Times New Roman;serif" w:hAnsi="Times New Roman;serif"/>
          <w:b w:val="false"/>
          <w:color w:val="000000"/>
          <w:sz w:val="24"/>
        </w:rPr>
        <w:t>Stockholder Approval</w:t>
      </w:r>
      <w:r>
        <w:rPr>
          <w:color w:val="000000"/>
        </w:rPr>
        <w:t xml:space="preserve"> </w:t>
      </w:r>
      <w:r>
        <w:rPr>
          <w:rFonts w:ascii="Times New Roman;serif" w:hAnsi="Times New Roman;serif"/>
          <w:b w:val="false"/>
          <w:color w:val="000000"/>
          <w:sz w:val="24"/>
        </w:rPr>
        <w:t>is</w:t>
      </w:r>
      <w:r>
        <w:rPr>
          <w:color w:val="000000"/>
        </w:rPr>
        <w:t xml:space="preserve"> </w:t>
      </w:r>
      <w:r>
        <w:rPr>
          <w:rFonts w:ascii="Times New Roman;serif" w:hAnsi="Times New Roman;serif"/>
          <w:b w:val="false"/>
          <w:color w:val="000000"/>
          <w:sz w:val="24"/>
        </w:rPr>
        <w:t>obtained,</w:t>
      </w:r>
      <w:r>
        <w:rPr>
          <w:color w:val="000000"/>
        </w:rPr>
        <w:t xml:space="preserve"> </w:t>
      </w:r>
      <w:r>
        <w:rPr>
          <w:rFonts w:ascii="Times New Roman;serif" w:hAnsi="Times New Roman;serif"/>
          <w:b w:val="false"/>
          <w:color w:val="000000"/>
          <w:sz w:val="24"/>
        </w:rPr>
        <w:t>there</w:t>
      </w:r>
      <w:r>
        <w:rPr>
          <w:color w:val="000000"/>
        </w:rPr>
        <w:t xml:space="preserve"> </w:t>
      </w:r>
      <w:r>
        <w:rPr>
          <w:rFonts w:ascii="Times New Roman;serif" w:hAnsi="Times New Roman;serif"/>
          <w:b w:val="false"/>
          <w:color w:val="000000"/>
          <w:sz w:val="24"/>
        </w:rPr>
        <w:t>may not</w:t>
      </w:r>
      <w:r>
        <w:rPr>
          <w:color w:val="000000"/>
        </w:rPr>
        <w:t xml:space="preserve"> </w:t>
      </w:r>
      <w:r>
        <w:rPr>
          <w:rFonts w:ascii="Times New Roman;serif" w:hAnsi="Times New Roman;serif"/>
          <w:b w:val="false"/>
          <w:color w:val="000000"/>
          <w:sz w:val="24"/>
        </w:rPr>
        <w:t>be,</w:t>
      </w:r>
      <w:r>
        <w:rPr>
          <w:color w:val="000000"/>
        </w:rPr>
        <w:t xml:space="preserve"> </w:t>
      </w:r>
      <w:r>
        <w:rPr>
          <w:rFonts w:ascii="Times New Roman;serif" w:hAnsi="Times New Roman;serif"/>
          <w:b w:val="false"/>
          <w:color w:val="000000"/>
          <w:sz w:val="24"/>
        </w:rPr>
        <w:t>without</w:t>
      </w:r>
      <w:r>
        <w:rPr>
          <w:color w:val="000000"/>
        </w:rPr>
        <w:t xml:space="preserve"> </w:t>
      </w:r>
      <w:r>
        <w:rPr>
          <w:rFonts w:ascii="Times New Roman;serif" w:hAnsi="Times New Roman;serif"/>
          <w:b w:val="false"/>
          <w:color w:val="000000"/>
          <w:sz w:val="24"/>
        </w:rPr>
        <w:t>further</w:t>
      </w:r>
      <w:r>
        <w:rPr>
          <w:color w:val="000000"/>
        </w:rPr>
        <w:t xml:space="preserve"> </w:t>
      </w:r>
      <w:r>
        <w:rPr>
          <w:rFonts w:ascii="Times New Roman;serif" w:hAnsi="Times New Roman;serif"/>
          <w:b w:val="false"/>
          <w:color w:val="000000"/>
          <w:sz w:val="24"/>
        </w:rPr>
        <w:t>approval</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Company’s stockholders,</w:t>
      </w:r>
      <w:r>
        <w:rPr>
          <w:color w:val="000000"/>
        </w:rPr>
        <w:t xml:space="preserve"> </w:t>
      </w:r>
      <w:r>
        <w:rPr>
          <w:rFonts w:ascii="Times New Roman;serif" w:hAnsi="Times New Roman;serif"/>
          <w:b w:val="false"/>
          <w:color w:val="000000"/>
          <w:sz w:val="24"/>
        </w:rPr>
        <w:t>any</w:t>
      </w:r>
      <w:r>
        <w:rPr>
          <w:color w:val="000000"/>
        </w:rPr>
        <w:t xml:space="preserve"> </w:t>
      </w:r>
      <w:r>
        <w:rPr>
          <w:rFonts w:ascii="Times New Roman;serif" w:hAnsi="Times New Roman;serif"/>
          <w:b w:val="false"/>
          <w:color w:val="000000"/>
          <w:sz w:val="24"/>
        </w:rPr>
        <w:t>amendment</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this</w:t>
      </w:r>
      <w:r>
        <w:rPr>
          <w:color w:val="000000"/>
        </w:rPr>
        <w:t xml:space="preserve"> </w:t>
      </w:r>
      <w:r>
        <w:rPr>
          <w:rFonts w:ascii="Times New Roman;serif" w:hAnsi="Times New Roman;serif"/>
          <w:b w:val="false"/>
          <w:color w:val="000000"/>
          <w:sz w:val="24"/>
        </w:rPr>
        <w:t>Agreement that requires further stockholder approval under applicable</w:t>
      </w:r>
      <w:r>
        <w:rPr>
          <w:color w:val="000000"/>
        </w:rPr>
        <w:t xml:space="preserve"> </w:t>
      </w:r>
      <w:r>
        <w:rPr>
          <w:rFonts w:ascii="Times New Roman;serif" w:hAnsi="Times New Roman;serif"/>
          <w:b w:val="false"/>
          <w:color w:val="000000"/>
          <w:sz w:val="24"/>
        </w:rPr>
        <w:t>Legal Requirements. This Agreement may not be amended, modified or supplemented except by an instrument in writing signed on behalf of each of the parties.</w:t>
      </w:r>
    </w:p>
    <w:p>
      <w:pPr>
        <w:pStyle w:val="TextBody"/>
        <w:bidi w:val="0"/>
        <w:spacing w:lineRule="auto" w:line="240" w:before="0" w:after="240"/>
        <w:ind w:left="0" w:right="0" w:firstLine="720"/>
        <w:jc w:val="both"/>
        <w:rPr/>
      </w:pPr>
      <w:r>
        <w:rPr>
          <w:rFonts w:ascii="Times New Roman;serif" w:hAnsi="Times New Roman;serif"/>
          <w:b/>
          <w:color w:val="000000"/>
          <w:sz w:val="24"/>
        </w:rPr>
        <w:t>Section 11.5</w:t>
      </w:r>
      <w:r>
        <w:rPr>
          <w:rFonts w:ascii="Times New Roman;serif" w:hAnsi="Times New Roman;serif"/>
          <w:b/>
          <w:color w:val="000000"/>
          <w:sz w:val="24"/>
          <w:u w:val="single"/>
        </w:rPr>
        <w:t>Extension of Time; Waiver</w:t>
      </w:r>
      <w:r>
        <w:rPr>
          <w:rFonts w:ascii="Times New Roman;serif" w:hAnsi="Times New Roman;serif"/>
          <w:b w:val="false"/>
          <w:color w:val="000000"/>
          <w:sz w:val="24"/>
        </w:rPr>
        <w:t>. At any time prior to the Effective Time, the parties</w:t>
      </w:r>
      <w:r>
        <w:rPr>
          <w:color w:val="000000"/>
        </w:rPr>
        <w:t xml:space="preserve"> </w:t>
      </w:r>
      <w:r>
        <w:rPr>
          <w:rFonts w:ascii="Times New Roman;serif" w:hAnsi="Times New Roman;serif"/>
          <w:b w:val="false"/>
          <w:color w:val="000000"/>
          <w:sz w:val="24"/>
        </w:rPr>
        <w:t>may,</w:t>
      </w:r>
      <w:r>
        <w:rPr>
          <w:color w:val="000000"/>
        </w:rPr>
        <w:t xml:space="preserve"> </w:t>
      </w:r>
      <w:r>
        <w:rPr>
          <w:rFonts w:ascii="Times New Roman;serif" w:hAnsi="Times New Roman;serif"/>
          <w:b w:val="false"/>
          <w:color w:val="000000"/>
          <w:sz w:val="24"/>
        </w:rPr>
        <w:t>to</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extent</w:t>
      </w:r>
      <w:r>
        <w:rPr>
          <w:color w:val="000000"/>
        </w:rPr>
        <w:t xml:space="preserve"> </w:t>
      </w:r>
      <w:r>
        <w:rPr>
          <w:rFonts w:ascii="Times New Roman;serif" w:hAnsi="Times New Roman;serif"/>
          <w:b w:val="false"/>
          <w:color w:val="000000"/>
          <w:sz w:val="24"/>
        </w:rPr>
        <w:t>permitted</w:t>
      </w:r>
      <w:r>
        <w:rPr>
          <w:color w:val="000000"/>
        </w:rPr>
        <w:t xml:space="preserve"> </w:t>
      </w:r>
      <w:r>
        <w:rPr>
          <w:rFonts w:ascii="Times New Roman;serif" w:hAnsi="Times New Roman;serif"/>
          <w:b w:val="false"/>
          <w:color w:val="000000"/>
          <w:sz w:val="24"/>
        </w:rPr>
        <w:t>by</w:t>
      </w:r>
      <w:r>
        <w:rPr>
          <w:color w:val="000000"/>
        </w:rPr>
        <w:t xml:space="preserve"> </w:t>
      </w:r>
      <w:r>
        <w:rPr>
          <w:rFonts w:ascii="Times New Roman;serif" w:hAnsi="Times New Roman;serif"/>
          <w:b w:val="false"/>
          <w:color w:val="000000"/>
          <w:sz w:val="24"/>
        </w:rPr>
        <w:t>applicable</w:t>
      </w:r>
      <w:r>
        <w:rPr>
          <w:color w:val="000000"/>
        </w:rPr>
        <w:t xml:space="preserve"> </w:t>
      </w:r>
      <w:r>
        <w:rPr>
          <w:rFonts w:ascii="Times New Roman;serif" w:hAnsi="Times New Roman;serif"/>
          <w:b w:val="false"/>
          <w:color w:val="000000"/>
          <w:sz w:val="24"/>
        </w:rPr>
        <w:t>Legal</w:t>
      </w:r>
      <w:r>
        <w:rPr>
          <w:color w:val="000000"/>
        </w:rPr>
        <w:t xml:space="preserve"> </w:t>
      </w:r>
      <w:r>
        <w:rPr>
          <w:rFonts w:ascii="Times New Roman;serif" w:hAnsi="Times New Roman;serif"/>
          <w:b w:val="false"/>
          <w:color w:val="000000"/>
          <w:sz w:val="24"/>
        </w:rPr>
        <w:t>Requirements:</w:t>
      </w:r>
      <w:r>
        <w:rPr>
          <w:color w:val="000000"/>
        </w:rPr>
        <w:t xml:space="preserve"> </w:t>
      </w:r>
      <w:r>
        <w:rPr>
          <w:rFonts w:ascii="Times New Roman;serif" w:hAnsi="Times New Roman;serif"/>
          <w:b w:val="false"/>
          <w:color w:val="000000"/>
          <w:sz w:val="24"/>
        </w:rPr>
        <w:t>(a)</w:t>
      </w:r>
      <w:r>
        <w:rPr>
          <w:color w:val="000000"/>
        </w:rPr>
        <w:t xml:space="preserve"> </w:t>
      </w:r>
      <w:r>
        <w:rPr>
          <w:rFonts w:ascii="Times New Roman;serif" w:hAnsi="Times New Roman;serif"/>
          <w:b w:val="false"/>
          <w:color w:val="000000"/>
          <w:sz w:val="24"/>
        </w:rPr>
        <w:t>extend</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time</w:t>
      </w:r>
      <w:r>
        <w:rPr>
          <w:color w:val="000000"/>
        </w:rPr>
        <w:t xml:space="preserve"> </w:t>
      </w:r>
      <w:r>
        <w:rPr>
          <w:rFonts w:ascii="Times New Roman;serif" w:hAnsi="Times New Roman;serif"/>
          <w:b w:val="false"/>
          <w:color w:val="000000"/>
          <w:sz w:val="24"/>
        </w:rPr>
        <w:t>for</w:t>
      </w:r>
      <w:r>
        <w:rPr>
          <w:color w:val="000000"/>
        </w:rPr>
        <w:t xml:space="preserve"> </w:t>
      </w:r>
      <w:r>
        <w:rPr>
          <w:rFonts w:ascii="Times New Roman;serif" w:hAnsi="Times New Roman;serif"/>
          <w:b w:val="false"/>
          <w:color w:val="000000"/>
          <w:sz w:val="24"/>
        </w:rPr>
        <w:t>the performance of any of the obligations or other acts of the other party; (b)</w:t>
      </w:r>
      <w:r>
        <w:rPr>
          <w:color w:val="000000"/>
        </w:rPr>
        <w:t xml:space="preserve"> </w:t>
      </w:r>
      <w:r>
        <w:rPr>
          <w:rFonts w:ascii="Times New Roman;serif" w:hAnsi="Times New Roman;serif"/>
          <w:b w:val="false"/>
          <w:color w:val="000000"/>
          <w:sz w:val="24"/>
        </w:rPr>
        <w:t>waive any inaccuracies in the representations and warranties contained in this Agreement or in any document delivered pursuant</w:t>
      </w:r>
      <w:r>
        <w:rPr>
          <w:color w:val="000000"/>
        </w:rPr>
        <w:t xml:space="preserve"> </w:t>
      </w:r>
      <w:r>
        <w:rPr>
          <w:rFonts w:ascii="Times New Roman;serif" w:hAnsi="Times New Roman;serif"/>
          <w:b w:val="false"/>
          <w:color w:val="000000"/>
          <w:sz w:val="24"/>
        </w:rPr>
        <w:t>to</w:t>
      </w:r>
      <w:r>
        <w:rPr>
          <w:color w:val="000000"/>
        </w:rPr>
        <w:t xml:space="preserve"> </w:t>
      </w:r>
      <w:r>
        <w:rPr>
          <w:rFonts w:ascii="Times New Roman;serif" w:hAnsi="Times New Roman;serif"/>
          <w:b w:val="false"/>
          <w:color w:val="000000"/>
          <w:sz w:val="24"/>
        </w:rPr>
        <w:t>this</w:t>
      </w:r>
      <w:r>
        <w:rPr>
          <w:color w:val="000000"/>
        </w:rPr>
        <w:t xml:space="preserve"> </w:t>
      </w:r>
      <w:r>
        <w:rPr>
          <w:rFonts w:ascii="Times New Roman;serif" w:hAnsi="Times New Roman;serif"/>
          <w:b w:val="false"/>
          <w:color w:val="000000"/>
          <w:sz w:val="24"/>
        </w:rPr>
        <w:t>Agreement;</w:t>
      </w:r>
      <w:r>
        <w:rPr>
          <w:color w:val="000000"/>
        </w:rPr>
        <w:t xml:space="preserve"> </w:t>
      </w:r>
      <w:r>
        <w:rPr>
          <w:rFonts w:ascii="Times New Roman;serif" w:hAnsi="Times New Roman;serif"/>
          <w:b w:val="false"/>
          <w:color w:val="000000"/>
          <w:sz w:val="24"/>
        </w:rPr>
        <w:t>or</w:t>
      </w:r>
      <w:r>
        <w:rPr>
          <w:color w:val="000000"/>
        </w:rPr>
        <w:t xml:space="preserve"> </w:t>
      </w:r>
      <w:r>
        <w:rPr>
          <w:rFonts w:ascii="Times New Roman;serif" w:hAnsi="Times New Roman;serif"/>
          <w:b w:val="false"/>
          <w:color w:val="000000"/>
          <w:sz w:val="24"/>
        </w:rPr>
        <w:t>(c)</w:t>
      </w:r>
      <w:r>
        <w:rPr>
          <w:color w:val="000000"/>
        </w:rPr>
        <w:t xml:space="preserve"> </w:t>
      </w:r>
      <w:r>
        <w:rPr>
          <w:rFonts w:ascii="Times New Roman;serif" w:hAnsi="Times New Roman;serif"/>
          <w:b w:val="false"/>
          <w:color w:val="000000"/>
          <w:sz w:val="24"/>
        </w:rPr>
        <w:t>waive</w:t>
      </w:r>
      <w:r>
        <w:rPr>
          <w:color w:val="000000"/>
        </w:rPr>
        <w:t xml:space="preserve"> </w:t>
      </w:r>
      <w:r>
        <w:rPr>
          <w:rFonts w:ascii="Times New Roman;serif" w:hAnsi="Times New Roman;serif"/>
          <w:b w:val="false"/>
          <w:color w:val="000000"/>
          <w:sz w:val="24"/>
        </w:rPr>
        <w:t>compliance</w:t>
      </w:r>
      <w:r>
        <w:rPr>
          <w:color w:val="000000"/>
        </w:rPr>
        <w:t xml:space="preserve"> </w:t>
      </w:r>
      <w:r>
        <w:rPr>
          <w:rFonts w:ascii="Times New Roman;serif" w:hAnsi="Times New Roman;serif"/>
          <w:b w:val="false"/>
          <w:color w:val="000000"/>
          <w:sz w:val="24"/>
        </w:rPr>
        <w:t>with</w:t>
      </w:r>
      <w:r>
        <w:rPr>
          <w:color w:val="000000"/>
        </w:rPr>
        <w:t xml:space="preserve"> </w:t>
      </w:r>
      <w:r>
        <w:rPr>
          <w:rFonts w:ascii="Times New Roman;serif" w:hAnsi="Times New Roman;serif"/>
          <w:b w:val="false"/>
          <w:color w:val="000000"/>
          <w:sz w:val="24"/>
        </w:rPr>
        <w:t>or</w:t>
      </w:r>
      <w:r>
        <w:rPr>
          <w:color w:val="000000"/>
        </w:rPr>
        <w:t xml:space="preserve"> </w:t>
      </w:r>
      <w:r>
        <w:rPr>
          <w:rFonts w:ascii="Times New Roman;serif" w:hAnsi="Times New Roman;serif"/>
          <w:b w:val="false"/>
          <w:color w:val="000000"/>
          <w:sz w:val="24"/>
        </w:rPr>
        <w:t>amend,</w:t>
      </w:r>
      <w:r>
        <w:rPr>
          <w:color w:val="000000"/>
        </w:rPr>
        <w:t xml:space="preserve"> </w:t>
      </w:r>
      <w:r>
        <w:rPr>
          <w:rFonts w:ascii="Times New Roman;serif" w:hAnsi="Times New Roman;serif"/>
          <w:b w:val="false"/>
          <w:color w:val="000000"/>
          <w:sz w:val="24"/>
        </w:rPr>
        <w:t>modify</w:t>
      </w:r>
      <w:r>
        <w:rPr>
          <w:color w:val="000000"/>
        </w:rPr>
        <w:t xml:space="preserve"> </w:t>
      </w:r>
      <w:r>
        <w:rPr>
          <w:rFonts w:ascii="Times New Roman;serif" w:hAnsi="Times New Roman;serif"/>
          <w:b w:val="false"/>
          <w:color w:val="000000"/>
          <w:sz w:val="24"/>
        </w:rPr>
        <w:t>or</w:t>
      </w:r>
      <w:r>
        <w:rPr>
          <w:color w:val="000000"/>
        </w:rPr>
        <w:t xml:space="preserve"> </w:t>
      </w:r>
      <w:r>
        <w:rPr>
          <w:rFonts w:ascii="Times New Roman;serif" w:hAnsi="Times New Roman;serif"/>
          <w:b w:val="false"/>
          <w:color w:val="000000"/>
          <w:sz w:val="24"/>
        </w:rPr>
        <w:t>supplement</w:t>
      </w:r>
      <w:r>
        <w:rPr>
          <w:color w:val="000000"/>
        </w:rPr>
        <w:t xml:space="preserve"> </w:t>
      </w:r>
      <w:r>
        <w:rPr>
          <w:rFonts w:ascii="Times New Roman;serif" w:hAnsi="Times New Roman;serif"/>
          <w:b w:val="false"/>
          <w:color w:val="000000"/>
          <w:sz w:val="24"/>
        </w:rPr>
        <w:t>any</w:t>
      </w:r>
      <w:r>
        <w:rPr>
          <w:color w:val="000000"/>
        </w:rPr>
        <w:t xml:space="preserve"> </w:t>
      </w:r>
      <w:r>
        <w:rPr>
          <w:rFonts w:ascii="Times New Roman;serif" w:hAnsi="Times New Roman;serif"/>
          <w:b w:val="false"/>
          <w:color w:val="000000"/>
          <w:sz w:val="24"/>
        </w:rPr>
        <w:t>of the</w:t>
      </w:r>
      <w:r>
        <w:rPr>
          <w:color w:val="000000"/>
        </w:rPr>
        <w:t xml:space="preserve"> </w:t>
      </w:r>
      <w:r>
        <w:rPr>
          <w:rFonts w:ascii="Times New Roman;serif" w:hAnsi="Times New Roman;serif"/>
          <w:b w:val="false"/>
          <w:color w:val="000000"/>
          <w:sz w:val="24"/>
        </w:rPr>
        <w:t>agreements</w:t>
      </w:r>
      <w:r>
        <w:rPr>
          <w:color w:val="000000"/>
        </w:rPr>
        <w:t xml:space="preserve"> </w:t>
      </w:r>
      <w:r>
        <w:rPr>
          <w:rFonts w:ascii="Times New Roman;serif" w:hAnsi="Times New Roman;serif"/>
          <w:b w:val="false"/>
          <w:color w:val="000000"/>
          <w:sz w:val="24"/>
        </w:rPr>
        <w:t>or</w:t>
      </w:r>
      <w:r>
        <w:rPr>
          <w:color w:val="000000"/>
        </w:rPr>
        <w:t xml:space="preserve"> </w:t>
      </w:r>
      <w:r>
        <w:rPr>
          <w:rFonts w:ascii="Times New Roman;serif" w:hAnsi="Times New Roman;serif"/>
          <w:b w:val="false"/>
          <w:color w:val="000000"/>
          <w:sz w:val="24"/>
        </w:rPr>
        <w:t>conditions</w:t>
      </w:r>
      <w:r>
        <w:rPr>
          <w:color w:val="000000"/>
        </w:rPr>
        <w:t xml:space="preserve"> </w:t>
      </w:r>
      <w:r>
        <w:rPr>
          <w:rFonts w:ascii="Times New Roman;serif" w:hAnsi="Times New Roman;serif"/>
          <w:b w:val="false"/>
          <w:color w:val="000000"/>
          <w:sz w:val="24"/>
        </w:rPr>
        <w:t>contained</w:t>
      </w:r>
      <w:r>
        <w:rPr>
          <w:color w:val="000000"/>
        </w:rPr>
        <w:t xml:space="preserve"> </w:t>
      </w:r>
      <w:r>
        <w:rPr>
          <w:rFonts w:ascii="Times New Roman;serif" w:hAnsi="Times New Roman;serif"/>
          <w:b w:val="false"/>
          <w:color w:val="000000"/>
          <w:sz w:val="24"/>
        </w:rPr>
        <w:t>in</w:t>
      </w:r>
      <w:r>
        <w:rPr>
          <w:color w:val="000000"/>
        </w:rPr>
        <w:t xml:space="preserve"> </w:t>
      </w:r>
      <w:r>
        <w:rPr>
          <w:rFonts w:ascii="Times New Roman;serif" w:hAnsi="Times New Roman;serif"/>
          <w:b w:val="false"/>
          <w:color w:val="000000"/>
          <w:sz w:val="24"/>
        </w:rPr>
        <w:t>this</w:t>
      </w:r>
      <w:r>
        <w:rPr>
          <w:color w:val="000000"/>
        </w:rPr>
        <w:t xml:space="preserve"> </w:t>
      </w:r>
      <w:r>
        <w:rPr>
          <w:rFonts w:ascii="Times New Roman;serif" w:hAnsi="Times New Roman;serif"/>
          <w:b w:val="false"/>
          <w:color w:val="000000"/>
          <w:sz w:val="24"/>
        </w:rPr>
        <w:t>Agreement</w:t>
      </w:r>
      <w:r>
        <w:rPr>
          <w:color w:val="000000"/>
        </w:rPr>
        <w:t xml:space="preserve"> </w:t>
      </w:r>
      <w:r>
        <w:rPr>
          <w:rFonts w:ascii="Times New Roman;serif" w:hAnsi="Times New Roman;serif"/>
          <w:b w:val="false"/>
          <w:color w:val="000000"/>
          <w:sz w:val="24"/>
        </w:rPr>
        <w:t>which</w:t>
      </w:r>
      <w:r>
        <w:rPr>
          <w:color w:val="000000"/>
        </w:rPr>
        <w:t xml:space="preserve"> </w:t>
      </w:r>
      <w:r>
        <w:rPr>
          <w:rFonts w:ascii="Times New Roman;serif" w:hAnsi="Times New Roman;serif"/>
          <w:b w:val="false"/>
          <w:color w:val="000000"/>
          <w:sz w:val="24"/>
        </w:rPr>
        <w:t>are</w:t>
      </w:r>
      <w:r>
        <w:rPr>
          <w:color w:val="000000"/>
        </w:rPr>
        <w:t xml:space="preserve"> </w:t>
      </w:r>
      <w:r>
        <w:rPr>
          <w:rFonts w:ascii="Times New Roman;serif" w:hAnsi="Times New Roman;serif"/>
          <w:b w:val="false"/>
          <w:color w:val="000000"/>
          <w:sz w:val="24"/>
        </w:rPr>
        <w:t>for</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benefit</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waiving party. Any agreement on the part of a party to</w:t>
      </w:r>
      <w:r>
        <w:rPr>
          <w:color w:val="000000"/>
        </w:rPr>
        <w:t xml:space="preserve"> </w:t>
      </w:r>
      <w:r>
        <w:rPr>
          <w:rFonts w:ascii="Times New Roman;serif" w:hAnsi="Times New Roman;serif"/>
          <w:b w:val="false"/>
          <w:color w:val="000000"/>
          <w:sz w:val="24"/>
        </w:rPr>
        <w:t xml:space="preserve">any such extension or waiver shall be valid only if set forth in a written instrument signed on behalf of such party. Neither the failure nor any delay by any party in exercising any right, power or privilege under this Agreement or the documents referred to in this Agreement will operate as a waiver of such right, power or privilege, and no single or partial exercise of any such right, power or privilege will preclude any other or further exercise of such right, power or privilege or the exercise of any other right, power or privilege. Except as provided in </w:t>
      </w:r>
      <w:r>
        <w:rPr>
          <w:rFonts w:ascii="Times New Roman;serif" w:hAnsi="Times New Roman;serif"/>
          <w:b/>
          <w:color w:val="000000"/>
          <w:sz w:val="24"/>
        </w:rPr>
        <w:t>Article 10</w:t>
      </w:r>
      <w:r>
        <w:rPr>
          <w:rFonts w:ascii="Times New Roman;serif" w:hAnsi="Times New Roman;serif"/>
          <w:b w:val="false"/>
          <w:color w:val="000000"/>
          <w:sz w:val="24"/>
        </w:rPr>
        <w:t>, the rights and remedies of the parties to this Agreement are cumulative and not alternative. To the maximum extent permitted by applicable Legal Requirements: (i) no claim or right arising out of this Agreement or the documents referred to in this</w:t>
      </w:r>
      <w:r>
        <w:rPr>
          <w:color w:val="000000"/>
        </w:rPr>
        <w:t xml:space="preserve"> </w:t>
      </w:r>
      <w:r>
        <w:rPr>
          <w:rFonts w:ascii="Times New Roman;serif" w:hAnsi="Times New Roman;serif"/>
          <w:b w:val="false"/>
          <w:color w:val="000000"/>
          <w:sz w:val="24"/>
        </w:rPr>
        <w:t>Agreement</w:t>
      </w:r>
      <w:r>
        <w:rPr>
          <w:color w:val="000000"/>
        </w:rPr>
        <w:t xml:space="preserve"> </w:t>
      </w:r>
      <w:r>
        <w:rPr>
          <w:rFonts w:ascii="Times New Roman;serif" w:hAnsi="Times New Roman;serif"/>
          <w:b w:val="false"/>
          <w:color w:val="000000"/>
          <w:sz w:val="24"/>
        </w:rPr>
        <w:t>can</w:t>
      </w:r>
      <w:r>
        <w:rPr>
          <w:color w:val="000000"/>
        </w:rPr>
        <w:t xml:space="preserve"> </w:t>
      </w:r>
      <w:r>
        <w:rPr>
          <w:rFonts w:ascii="Times New Roman;serif" w:hAnsi="Times New Roman;serif"/>
          <w:b w:val="false"/>
          <w:color w:val="000000"/>
          <w:sz w:val="24"/>
        </w:rPr>
        <w:t>be</w:t>
      </w:r>
      <w:r>
        <w:rPr>
          <w:color w:val="000000"/>
        </w:rPr>
        <w:t xml:space="preserve"> </w:t>
      </w:r>
      <w:r>
        <w:rPr>
          <w:rFonts w:ascii="Times New Roman;serif" w:hAnsi="Times New Roman;serif"/>
          <w:b w:val="false"/>
          <w:color w:val="000000"/>
          <w:sz w:val="24"/>
        </w:rPr>
        <w:t>discharged</w:t>
      </w:r>
      <w:r>
        <w:rPr>
          <w:color w:val="000000"/>
        </w:rPr>
        <w:t xml:space="preserve"> </w:t>
      </w:r>
      <w:r>
        <w:rPr>
          <w:rFonts w:ascii="Times New Roman;serif" w:hAnsi="Times New Roman;serif"/>
          <w:b w:val="false"/>
          <w:color w:val="000000"/>
          <w:sz w:val="24"/>
        </w:rPr>
        <w:t>by</w:t>
      </w:r>
      <w:r>
        <w:rPr>
          <w:color w:val="000000"/>
        </w:rPr>
        <w:t xml:space="preserve"> </w:t>
      </w:r>
      <w:r>
        <w:rPr>
          <w:rFonts w:ascii="Times New Roman;serif" w:hAnsi="Times New Roman;serif"/>
          <w:b w:val="false"/>
          <w:color w:val="000000"/>
          <w:sz w:val="24"/>
        </w:rPr>
        <w:t>one</w:t>
      </w:r>
      <w:r>
        <w:rPr>
          <w:color w:val="000000"/>
        </w:rPr>
        <w:t xml:space="preserve"> </w:t>
      </w:r>
      <w:r>
        <w:rPr>
          <w:rFonts w:ascii="Times New Roman;serif" w:hAnsi="Times New Roman;serif"/>
          <w:b w:val="false"/>
          <w:color w:val="000000"/>
          <w:sz w:val="24"/>
        </w:rPr>
        <w:t>party,</w:t>
      </w:r>
      <w:r>
        <w:rPr>
          <w:color w:val="000000"/>
        </w:rPr>
        <w:t xml:space="preserve"> </w:t>
      </w:r>
      <w:r>
        <w:rPr>
          <w:rFonts w:ascii="Times New Roman;serif" w:hAnsi="Times New Roman;serif"/>
          <w:b w:val="false"/>
          <w:color w:val="000000"/>
          <w:sz w:val="24"/>
        </w:rPr>
        <w:t>in</w:t>
      </w:r>
      <w:r>
        <w:rPr>
          <w:color w:val="000000"/>
        </w:rPr>
        <w:t xml:space="preserve"> </w:t>
      </w:r>
      <w:r>
        <w:rPr>
          <w:rFonts w:ascii="Times New Roman;serif" w:hAnsi="Times New Roman;serif"/>
          <w:b w:val="false"/>
          <w:color w:val="000000"/>
          <w:sz w:val="24"/>
        </w:rPr>
        <w:t>whole</w:t>
      </w:r>
      <w:r>
        <w:rPr>
          <w:color w:val="000000"/>
        </w:rPr>
        <w:t xml:space="preserve"> </w:t>
      </w:r>
      <w:r>
        <w:rPr>
          <w:rFonts w:ascii="Times New Roman;serif" w:hAnsi="Times New Roman;serif"/>
          <w:b w:val="false"/>
          <w:color w:val="000000"/>
          <w:sz w:val="24"/>
        </w:rPr>
        <w:t>or</w:t>
      </w:r>
      <w:r>
        <w:rPr>
          <w:color w:val="000000"/>
        </w:rPr>
        <w:t xml:space="preserve"> </w:t>
      </w:r>
      <w:r>
        <w:rPr>
          <w:rFonts w:ascii="Times New Roman;serif" w:hAnsi="Times New Roman;serif"/>
          <w:b w:val="false"/>
          <w:color w:val="000000"/>
          <w:sz w:val="24"/>
        </w:rPr>
        <w:t>in</w:t>
      </w:r>
      <w:r>
        <w:rPr>
          <w:color w:val="000000"/>
        </w:rPr>
        <w:t xml:space="preserve"> </w:t>
      </w:r>
      <w:r>
        <w:rPr>
          <w:rFonts w:ascii="Times New Roman;serif" w:hAnsi="Times New Roman;serif"/>
          <w:b w:val="false"/>
          <w:color w:val="000000"/>
          <w:sz w:val="24"/>
        </w:rPr>
        <w:t>part,</w:t>
      </w:r>
      <w:r>
        <w:rPr>
          <w:color w:val="000000"/>
        </w:rPr>
        <w:t xml:space="preserve"> </w:t>
      </w:r>
      <w:r>
        <w:rPr>
          <w:rFonts w:ascii="Times New Roman;serif" w:hAnsi="Times New Roman;serif"/>
          <w:b w:val="false"/>
          <w:color w:val="000000"/>
          <w:sz w:val="24"/>
        </w:rPr>
        <w:t>by</w:t>
      </w:r>
      <w:r>
        <w:rPr>
          <w:color w:val="000000"/>
        </w:rPr>
        <w:t xml:space="preserve"> </w:t>
      </w:r>
      <w:r>
        <w:rPr>
          <w:rFonts w:ascii="Times New Roman;serif" w:hAnsi="Times New Roman;serif"/>
          <w:b w:val="false"/>
          <w:color w:val="000000"/>
          <w:sz w:val="24"/>
        </w:rPr>
        <w:t>a</w:t>
      </w:r>
      <w:r>
        <w:rPr>
          <w:color w:val="000000"/>
        </w:rPr>
        <w:t xml:space="preserve"> </w:t>
      </w:r>
      <w:r>
        <w:rPr>
          <w:rFonts w:ascii="Times New Roman;serif" w:hAnsi="Times New Roman;serif"/>
          <w:b w:val="false"/>
          <w:color w:val="000000"/>
          <w:sz w:val="24"/>
        </w:rPr>
        <w:t>waiver</w:t>
      </w:r>
      <w:r>
        <w:rPr>
          <w:color w:val="000000"/>
        </w:rPr>
        <w:t xml:space="preserve"> </w:t>
      </w:r>
      <w:r>
        <w:rPr>
          <w:rFonts w:ascii="Times New Roman;serif" w:hAnsi="Times New Roman;serif"/>
          <w:b w:val="false"/>
          <w:color w:val="000000"/>
          <w:sz w:val="24"/>
        </w:rPr>
        <w:t>or</w:t>
      </w:r>
      <w:r>
        <w:rPr>
          <w:color w:val="000000"/>
        </w:rPr>
        <w:t xml:space="preserve"> </w:t>
      </w:r>
      <w:r>
        <w:rPr>
          <w:rFonts w:ascii="Times New Roman;serif" w:hAnsi="Times New Roman;serif"/>
          <w:b w:val="false"/>
          <w:color w:val="000000"/>
          <w:sz w:val="24"/>
        </w:rPr>
        <w:t>renunciation</w:t>
      </w:r>
      <w:r>
        <w:rPr>
          <w:color w:val="000000"/>
        </w:rPr>
        <w:t xml:space="preserve"> </w:t>
      </w:r>
      <w:r>
        <w:rPr>
          <w:rFonts w:ascii="Times New Roman;serif" w:hAnsi="Times New Roman;serif"/>
          <w:b w:val="false"/>
          <w:color w:val="000000"/>
          <w:sz w:val="24"/>
        </w:rPr>
        <w:t>of the claim or right unless in writing signed by the other party; (ii) no waiver that may be given by a</w:t>
      </w:r>
      <w:r>
        <w:rPr>
          <w:color w:val="000000"/>
        </w:rPr>
        <w:t xml:space="preserve"> </w:t>
      </w:r>
      <w:r>
        <w:rPr>
          <w:rFonts w:ascii="Times New Roman;serif" w:hAnsi="Times New Roman;serif"/>
          <w:b w:val="false"/>
          <w:color w:val="000000"/>
          <w:sz w:val="24"/>
        </w:rPr>
        <w:t>party</w:t>
      </w:r>
      <w:r>
        <w:rPr>
          <w:color w:val="000000"/>
        </w:rPr>
        <w:t xml:space="preserve"> </w:t>
      </w:r>
      <w:r>
        <w:rPr>
          <w:rFonts w:ascii="Times New Roman;serif" w:hAnsi="Times New Roman;serif"/>
          <w:b w:val="false"/>
          <w:color w:val="000000"/>
          <w:sz w:val="24"/>
        </w:rPr>
        <w:t>will</w:t>
      </w:r>
      <w:r>
        <w:rPr>
          <w:color w:val="000000"/>
        </w:rPr>
        <w:t xml:space="preserve"> </w:t>
      </w:r>
      <w:r>
        <w:rPr>
          <w:rFonts w:ascii="Times New Roman;serif" w:hAnsi="Times New Roman;serif"/>
          <w:b w:val="false"/>
          <w:color w:val="000000"/>
          <w:sz w:val="24"/>
        </w:rPr>
        <w:t>be</w:t>
      </w:r>
      <w:r>
        <w:rPr>
          <w:color w:val="000000"/>
        </w:rPr>
        <w:t xml:space="preserve"> </w:t>
      </w:r>
      <w:r>
        <w:rPr>
          <w:rFonts w:ascii="Times New Roman;serif" w:hAnsi="Times New Roman;serif"/>
          <w:b w:val="false"/>
          <w:color w:val="000000"/>
          <w:sz w:val="24"/>
        </w:rPr>
        <w:t>applicable</w:t>
      </w:r>
      <w:r>
        <w:rPr>
          <w:color w:val="000000"/>
        </w:rPr>
        <w:t xml:space="preserve"> </w:t>
      </w:r>
      <w:r>
        <w:rPr>
          <w:rFonts w:ascii="Times New Roman;serif" w:hAnsi="Times New Roman;serif"/>
          <w:b w:val="false"/>
          <w:color w:val="000000"/>
          <w:sz w:val="24"/>
        </w:rPr>
        <w:t>except</w:t>
      </w:r>
      <w:r>
        <w:rPr>
          <w:color w:val="000000"/>
        </w:rPr>
        <w:t xml:space="preserve"> </w:t>
      </w:r>
      <w:r>
        <w:rPr>
          <w:rFonts w:ascii="Times New Roman;serif" w:hAnsi="Times New Roman;serif"/>
          <w:b w:val="false"/>
          <w:color w:val="000000"/>
          <w:sz w:val="24"/>
        </w:rPr>
        <w:t>in</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specific</w:t>
      </w:r>
      <w:r>
        <w:rPr>
          <w:color w:val="000000"/>
        </w:rPr>
        <w:t xml:space="preserve"> </w:t>
      </w:r>
      <w:r>
        <w:rPr>
          <w:rFonts w:ascii="Times New Roman;serif" w:hAnsi="Times New Roman;serif"/>
          <w:b w:val="false"/>
          <w:color w:val="000000"/>
          <w:sz w:val="24"/>
        </w:rPr>
        <w:t>instance</w:t>
      </w:r>
      <w:r>
        <w:rPr>
          <w:color w:val="000000"/>
        </w:rPr>
        <w:t xml:space="preserve"> </w:t>
      </w:r>
      <w:r>
        <w:rPr>
          <w:rFonts w:ascii="Times New Roman;serif" w:hAnsi="Times New Roman;serif"/>
          <w:b w:val="false"/>
          <w:color w:val="000000"/>
          <w:sz w:val="24"/>
        </w:rPr>
        <w:t>for</w:t>
      </w:r>
      <w:r>
        <w:rPr>
          <w:color w:val="000000"/>
        </w:rPr>
        <w:t xml:space="preserve"> </w:t>
      </w:r>
      <w:r>
        <w:rPr>
          <w:rFonts w:ascii="Times New Roman;serif" w:hAnsi="Times New Roman;serif"/>
          <w:b w:val="false"/>
          <w:color w:val="000000"/>
          <w:sz w:val="24"/>
        </w:rPr>
        <w:t>which</w:t>
      </w:r>
      <w:r>
        <w:rPr>
          <w:color w:val="000000"/>
        </w:rPr>
        <w:t xml:space="preserve"> </w:t>
      </w:r>
      <w:r>
        <w:rPr>
          <w:rFonts w:ascii="Times New Roman;serif" w:hAnsi="Times New Roman;serif"/>
          <w:b w:val="false"/>
          <w:color w:val="000000"/>
          <w:sz w:val="24"/>
        </w:rPr>
        <w:t>it</w:t>
      </w:r>
      <w:r>
        <w:rPr>
          <w:color w:val="000000"/>
        </w:rPr>
        <w:t xml:space="preserve"> </w:t>
      </w:r>
      <w:r>
        <w:rPr>
          <w:rFonts w:ascii="Times New Roman;serif" w:hAnsi="Times New Roman;serif"/>
          <w:b w:val="false"/>
          <w:color w:val="000000"/>
          <w:sz w:val="24"/>
        </w:rPr>
        <w:t>is</w:t>
      </w:r>
      <w:r>
        <w:rPr>
          <w:color w:val="000000"/>
        </w:rPr>
        <w:t xml:space="preserve"> </w:t>
      </w:r>
      <w:r>
        <w:rPr>
          <w:rFonts w:ascii="Times New Roman;serif" w:hAnsi="Times New Roman;serif"/>
          <w:b w:val="false"/>
          <w:color w:val="000000"/>
          <w:sz w:val="24"/>
        </w:rPr>
        <w:t>given;</w:t>
      </w:r>
      <w:r>
        <w:rPr>
          <w:color w:val="000000"/>
        </w:rPr>
        <w:t xml:space="preserve"> </w:t>
      </w:r>
      <w:r>
        <w:rPr>
          <w:rFonts w:ascii="Times New Roman;serif" w:hAnsi="Times New Roman;serif"/>
          <w:b w:val="false"/>
          <w:color w:val="000000"/>
          <w:sz w:val="24"/>
        </w:rPr>
        <w:t>and</w:t>
      </w:r>
      <w:r>
        <w:rPr>
          <w:color w:val="000000"/>
        </w:rPr>
        <w:t xml:space="preserve"> </w:t>
      </w:r>
      <w:r>
        <w:rPr>
          <w:rFonts w:ascii="Times New Roman;serif" w:hAnsi="Times New Roman;serif"/>
          <w:b w:val="false"/>
          <w:color w:val="000000"/>
          <w:sz w:val="24"/>
        </w:rPr>
        <w:t>(iii) no</w:t>
      </w:r>
      <w:r>
        <w:rPr>
          <w:color w:val="000000"/>
        </w:rPr>
        <w:t xml:space="preserve"> </w:t>
      </w:r>
      <w:r>
        <w:rPr>
          <w:rFonts w:ascii="Times New Roman;serif" w:hAnsi="Times New Roman;serif"/>
          <w:b w:val="false"/>
          <w:color w:val="000000"/>
          <w:sz w:val="24"/>
        </w:rPr>
        <w:t>notice</w:t>
      </w:r>
      <w:r>
        <w:rPr>
          <w:color w:val="000000"/>
        </w:rPr>
        <w:t xml:space="preserve"> </w:t>
      </w:r>
      <w:r>
        <w:rPr>
          <w:rFonts w:ascii="Times New Roman;serif" w:hAnsi="Times New Roman;serif"/>
          <w:b w:val="false"/>
          <w:color w:val="000000"/>
          <w:sz w:val="24"/>
        </w:rPr>
        <w:t>to or demand on one party will be deemed to be a waiver of any obligation of such party or of the right</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party</w:t>
      </w:r>
      <w:r>
        <w:rPr>
          <w:color w:val="000000"/>
        </w:rPr>
        <w:t xml:space="preserve"> </w:t>
      </w:r>
      <w:r>
        <w:rPr>
          <w:rFonts w:ascii="Times New Roman;serif" w:hAnsi="Times New Roman;serif"/>
          <w:b w:val="false"/>
          <w:color w:val="000000"/>
          <w:sz w:val="24"/>
        </w:rPr>
        <w:t>giving</w:t>
      </w:r>
      <w:r>
        <w:rPr>
          <w:color w:val="000000"/>
        </w:rPr>
        <w:t xml:space="preserve"> </w:t>
      </w:r>
      <w:r>
        <w:rPr>
          <w:rFonts w:ascii="Times New Roman;serif" w:hAnsi="Times New Roman;serif"/>
          <w:b w:val="false"/>
          <w:color w:val="000000"/>
          <w:sz w:val="24"/>
        </w:rPr>
        <w:t>such</w:t>
      </w:r>
      <w:r>
        <w:rPr>
          <w:color w:val="000000"/>
        </w:rPr>
        <w:t xml:space="preserve"> </w:t>
      </w:r>
      <w:r>
        <w:rPr>
          <w:rFonts w:ascii="Times New Roman;serif" w:hAnsi="Times New Roman;serif"/>
          <w:b w:val="false"/>
          <w:color w:val="000000"/>
          <w:sz w:val="24"/>
        </w:rPr>
        <w:t>notice</w:t>
      </w:r>
      <w:r>
        <w:rPr>
          <w:color w:val="000000"/>
        </w:rPr>
        <w:t xml:space="preserve"> </w:t>
      </w:r>
      <w:r>
        <w:rPr>
          <w:rFonts w:ascii="Times New Roman;serif" w:hAnsi="Times New Roman;serif"/>
          <w:b w:val="false"/>
          <w:color w:val="000000"/>
          <w:sz w:val="24"/>
        </w:rPr>
        <w:t>or</w:t>
      </w:r>
      <w:r>
        <w:rPr>
          <w:color w:val="000000"/>
        </w:rPr>
        <w:t xml:space="preserve"> </w:t>
      </w:r>
      <w:r>
        <w:rPr>
          <w:rFonts w:ascii="Times New Roman;serif" w:hAnsi="Times New Roman;serif"/>
          <w:b w:val="false"/>
          <w:color w:val="000000"/>
          <w:sz w:val="24"/>
        </w:rPr>
        <w:t>demand</w:t>
      </w:r>
      <w:r>
        <w:rPr>
          <w:color w:val="000000"/>
        </w:rPr>
        <w:t xml:space="preserve"> </w:t>
      </w:r>
      <w:r>
        <w:rPr>
          <w:rFonts w:ascii="Times New Roman;serif" w:hAnsi="Times New Roman;serif"/>
          <w:b w:val="false"/>
          <w:color w:val="000000"/>
          <w:sz w:val="24"/>
        </w:rPr>
        <w:t>to</w:t>
      </w:r>
      <w:r>
        <w:rPr>
          <w:color w:val="000000"/>
        </w:rPr>
        <w:t xml:space="preserve"> </w:t>
      </w:r>
      <w:r>
        <w:rPr>
          <w:rFonts w:ascii="Times New Roman;serif" w:hAnsi="Times New Roman;serif"/>
          <w:b w:val="false"/>
          <w:color w:val="000000"/>
          <w:sz w:val="24"/>
        </w:rPr>
        <w:t>take</w:t>
      </w:r>
      <w:r>
        <w:rPr>
          <w:color w:val="000000"/>
        </w:rPr>
        <w:t xml:space="preserve"> </w:t>
      </w:r>
      <w:r>
        <w:rPr>
          <w:rFonts w:ascii="Times New Roman;serif" w:hAnsi="Times New Roman;serif"/>
          <w:b w:val="false"/>
          <w:color w:val="000000"/>
          <w:sz w:val="24"/>
        </w:rPr>
        <w:t>further</w:t>
      </w:r>
      <w:r>
        <w:rPr>
          <w:color w:val="000000"/>
        </w:rPr>
        <w:t xml:space="preserve"> </w:t>
      </w:r>
      <w:r>
        <w:rPr>
          <w:rFonts w:ascii="Times New Roman;serif" w:hAnsi="Times New Roman;serif"/>
          <w:b w:val="false"/>
          <w:color w:val="000000"/>
          <w:sz w:val="24"/>
        </w:rPr>
        <w:t>action</w:t>
      </w:r>
      <w:r>
        <w:rPr>
          <w:color w:val="000000"/>
        </w:rPr>
        <w:t xml:space="preserve"> </w:t>
      </w:r>
      <w:r>
        <w:rPr>
          <w:rFonts w:ascii="Times New Roman;serif" w:hAnsi="Times New Roman;serif"/>
          <w:b w:val="false"/>
          <w:color w:val="000000"/>
          <w:sz w:val="24"/>
        </w:rPr>
        <w:t>without</w:t>
      </w:r>
      <w:r>
        <w:rPr>
          <w:color w:val="000000"/>
        </w:rPr>
        <w:t xml:space="preserve"> </w:t>
      </w:r>
      <w:r>
        <w:rPr>
          <w:rFonts w:ascii="Times New Roman;serif" w:hAnsi="Times New Roman;serif"/>
          <w:b w:val="false"/>
          <w:color w:val="000000"/>
          <w:sz w:val="24"/>
        </w:rPr>
        <w:t>notice</w:t>
      </w:r>
      <w:r>
        <w:rPr>
          <w:color w:val="000000"/>
        </w:rPr>
        <w:t xml:space="preserve"> </w:t>
      </w:r>
      <w:r>
        <w:rPr>
          <w:rFonts w:ascii="Times New Roman;serif" w:hAnsi="Times New Roman;serif"/>
          <w:b w:val="false"/>
          <w:color w:val="000000"/>
          <w:sz w:val="24"/>
        </w:rPr>
        <w:t>or</w:t>
      </w:r>
      <w:r>
        <w:rPr>
          <w:color w:val="000000"/>
        </w:rPr>
        <w:t xml:space="preserve"> </w:t>
      </w:r>
      <w:r>
        <w:rPr>
          <w:rFonts w:ascii="Times New Roman;serif" w:hAnsi="Times New Roman;serif"/>
          <w:b w:val="false"/>
          <w:color w:val="000000"/>
          <w:sz w:val="24"/>
        </w:rPr>
        <w:t>demand</w:t>
      </w:r>
      <w:r>
        <w:rPr>
          <w:color w:val="000000"/>
        </w:rPr>
        <w:t xml:space="preserve"> </w:t>
      </w:r>
      <w:r>
        <w:rPr>
          <w:rFonts w:ascii="Times New Roman;serif" w:hAnsi="Times New Roman;serif"/>
          <w:b w:val="false"/>
          <w:color w:val="000000"/>
          <w:sz w:val="24"/>
        </w:rPr>
        <w:t>as provided in this Agreement or the documents referred to in this Agreement.</w:t>
      </w:r>
    </w:p>
    <w:p>
      <w:pPr>
        <w:pStyle w:val="TextBody"/>
        <w:bidi w:val="0"/>
        <w:spacing w:lineRule="auto" w:line="240" w:before="0" w:after="240"/>
        <w:ind w:left="0" w:right="0" w:firstLine="720"/>
        <w:jc w:val="both"/>
        <w:rPr/>
      </w:pPr>
      <w:r>
        <w:rPr>
          <w:rFonts w:ascii="Times New Roman;serif" w:hAnsi="Times New Roman;serif"/>
          <w:b/>
          <w:color w:val="000000"/>
          <w:sz w:val="24"/>
        </w:rPr>
        <w:t>Section 11.6</w:t>
      </w:r>
      <w:r>
        <w:rPr>
          <w:rFonts w:ascii="Times New Roman;serif" w:hAnsi="Times New Roman;serif"/>
          <w:b/>
          <w:color w:val="000000"/>
          <w:sz w:val="24"/>
          <w:u w:val="single"/>
        </w:rPr>
        <w:t>Notices</w:t>
      </w:r>
      <w:r>
        <w:rPr>
          <w:rFonts w:ascii="Times New Roman;serif" w:hAnsi="Times New Roman;serif"/>
          <w:b w:val="false"/>
          <w:color w:val="000000"/>
          <w:sz w:val="24"/>
        </w:rPr>
        <w:t>. All notices, consents, waivers and other communications under this Agreement shall be in writing (which shall include facsimile communication and electronic mail)</w:t>
      </w:r>
      <w:r>
        <w:rPr>
          <w:color w:val="000000"/>
        </w:rPr>
        <w:t xml:space="preserve"> </w:t>
      </w:r>
      <w:r>
        <w:rPr>
          <w:rFonts w:ascii="Times New Roman;serif" w:hAnsi="Times New Roman;serif"/>
          <w:b w:val="false"/>
          <w:color w:val="000000"/>
          <w:sz w:val="24"/>
        </w:rPr>
        <w:t>and</w:t>
      </w:r>
      <w:r>
        <w:rPr>
          <w:color w:val="000000"/>
        </w:rPr>
        <w:t xml:space="preserve"> </w:t>
      </w:r>
      <w:r>
        <w:rPr>
          <w:rFonts w:ascii="Times New Roman;serif" w:hAnsi="Times New Roman;serif"/>
          <w:b w:val="false"/>
          <w:color w:val="000000"/>
          <w:sz w:val="24"/>
        </w:rPr>
        <w:t>shall</w:t>
      </w:r>
      <w:r>
        <w:rPr>
          <w:color w:val="000000"/>
        </w:rPr>
        <w:t xml:space="preserve"> </w:t>
      </w:r>
      <w:r>
        <w:rPr>
          <w:rFonts w:ascii="Times New Roman;serif" w:hAnsi="Times New Roman;serif"/>
          <w:b w:val="false"/>
          <w:color w:val="000000"/>
          <w:sz w:val="24"/>
        </w:rPr>
        <w:t>be</w:t>
      </w:r>
      <w:r>
        <w:rPr>
          <w:color w:val="000000"/>
        </w:rPr>
        <w:t xml:space="preserve"> </w:t>
      </w:r>
      <w:r>
        <w:rPr>
          <w:rFonts w:ascii="Times New Roman;serif" w:hAnsi="Times New Roman;serif"/>
          <w:b w:val="false"/>
          <w:color w:val="000000"/>
          <w:sz w:val="24"/>
        </w:rPr>
        <w:t>deemed</w:t>
      </w:r>
      <w:r>
        <w:rPr>
          <w:color w:val="000000"/>
        </w:rPr>
        <w:t xml:space="preserve"> </w:t>
      </w:r>
      <w:r>
        <w:rPr>
          <w:rFonts w:ascii="Times New Roman;serif" w:hAnsi="Times New Roman;serif"/>
          <w:b w:val="false"/>
          <w:color w:val="000000"/>
          <w:sz w:val="24"/>
        </w:rPr>
        <w:t>to</w:t>
      </w:r>
      <w:r>
        <w:rPr>
          <w:color w:val="000000"/>
        </w:rPr>
        <w:t xml:space="preserve"> </w:t>
      </w:r>
      <w:r>
        <w:rPr>
          <w:rFonts w:ascii="Times New Roman;serif" w:hAnsi="Times New Roman;serif"/>
          <w:b w:val="false"/>
          <w:color w:val="000000"/>
          <w:sz w:val="24"/>
        </w:rPr>
        <w:t>have</w:t>
      </w:r>
      <w:r>
        <w:rPr>
          <w:color w:val="000000"/>
        </w:rPr>
        <w:t xml:space="preserve"> </w:t>
      </w:r>
      <w:r>
        <w:rPr>
          <w:rFonts w:ascii="Times New Roman;serif" w:hAnsi="Times New Roman;serif"/>
          <w:b w:val="false"/>
          <w:color w:val="000000"/>
          <w:sz w:val="24"/>
        </w:rPr>
        <w:t>been</w:t>
      </w:r>
      <w:r>
        <w:rPr>
          <w:color w:val="000000"/>
        </w:rPr>
        <w:t xml:space="preserve"> </w:t>
      </w:r>
      <w:r>
        <w:rPr>
          <w:rFonts w:ascii="Times New Roman;serif" w:hAnsi="Times New Roman;serif"/>
          <w:b w:val="false"/>
          <w:color w:val="000000"/>
          <w:sz w:val="24"/>
        </w:rPr>
        <w:t>duly</w:t>
      </w:r>
      <w:r>
        <w:rPr>
          <w:color w:val="000000"/>
        </w:rPr>
        <w:t xml:space="preserve"> </w:t>
      </w:r>
      <w:r>
        <w:rPr>
          <w:rFonts w:ascii="Times New Roman;serif" w:hAnsi="Times New Roman;serif"/>
          <w:b w:val="false"/>
          <w:color w:val="000000"/>
          <w:sz w:val="24"/>
        </w:rPr>
        <w:t>given</w:t>
      </w:r>
      <w:r>
        <w:rPr>
          <w:color w:val="000000"/>
        </w:rPr>
        <w:t xml:space="preserve"> </w:t>
      </w:r>
      <w:r>
        <w:rPr>
          <w:rFonts w:ascii="Times New Roman;serif" w:hAnsi="Times New Roman;serif"/>
          <w:b w:val="false"/>
          <w:color w:val="000000"/>
          <w:sz w:val="24"/>
        </w:rPr>
        <w:t>if</w:t>
      </w:r>
      <w:r>
        <w:rPr>
          <w:color w:val="000000"/>
        </w:rPr>
        <w:t xml:space="preserve"> </w:t>
      </w:r>
      <w:r>
        <w:rPr>
          <w:rFonts w:ascii="Times New Roman;serif" w:hAnsi="Times New Roman;serif"/>
          <w:b w:val="false"/>
          <w:color w:val="000000"/>
          <w:sz w:val="24"/>
        </w:rPr>
        <w:t>delivered</w:t>
      </w:r>
      <w:r>
        <w:rPr>
          <w:color w:val="000000"/>
        </w:rPr>
        <w:t xml:space="preserve"> </w:t>
      </w:r>
      <w:r>
        <w:rPr>
          <w:rFonts w:ascii="Times New Roman;serif" w:hAnsi="Times New Roman;serif"/>
          <w:b w:val="false"/>
          <w:color w:val="000000"/>
          <w:sz w:val="24"/>
        </w:rPr>
        <w:t>by</w:t>
      </w:r>
      <w:r>
        <w:rPr>
          <w:color w:val="000000"/>
        </w:rPr>
        <w:t xml:space="preserve"> </w:t>
      </w:r>
      <w:r>
        <w:rPr>
          <w:rFonts w:ascii="Times New Roman;serif" w:hAnsi="Times New Roman;serif"/>
          <w:b w:val="false"/>
          <w:color w:val="000000"/>
          <w:sz w:val="24"/>
        </w:rPr>
        <w:t>hand</w:t>
      </w:r>
      <w:r>
        <w:rPr>
          <w:color w:val="000000"/>
        </w:rPr>
        <w:t xml:space="preserve"> </w:t>
      </w:r>
      <w:r>
        <w:rPr>
          <w:rFonts w:ascii="Times New Roman;serif" w:hAnsi="Times New Roman;serif"/>
          <w:b w:val="false"/>
          <w:color w:val="000000"/>
          <w:sz w:val="24"/>
        </w:rPr>
        <w:t>or</w:t>
      </w:r>
      <w:r>
        <w:rPr>
          <w:color w:val="000000"/>
        </w:rPr>
        <w:t xml:space="preserve"> </w:t>
      </w:r>
      <w:r>
        <w:rPr>
          <w:rFonts w:ascii="Times New Roman;serif" w:hAnsi="Times New Roman;serif"/>
          <w:b w:val="false"/>
          <w:color w:val="000000"/>
          <w:sz w:val="24"/>
        </w:rPr>
        <w:t>by</w:t>
      </w:r>
      <w:r>
        <w:rPr>
          <w:color w:val="000000"/>
        </w:rPr>
        <w:t xml:space="preserve"> </w:t>
      </w:r>
      <w:r>
        <w:rPr>
          <w:rFonts w:ascii="Times New Roman;serif" w:hAnsi="Times New Roman;serif"/>
          <w:b w:val="false"/>
          <w:color w:val="000000"/>
          <w:sz w:val="24"/>
        </w:rPr>
        <w:t>nationally</w:t>
      </w:r>
      <w:r>
        <w:rPr>
          <w:color w:val="000000"/>
        </w:rPr>
        <w:t xml:space="preserve"> </w:t>
      </w:r>
      <w:r>
        <w:rPr>
          <w:rFonts w:ascii="Times New Roman;serif" w:hAnsi="Times New Roman;serif"/>
          <w:b w:val="false"/>
          <w:color w:val="000000"/>
          <w:sz w:val="24"/>
        </w:rPr>
        <w:t>recognized overnight delivery service (receipt requested), mailed by registered or certified U.S. mail (return receipt</w:t>
      </w:r>
      <w:r>
        <w:rPr>
          <w:color w:val="000000"/>
        </w:rPr>
        <w:t xml:space="preserve"> </w:t>
      </w:r>
      <w:r>
        <w:rPr>
          <w:rFonts w:ascii="Times New Roman;serif" w:hAnsi="Times New Roman;serif"/>
          <w:b w:val="false"/>
          <w:color w:val="000000"/>
          <w:sz w:val="24"/>
        </w:rPr>
        <w:t>requested)</w:t>
      </w:r>
      <w:r>
        <w:rPr>
          <w:color w:val="000000"/>
        </w:rPr>
        <w:t xml:space="preserve"> </w:t>
      </w:r>
      <w:r>
        <w:rPr>
          <w:rFonts w:ascii="Times New Roman;serif" w:hAnsi="Times New Roman;serif"/>
          <w:b w:val="false"/>
          <w:color w:val="000000"/>
          <w:sz w:val="24"/>
        </w:rPr>
        <w:t>postage</w:t>
      </w:r>
      <w:r>
        <w:rPr>
          <w:color w:val="000000"/>
        </w:rPr>
        <w:t xml:space="preserve"> </w:t>
      </w:r>
      <w:r>
        <w:rPr>
          <w:rFonts w:ascii="Times New Roman;serif" w:hAnsi="Times New Roman;serif"/>
          <w:b w:val="false"/>
          <w:color w:val="000000"/>
          <w:sz w:val="24"/>
        </w:rPr>
        <w:t>prepaid</w:t>
      </w:r>
      <w:r>
        <w:rPr>
          <w:color w:val="000000"/>
        </w:rPr>
        <w:t xml:space="preserve"> </w:t>
      </w:r>
      <w:r>
        <w:rPr>
          <w:rFonts w:ascii="Times New Roman;serif" w:hAnsi="Times New Roman;serif"/>
          <w:b w:val="false"/>
          <w:color w:val="000000"/>
          <w:sz w:val="24"/>
        </w:rPr>
        <w:t>or</w:t>
      </w:r>
      <w:r>
        <w:rPr>
          <w:color w:val="000000"/>
        </w:rPr>
        <w:t xml:space="preserve"> </w:t>
      </w:r>
      <w:r>
        <w:rPr>
          <w:rFonts w:ascii="Times New Roman;serif" w:hAnsi="Times New Roman;serif"/>
          <w:b w:val="false"/>
          <w:color w:val="000000"/>
          <w:sz w:val="24"/>
        </w:rPr>
        <w:t>sent</w:t>
      </w:r>
      <w:r>
        <w:rPr>
          <w:color w:val="000000"/>
        </w:rPr>
        <w:t xml:space="preserve"> </w:t>
      </w:r>
      <w:r>
        <w:rPr>
          <w:rFonts w:ascii="Times New Roman;serif" w:hAnsi="Times New Roman;serif"/>
          <w:b w:val="false"/>
          <w:color w:val="000000"/>
          <w:sz w:val="24"/>
        </w:rPr>
        <w:t>by</w:t>
      </w:r>
      <w:r>
        <w:rPr>
          <w:color w:val="000000"/>
        </w:rPr>
        <w:t xml:space="preserve"> </w:t>
      </w:r>
      <w:r>
        <w:rPr>
          <w:rFonts w:ascii="Times New Roman;serif" w:hAnsi="Times New Roman;serif"/>
          <w:b w:val="false"/>
          <w:color w:val="000000"/>
          <w:sz w:val="24"/>
        </w:rPr>
        <w:t>electronic</w:t>
      </w:r>
      <w:r>
        <w:rPr>
          <w:color w:val="000000"/>
        </w:rPr>
        <w:t xml:space="preserve"> </w:t>
      </w:r>
      <w:r>
        <w:rPr>
          <w:rFonts w:ascii="Times New Roman;serif" w:hAnsi="Times New Roman;serif"/>
          <w:b w:val="false"/>
          <w:color w:val="000000"/>
          <w:sz w:val="24"/>
        </w:rPr>
        <w:t>mail</w:t>
      </w:r>
      <w:r>
        <w:rPr>
          <w:color w:val="000000"/>
        </w:rPr>
        <w:t xml:space="preserve"> </w:t>
      </w:r>
      <w:r>
        <w:rPr>
          <w:rFonts w:ascii="Times New Roman;serif" w:hAnsi="Times New Roman;serif"/>
          <w:b w:val="false"/>
          <w:color w:val="000000"/>
          <w:sz w:val="24"/>
        </w:rPr>
        <w:t>(with confirmation)</w:t>
      </w:r>
      <w:r>
        <w:rPr>
          <w:color w:val="000000"/>
        </w:rPr>
        <w:t xml:space="preserve"> </w:t>
      </w:r>
      <w:r>
        <w:rPr>
          <w:rFonts w:ascii="Times New Roman;serif" w:hAnsi="Times New Roman;serif"/>
          <w:b w:val="false"/>
          <w:color w:val="000000"/>
          <w:sz w:val="24"/>
        </w:rPr>
        <w:t>to</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parties</w:t>
      </w:r>
      <w:r>
        <w:rPr>
          <w:color w:val="000000"/>
        </w:rPr>
        <w:t xml:space="preserve"> </w:t>
      </w:r>
      <w:r>
        <w:rPr>
          <w:rFonts w:ascii="Times New Roman;serif" w:hAnsi="Times New Roman;serif"/>
          <w:b w:val="false"/>
          <w:color w:val="000000"/>
          <w:sz w:val="24"/>
        </w:rPr>
        <w:t>at</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following</w:t>
      </w:r>
      <w:r>
        <w:rPr>
          <w:color w:val="000000"/>
        </w:rPr>
        <w:t xml:space="preserve"> </w:t>
      </w:r>
      <w:r>
        <w:rPr>
          <w:rFonts w:ascii="Times New Roman;serif" w:hAnsi="Times New Roman;serif"/>
          <w:b w:val="false"/>
          <w:color w:val="000000"/>
          <w:sz w:val="24"/>
        </w:rPr>
        <w:t>addresses</w:t>
      </w:r>
      <w:r>
        <w:rPr>
          <w:color w:val="000000"/>
        </w:rPr>
        <w:t xml:space="preserve"> </w:t>
      </w:r>
      <w:r>
        <w:rPr>
          <w:rFonts w:ascii="Times New Roman;serif" w:hAnsi="Times New Roman;serif"/>
          <w:b w:val="false"/>
          <w:color w:val="000000"/>
          <w:sz w:val="24"/>
        </w:rPr>
        <w:t>(or</w:t>
      </w:r>
      <w:r>
        <w:rPr>
          <w:color w:val="000000"/>
        </w:rPr>
        <w:t xml:space="preserve"> </w:t>
      </w:r>
      <w:r>
        <w:rPr>
          <w:rFonts w:ascii="Times New Roman;serif" w:hAnsi="Times New Roman;serif"/>
          <w:b w:val="false"/>
          <w:color w:val="000000"/>
          <w:sz w:val="24"/>
        </w:rPr>
        <w:t>at</w:t>
      </w:r>
      <w:r>
        <w:rPr>
          <w:color w:val="000000"/>
        </w:rPr>
        <w:t xml:space="preserve"> </w:t>
      </w:r>
      <w:r>
        <w:rPr>
          <w:rFonts w:ascii="Times New Roman;serif" w:hAnsi="Times New Roman;serif"/>
          <w:b w:val="false"/>
          <w:color w:val="000000"/>
          <w:sz w:val="24"/>
        </w:rPr>
        <w:t>such</w:t>
      </w:r>
      <w:r>
        <w:rPr>
          <w:color w:val="000000"/>
        </w:rPr>
        <w:t xml:space="preserve"> </w:t>
      </w:r>
      <w:r>
        <w:rPr>
          <w:rFonts w:ascii="Times New Roman;serif" w:hAnsi="Times New Roman;serif"/>
          <w:b w:val="false"/>
          <w:color w:val="000000"/>
          <w:sz w:val="24"/>
        </w:rPr>
        <w:t>other</w:t>
      </w:r>
      <w:r>
        <w:rPr>
          <w:color w:val="000000"/>
        </w:rPr>
        <w:t xml:space="preserve"> </w:t>
      </w:r>
      <w:r>
        <w:rPr>
          <w:rFonts w:ascii="Times New Roman;serif" w:hAnsi="Times New Roman;serif"/>
          <w:b w:val="false"/>
          <w:color w:val="000000"/>
          <w:sz w:val="24"/>
        </w:rPr>
        <w:t>address</w:t>
      </w:r>
      <w:r>
        <w:rPr>
          <w:color w:val="000000"/>
        </w:rPr>
        <w:t xml:space="preserve"> </w:t>
      </w:r>
      <w:r>
        <w:rPr>
          <w:rFonts w:ascii="Times New Roman;serif" w:hAnsi="Times New Roman;serif"/>
          <w:b w:val="false"/>
          <w:color w:val="000000"/>
          <w:sz w:val="24"/>
        </w:rPr>
        <w:t>for</w:t>
      </w:r>
      <w:r>
        <w:rPr>
          <w:color w:val="000000"/>
        </w:rPr>
        <w:t xml:space="preserve"> </w:t>
      </w:r>
      <w:r>
        <w:rPr>
          <w:rFonts w:ascii="Times New Roman;serif" w:hAnsi="Times New Roman;serif"/>
          <w:b w:val="false"/>
          <w:color w:val="000000"/>
          <w:sz w:val="24"/>
        </w:rPr>
        <w:t>a</w:t>
      </w:r>
      <w:r>
        <w:rPr>
          <w:color w:val="000000"/>
        </w:rPr>
        <w:t xml:space="preserve"> </w:t>
      </w:r>
      <w:r>
        <w:rPr>
          <w:rFonts w:ascii="Times New Roman;serif" w:hAnsi="Times New Roman;serif"/>
          <w:b w:val="false"/>
          <w:color w:val="000000"/>
          <w:sz w:val="24"/>
        </w:rPr>
        <w:t>party</w:t>
      </w:r>
      <w:r>
        <w:rPr>
          <w:color w:val="000000"/>
        </w:rPr>
        <w:t xml:space="preserve"> </w:t>
      </w:r>
      <w:r>
        <w:rPr>
          <w:rFonts w:ascii="Times New Roman;serif" w:hAnsi="Times New Roman;serif"/>
          <w:b w:val="false"/>
          <w:color w:val="000000"/>
          <w:sz w:val="24"/>
        </w:rPr>
        <w:t>as</w:t>
      </w:r>
      <w:r>
        <w:rPr>
          <w:color w:val="000000"/>
        </w:rPr>
        <w:t xml:space="preserve"> </w:t>
      </w:r>
      <w:r>
        <w:rPr>
          <w:rFonts w:ascii="Times New Roman;serif" w:hAnsi="Times New Roman;serif"/>
          <w:b w:val="false"/>
          <w:color w:val="000000"/>
          <w:sz w:val="24"/>
        </w:rPr>
        <w:t>shall be specified by like notice):</w:t>
      </w:r>
    </w:p>
    <w:p>
      <w:pPr>
        <w:pStyle w:val="TextBody"/>
        <w:bidi w:val="0"/>
        <w:spacing w:before="0" w:after="0"/>
        <w:jc w:val="left"/>
        <w:rPr/>
      </w:pPr>
      <w:r>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6480175" cy="629920"/>
                <wp:effectExtent l="0" t="0" r="0" b="0"/>
                <wp:wrapNone/>
                <wp:docPr id="74" name="Frame74"/>
                <a:graphic xmlns:a="http://schemas.openxmlformats.org/drawingml/2006/main">
                  <a:graphicData uri="http://schemas.microsoft.com/office/word/2010/wordprocessingShape">
                    <wps:wsp>
                      <wps:cNvSpPr txBox="1"/>
                      <wps:spPr>
                        <a:xfrm>
                          <a:off x="0" y="0"/>
                          <a:ext cx="6480175" cy="629920"/>
                        </a:xfrm>
                        <a:prstGeom prst="rect"/>
                        <a:solidFill>
                          <a:srgbClr val="FFFFFF"/>
                        </a:solidFill>
                      </wps:spPr>
                      <wps:txbx>
                        <w:txbxContent>
                          <w:tbl>
                            <w:tblPr>
                              <w:tblW w:w="1060" w:type="dxa"/>
                              <w:jc w:val="left"/>
                              <w:tblInd w:w="0" w:type="dxa"/>
                              <w:tblLayout w:type="fixed"/>
                              <w:tblCellMar>
                                <w:top w:w="28" w:type="dxa"/>
                                <w:left w:w="28" w:type="dxa"/>
                                <w:bottom w:w="28" w:type="dxa"/>
                                <w:right w:w="28" w:type="dxa"/>
                              </w:tblCellMar>
                            </w:tblPr>
                            <w:tblGrid>
                              <w:gridCol w:w="124"/>
                              <w:gridCol w:w="109"/>
                              <w:gridCol w:w="109"/>
                              <w:gridCol w:w="115"/>
                              <w:gridCol w:w="115"/>
                              <w:gridCol w:w="11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46"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60</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6pt;mso-wrap-distance-left:0pt;mso-wrap-distance-right:0pt;mso-wrap-distance-top:0pt;mso-wrap-distance-bottom:0pt;margin-top:0pt;mso-position-vertical:top;mso-position-vertical-relative:text;margin-left:0pt;mso-position-horizontal:left;mso-position-horizontal-relative:text">
                <v:textbox>
                  <w:txbxContent>
                    <w:tbl>
                      <w:tblPr>
                        <w:tblW w:w="1060" w:type="dxa"/>
                        <w:jc w:val="left"/>
                        <w:tblInd w:w="0" w:type="dxa"/>
                        <w:tblLayout w:type="fixed"/>
                        <w:tblCellMar>
                          <w:top w:w="28" w:type="dxa"/>
                          <w:left w:w="28" w:type="dxa"/>
                          <w:bottom w:w="28" w:type="dxa"/>
                          <w:right w:w="28" w:type="dxa"/>
                        </w:tblCellMar>
                      </w:tblPr>
                      <w:tblGrid>
                        <w:gridCol w:w="124"/>
                        <w:gridCol w:w="109"/>
                        <w:gridCol w:w="109"/>
                        <w:gridCol w:w="115"/>
                        <w:gridCol w:w="115"/>
                        <w:gridCol w:w="11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46"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60</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v:textbox>
                <w10:wrap type="none"/>
              </v:rect>
            </w:pict>
          </mc:Fallback>
        </mc:AlternateContent>
      </w:r>
    </w:p>
    <w:tbl>
      <w:tblPr>
        <w:tblW w:w="6390" w:type="dxa"/>
        <w:jc w:val="left"/>
        <w:tblInd w:w="0" w:type="dxa"/>
        <w:tblLayout w:type="fixed"/>
        <w:tblCellMar>
          <w:top w:w="28" w:type="dxa"/>
          <w:left w:w="28" w:type="dxa"/>
          <w:bottom w:w="28" w:type="dxa"/>
          <w:right w:w="28" w:type="dxa"/>
        </w:tblCellMar>
      </w:tblPr>
      <w:tblGrid>
        <w:gridCol w:w="2045"/>
        <w:gridCol w:w="1799"/>
        <w:gridCol w:w="2546"/>
      </w:tblGrid>
      <w:tr>
        <w:trPr/>
        <w:tc>
          <w:tcPr>
            <w:tcW w:w="2045" w:type="dxa"/>
            <w:tcBorders/>
            <w:vAlign w:val="center"/>
          </w:tcPr>
          <w:p>
            <w:pPr>
              <w:pStyle w:val="TableContents"/>
              <w:bidi w:val="0"/>
              <w:spacing w:before="0" w:after="283"/>
              <w:jc w:val="left"/>
              <w:rPr>
                <w:sz w:val="4"/>
                <w:szCs w:val="4"/>
              </w:rPr>
            </w:pPr>
            <w:r>
              <w:rPr>
                <w:sz w:val="4"/>
                <w:szCs w:val="4"/>
              </w:rPr>
            </w:r>
          </w:p>
        </w:tc>
        <w:tc>
          <w:tcPr>
            <w:tcW w:w="1799" w:type="dxa"/>
            <w:tcBorders/>
            <w:vAlign w:val="center"/>
          </w:tcPr>
          <w:p>
            <w:pPr>
              <w:pStyle w:val="TableContents"/>
              <w:bidi w:val="0"/>
              <w:spacing w:before="0" w:after="283"/>
              <w:jc w:val="left"/>
              <w:rPr>
                <w:sz w:val="4"/>
                <w:szCs w:val="4"/>
              </w:rPr>
            </w:pPr>
            <w:r>
              <w:rPr>
                <w:sz w:val="4"/>
                <w:szCs w:val="4"/>
              </w:rPr>
            </w:r>
          </w:p>
        </w:tc>
        <w:tc>
          <w:tcPr>
            <w:tcW w:w="2546" w:type="dxa"/>
            <w:tcBorders/>
            <w:vAlign w:val="center"/>
          </w:tcPr>
          <w:p>
            <w:pPr>
              <w:pStyle w:val="TableContents"/>
              <w:bidi w:val="0"/>
              <w:spacing w:before="0" w:after="283"/>
              <w:jc w:val="left"/>
              <w:rPr>
                <w:sz w:val="4"/>
                <w:szCs w:val="4"/>
              </w:rPr>
            </w:pPr>
            <w:r>
              <w:rPr>
                <w:sz w:val="4"/>
                <w:szCs w:val="4"/>
              </w:rPr>
            </w:r>
          </w:p>
        </w:tc>
      </w:tr>
      <w:tr>
        <w:trPr/>
        <w:tc>
          <w:tcPr>
            <w:tcW w:w="6390" w:type="dxa"/>
            <w:gridSpan w:val="3"/>
            <w:tcBorders/>
            <w:tcMar>
              <w:top w:w="0" w:type="dxa"/>
              <w:left w:w="0" w:type="dxa"/>
              <w:bottom w:w="0" w:type="dxa"/>
              <w:right w:w="0" w:type="dxa"/>
            </w:tcMar>
            <w:vAlign w:val="center"/>
          </w:tcPr>
          <w:p>
            <w:pPr>
              <w:pStyle w:val="TableContents"/>
              <w:bidi w:val="0"/>
              <w:spacing w:lineRule="auto" w:line="288" w:before="0" w:after="240"/>
              <w:jc w:val="left"/>
              <w:rPr/>
            </w:pPr>
            <w:r>
              <w:rPr>
                <w:rFonts w:ascii="Times New Roman;serif" w:hAnsi="Times New Roman;serif"/>
                <w:b w:val="false"/>
                <w:color w:val="000000"/>
                <w:sz w:val="24"/>
              </w:rPr>
              <w:t>If</w:t>
            </w:r>
            <w:r>
              <w:rPr>
                <w:color w:val="000000"/>
              </w:rPr>
              <w:t xml:space="preserve"> </w:t>
            </w:r>
            <w:r>
              <w:rPr>
                <w:rFonts w:ascii="Times New Roman;serif" w:hAnsi="Times New Roman;serif"/>
                <w:b w:val="false"/>
                <w:color w:val="000000"/>
                <w:sz w:val="24"/>
              </w:rPr>
              <w:t>to</w:t>
            </w:r>
            <w:r>
              <w:rPr>
                <w:color w:val="000000"/>
              </w:rPr>
              <w:t xml:space="preserve"> </w:t>
            </w:r>
            <w:r>
              <w:rPr>
                <w:rFonts w:ascii="Times New Roman;serif" w:hAnsi="Times New Roman;serif"/>
                <w:b w:val="false"/>
                <w:color w:val="000000"/>
                <w:sz w:val="24"/>
              </w:rPr>
              <w:t>Acquiror,</w:t>
            </w:r>
            <w:r>
              <w:rPr>
                <w:color w:val="000000"/>
              </w:rPr>
              <w:t xml:space="preserve"> </w:t>
            </w:r>
            <w:r>
              <w:rPr>
                <w:rFonts w:ascii="Times New Roman;serif" w:hAnsi="Times New Roman;serif"/>
                <w:b w:val="false"/>
                <w:color w:val="000000"/>
                <w:sz w:val="24"/>
              </w:rPr>
              <w:t>to:</w:t>
            </w:r>
          </w:p>
          <w:p>
            <w:pPr>
              <w:pStyle w:val="TableContents"/>
              <w:bidi w:val="0"/>
              <w:spacing w:lineRule="auto" w:line="288" w:before="0" w:after="0"/>
              <w:jc w:val="left"/>
              <w:rPr/>
            </w:pPr>
            <w:r>
              <w:rPr>
                <w:rFonts w:ascii="Times New Roman;serif" w:hAnsi="Times New Roman;serif"/>
                <w:b w:val="false"/>
                <w:color w:val="000000"/>
                <w:sz w:val="24"/>
              </w:rPr>
              <w:t>HBT Financial, Inc. 401</w:t>
            </w:r>
            <w:r>
              <w:rPr>
                <w:color w:val="000000"/>
              </w:rPr>
              <w:t xml:space="preserve"> </w:t>
            </w:r>
            <w:r>
              <w:rPr>
                <w:rFonts w:ascii="Times New Roman;serif" w:hAnsi="Times New Roman;serif"/>
                <w:b w:val="false"/>
                <w:color w:val="000000"/>
                <w:sz w:val="24"/>
              </w:rPr>
              <w:t>N. Hershey</w:t>
            </w:r>
            <w:r>
              <w:rPr>
                <w:color w:val="000000"/>
              </w:rPr>
              <w:t xml:space="preserve"> </w:t>
            </w:r>
            <w:r>
              <w:rPr>
                <w:rFonts w:ascii="Times New Roman;serif" w:hAnsi="Times New Roman;serif"/>
                <w:b w:val="false"/>
                <w:color w:val="000000"/>
                <w:sz w:val="24"/>
              </w:rPr>
              <w:t>Road</w:t>
            </w:r>
          </w:p>
          <w:p>
            <w:pPr>
              <w:pStyle w:val="TableContents"/>
              <w:bidi w:val="0"/>
              <w:spacing w:lineRule="auto" w:line="288" w:before="0" w:after="240"/>
              <w:jc w:val="left"/>
              <w:rPr/>
            </w:pPr>
            <w:r>
              <w:rPr>
                <w:rFonts w:ascii="Times New Roman;serif" w:hAnsi="Times New Roman;serif"/>
                <w:b w:val="false"/>
                <w:color w:val="000000"/>
                <w:sz w:val="24"/>
              </w:rPr>
              <w:t>Bloomington,</w:t>
            </w:r>
            <w:r>
              <w:rPr>
                <w:color w:val="000000"/>
              </w:rPr>
              <w:t xml:space="preserve"> </w:t>
            </w:r>
            <w:r>
              <w:rPr>
                <w:rFonts w:ascii="Times New Roman;serif" w:hAnsi="Times New Roman;serif"/>
                <w:b w:val="false"/>
                <w:color w:val="000000"/>
                <w:sz w:val="24"/>
              </w:rPr>
              <w:t>Illinois</w:t>
            </w:r>
            <w:r>
              <w:rPr>
                <w:color w:val="000000"/>
              </w:rPr>
              <w:t xml:space="preserve"> </w:t>
            </w:r>
            <w:r>
              <w:rPr>
                <w:rFonts w:ascii="Times New Roman;serif" w:hAnsi="Times New Roman;serif"/>
                <w:b w:val="false"/>
                <w:color w:val="000000"/>
                <w:sz w:val="24"/>
              </w:rPr>
              <w:t>61704</w:t>
            </w:r>
          </w:p>
          <w:p>
            <w:pPr>
              <w:pStyle w:val="TableContents"/>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 xml:space="preserve">Telephone: (309) 664-8902 </w:t>
            </w:r>
          </w:p>
          <w:p>
            <w:pPr>
              <w:pStyle w:val="TableContents"/>
              <w:bidi w:val="0"/>
              <w:spacing w:lineRule="auto" w:line="288" w:before="0" w:after="0"/>
              <w:ind w:left="0" w:right="0" w:hanging="360"/>
              <w:jc w:val="left"/>
              <w:rPr/>
            </w:pPr>
            <w:r>
              <w:rPr>
                <w:rFonts w:ascii="Times New Roman;serif" w:hAnsi="Times New Roman;serif"/>
                <w:b w:val="false"/>
                <w:color w:val="000000"/>
                <w:sz w:val="24"/>
              </w:rPr>
              <w:t>Attention:</w:t>
            </w:r>
            <w:r>
              <w:rPr>
                <w:color w:val="000000"/>
              </w:rPr>
              <w:t xml:space="preserve"> </w:t>
            </w:r>
            <w:r>
              <w:rPr>
                <w:rFonts w:ascii="Times New Roman;serif" w:hAnsi="Times New Roman;serif"/>
                <w:b w:val="false"/>
                <w:color w:val="000000"/>
                <w:sz w:val="24"/>
              </w:rPr>
              <w:t>J.</w:t>
            </w:r>
            <w:r>
              <w:rPr>
                <w:color w:val="000000"/>
              </w:rPr>
              <w:t xml:space="preserve"> </w:t>
            </w:r>
            <w:r>
              <w:rPr>
                <w:rFonts w:ascii="Times New Roman;serif" w:hAnsi="Times New Roman;serif"/>
                <w:b w:val="false"/>
                <w:color w:val="000000"/>
                <w:sz w:val="24"/>
              </w:rPr>
              <w:t>Lance</w:t>
            </w:r>
            <w:r>
              <w:rPr>
                <w:color w:val="000000"/>
              </w:rPr>
              <w:t xml:space="preserve"> </w:t>
            </w:r>
            <w:r>
              <w:rPr>
                <w:rFonts w:ascii="Times New Roman;serif" w:hAnsi="Times New Roman;serif"/>
                <w:b w:val="false"/>
                <w:color w:val="000000"/>
                <w:sz w:val="24"/>
              </w:rPr>
              <w:t xml:space="preserve">Carter, President and Chief Executive Officer </w:t>
            </w:r>
          </w:p>
          <w:p>
            <w:pPr>
              <w:pStyle w:val="TableContents"/>
              <w:bidi w:val="0"/>
              <w:spacing w:lineRule="auto" w:line="288" w:before="0" w:after="0"/>
              <w:jc w:val="left"/>
              <w:rPr/>
            </w:pPr>
            <w:r>
              <w:rPr>
                <w:rFonts w:ascii="Times New Roman;serif" w:hAnsi="Times New Roman;serif"/>
                <w:b w:val="false"/>
                <w:color w:val="000000"/>
                <w:sz w:val="24"/>
              </w:rPr>
              <w:t>E-Mail:</w:t>
            </w:r>
            <w:r>
              <w:rPr>
                <w:color w:val="000000"/>
              </w:rPr>
              <w:t xml:space="preserve"> </w:t>
            </w:r>
            <w:r>
              <w:rPr>
                <w:rFonts w:ascii="Times New Roman;serif" w:hAnsi="Times New Roman;serif"/>
                <w:b w:val="false"/>
                <w:color w:val="000000"/>
                <w:sz w:val="24"/>
              </w:rPr>
              <w:t>lcarter@hbtbank.com</w:t>
            </w:r>
          </w:p>
        </w:tc>
      </w:tr>
      <w:tr>
        <w:trPr/>
        <w:tc>
          <w:tcPr>
            <w:tcW w:w="6390" w:type="dxa"/>
            <w:gridSpan w:val="3"/>
            <w:tcBorders/>
            <w:tcMar>
              <w:top w:w="0" w:type="dxa"/>
              <w:left w:w="0" w:type="dxa"/>
              <w:bottom w:w="0" w:type="dxa"/>
              <w:right w:w="0" w:type="dxa"/>
            </w:tcMar>
            <w:vAlign w:val="center"/>
          </w:tcPr>
          <w:p>
            <w:pPr>
              <w:pStyle w:val="TableContents"/>
              <w:bidi w:val="0"/>
              <w:spacing w:lineRule="auto" w:line="288" w:before="133" w:after="283"/>
              <w:jc w:val="left"/>
              <w:rPr/>
            </w:pPr>
            <w:r>
              <w:rPr>
                <w:rFonts w:ascii="Times New Roman;serif" w:hAnsi="Times New Roman;serif"/>
                <w:b w:val="false"/>
                <w:color w:val="000000"/>
                <w:sz w:val="24"/>
              </w:rPr>
              <w:t>with</w:t>
            </w:r>
            <w:r>
              <w:rPr>
                <w:color w:val="000000"/>
              </w:rPr>
              <w:t xml:space="preserve"> </w:t>
            </w:r>
            <w:r>
              <w:rPr>
                <w:rFonts w:ascii="Times New Roman;serif" w:hAnsi="Times New Roman;serif"/>
                <w:b w:val="false"/>
                <w:color w:val="000000"/>
                <w:sz w:val="24"/>
              </w:rPr>
              <w:t>copies,</w:t>
            </w:r>
            <w:r>
              <w:rPr>
                <w:color w:val="000000"/>
              </w:rPr>
              <w:t xml:space="preserve"> </w:t>
            </w:r>
            <w:r>
              <w:rPr>
                <w:rFonts w:ascii="Times New Roman;serif" w:hAnsi="Times New Roman;serif"/>
                <w:b w:val="false"/>
                <w:color w:val="000000"/>
                <w:sz w:val="24"/>
              </w:rPr>
              <w:t>which</w:t>
            </w:r>
            <w:r>
              <w:rPr>
                <w:color w:val="000000"/>
              </w:rPr>
              <w:t xml:space="preserve"> </w:t>
            </w:r>
            <w:r>
              <w:rPr>
                <w:rFonts w:ascii="Times New Roman;serif" w:hAnsi="Times New Roman;serif"/>
                <w:b w:val="false"/>
                <w:color w:val="000000"/>
                <w:sz w:val="24"/>
              </w:rPr>
              <w:t>shall not</w:t>
            </w:r>
            <w:r>
              <w:rPr>
                <w:color w:val="000000"/>
              </w:rPr>
              <w:t xml:space="preserve"> </w:t>
            </w:r>
            <w:r>
              <w:rPr>
                <w:rFonts w:ascii="Times New Roman;serif" w:hAnsi="Times New Roman;serif"/>
                <w:b w:val="false"/>
                <w:color w:val="000000"/>
                <w:sz w:val="24"/>
              </w:rPr>
              <w:t>constitute</w:t>
            </w:r>
            <w:r>
              <w:rPr>
                <w:color w:val="000000"/>
              </w:rPr>
              <w:t xml:space="preserve"> </w:t>
            </w:r>
            <w:r>
              <w:rPr>
                <w:rFonts w:ascii="Times New Roman;serif" w:hAnsi="Times New Roman;serif"/>
                <w:b w:val="false"/>
                <w:color w:val="000000"/>
                <w:sz w:val="24"/>
              </w:rPr>
              <w:t>notice,</w:t>
            </w:r>
            <w:r>
              <w:rPr>
                <w:color w:val="000000"/>
              </w:rPr>
              <w:t xml:space="preserve"> </w:t>
            </w:r>
            <w:r>
              <w:rPr>
                <w:rFonts w:ascii="Times New Roman;serif" w:hAnsi="Times New Roman;serif"/>
                <w:b w:val="false"/>
                <w:color w:val="000000"/>
                <w:sz w:val="24"/>
              </w:rPr>
              <w:t>to:</w:t>
            </w:r>
          </w:p>
          <w:p>
            <w:pPr>
              <w:pStyle w:val="TableContents"/>
              <w:bidi w:val="0"/>
              <w:spacing w:lineRule="auto" w:line="288" w:before="276" w:after="283"/>
              <w:jc w:val="left"/>
              <w:rPr/>
            </w:pPr>
            <w:r>
              <w:rPr>
                <w:rFonts w:ascii="Times New Roman;serif" w:hAnsi="Times New Roman;serif"/>
                <w:b w:val="false"/>
                <w:color w:val="000000"/>
                <w:sz w:val="24"/>
              </w:rPr>
              <w:t>Vedder</w:t>
            </w:r>
            <w:r>
              <w:rPr>
                <w:color w:val="000000"/>
              </w:rPr>
              <w:t xml:space="preserve"> </w:t>
            </w:r>
            <w:r>
              <w:rPr>
                <w:rFonts w:ascii="Times New Roman;serif" w:hAnsi="Times New Roman;serif"/>
                <w:b w:val="false"/>
                <w:color w:val="000000"/>
                <w:sz w:val="24"/>
              </w:rPr>
              <w:t>Price</w:t>
            </w:r>
            <w:r>
              <w:rPr>
                <w:color w:val="000000"/>
              </w:rPr>
              <w:t xml:space="preserve"> </w:t>
            </w:r>
            <w:r>
              <w:rPr>
                <w:rFonts w:ascii="Times New Roman;serif" w:hAnsi="Times New Roman;serif"/>
                <w:b w:val="false"/>
                <w:color w:val="000000"/>
                <w:sz w:val="24"/>
              </w:rPr>
              <w:t>P.C.</w:t>
            </w:r>
          </w:p>
          <w:p>
            <w:pPr>
              <w:pStyle w:val="TableContents"/>
              <w:bidi w:val="0"/>
              <w:spacing w:lineRule="auto" w:line="288" w:before="0" w:after="0"/>
              <w:jc w:val="left"/>
              <w:rPr/>
            </w:pPr>
            <w:r>
              <w:rPr>
                <w:rFonts w:ascii="Times New Roman;serif" w:hAnsi="Times New Roman;serif"/>
                <w:b w:val="false"/>
                <w:color w:val="000000"/>
                <w:sz w:val="24"/>
              </w:rPr>
              <w:t>222</w:t>
            </w:r>
            <w:r>
              <w:rPr>
                <w:color w:val="000000"/>
              </w:rPr>
              <w:t xml:space="preserve"> </w:t>
            </w:r>
            <w:r>
              <w:rPr>
                <w:rFonts w:ascii="Times New Roman;serif" w:hAnsi="Times New Roman;serif"/>
                <w:b w:val="false"/>
                <w:color w:val="000000"/>
                <w:sz w:val="24"/>
              </w:rPr>
              <w:t>North</w:t>
            </w:r>
            <w:r>
              <w:rPr>
                <w:color w:val="000000"/>
              </w:rPr>
              <w:t xml:space="preserve"> </w:t>
            </w:r>
            <w:r>
              <w:rPr>
                <w:rFonts w:ascii="Times New Roman;serif" w:hAnsi="Times New Roman;serif"/>
                <w:b w:val="false"/>
                <w:color w:val="000000"/>
                <w:sz w:val="24"/>
              </w:rPr>
              <w:t>LaSalle</w:t>
            </w:r>
            <w:r>
              <w:rPr>
                <w:color w:val="000000"/>
              </w:rPr>
              <w:t xml:space="preserve"> </w:t>
            </w:r>
            <w:r>
              <w:rPr>
                <w:rFonts w:ascii="Times New Roman;serif" w:hAnsi="Times New Roman;serif"/>
                <w:b w:val="false"/>
                <w:color w:val="000000"/>
                <w:sz w:val="24"/>
              </w:rPr>
              <w:t>Street Suite 2600</w:t>
            </w:r>
          </w:p>
          <w:p>
            <w:pPr>
              <w:pStyle w:val="TableContents"/>
              <w:bidi w:val="0"/>
              <w:spacing w:lineRule="auto" w:line="288" w:before="0" w:after="240"/>
              <w:jc w:val="left"/>
              <w:rPr/>
            </w:pPr>
            <w:r>
              <w:rPr>
                <w:rFonts w:ascii="Times New Roman;serif" w:hAnsi="Times New Roman;serif"/>
                <w:b w:val="false"/>
                <w:color w:val="000000"/>
                <w:sz w:val="24"/>
              </w:rPr>
              <w:t>Chicago,</w:t>
            </w:r>
            <w:r>
              <w:rPr>
                <w:color w:val="000000"/>
              </w:rPr>
              <w:t xml:space="preserve"> </w:t>
            </w:r>
            <w:r>
              <w:rPr>
                <w:rFonts w:ascii="Times New Roman;serif" w:hAnsi="Times New Roman;serif"/>
                <w:b w:val="false"/>
                <w:color w:val="000000"/>
                <w:sz w:val="24"/>
              </w:rPr>
              <w:t>Illinois</w:t>
            </w:r>
            <w:r>
              <w:rPr>
                <w:color w:val="000000"/>
              </w:rPr>
              <w:t xml:space="preserve"> </w:t>
            </w:r>
            <w:r>
              <w:rPr>
                <w:rFonts w:ascii="Times New Roman;serif" w:hAnsi="Times New Roman;serif"/>
                <w:b w:val="false"/>
                <w:color w:val="000000"/>
                <w:sz w:val="24"/>
              </w:rPr>
              <w:t>60601</w:t>
            </w:r>
          </w:p>
          <w:p>
            <w:pPr>
              <w:pStyle w:val="TableContents"/>
              <w:bidi w:val="0"/>
              <w:spacing w:lineRule="auto" w:line="288" w:before="0" w:after="0"/>
              <w:jc w:val="left"/>
              <w:rPr/>
            </w:pPr>
            <w:r>
              <w:rPr>
                <w:rFonts w:ascii="Times New Roman;serif" w:hAnsi="Times New Roman;serif"/>
                <w:b w:val="false"/>
                <w:color w:val="000000"/>
                <w:sz w:val="24"/>
              </w:rPr>
              <w:t>Telephone:</w:t>
            </w:r>
            <w:r>
              <w:rPr>
                <w:color w:val="000000"/>
              </w:rPr>
              <w:t xml:space="preserve"> </w:t>
            </w:r>
            <w:r>
              <w:rPr>
                <w:rFonts w:ascii="Times New Roman;serif" w:hAnsi="Times New Roman;serif"/>
                <w:b w:val="false"/>
                <w:color w:val="000000"/>
                <w:sz w:val="24"/>
              </w:rPr>
              <w:t>(312)</w:t>
            </w:r>
            <w:r>
              <w:rPr>
                <w:color w:val="000000"/>
              </w:rPr>
              <w:t xml:space="preserve"> </w:t>
            </w:r>
            <w:r>
              <w:rPr>
                <w:rFonts w:ascii="Times New Roman;serif" w:hAnsi="Times New Roman;serif"/>
                <w:b w:val="false"/>
                <w:color w:val="000000"/>
                <w:sz w:val="24"/>
              </w:rPr>
              <w:t>609-7741 Attention:</w:t>
            </w:r>
            <w:r>
              <w:rPr>
                <w:color w:val="000000"/>
              </w:rPr>
              <w:t xml:space="preserve"> </w:t>
            </w:r>
            <w:r>
              <w:rPr>
                <w:rFonts w:ascii="Times New Roman;serif" w:hAnsi="Times New Roman;serif"/>
                <w:b w:val="false"/>
                <w:color w:val="000000"/>
                <w:sz w:val="24"/>
              </w:rPr>
              <w:t>Mark C. Svalina</w:t>
            </w:r>
          </w:p>
          <w:p>
            <w:pPr>
              <w:pStyle w:val="TableContents"/>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E-Mail: msvalina@vedder.com</w:t>
            </w:r>
          </w:p>
        </w:tc>
      </w:tr>
      <w:tr>
        <w:trPr/>
        <w:tc>
          <w:tcPr>
            <w:tcW w:w="6390" w:type="dxa"/>
            <w:gridSpan w:val="3"/>
            <w:tcBorders/>
            <w:tcMar>
              <w:top w:w="0" w:type="dxa"/>
              <w:left w:w="0" w:type="dxa"/>
              <w:bottom w:w="0" w:type="dxa"/>
              <w:right w:w="0" w:type="dxa"/>
            </w:tcMar>
            <w:vAlign w:val="center"/>
          </w:tcPr>
          <w:p>
            <w:pPr>
              <w:pStyle w:val="TableContents"/>
              <w:bidi w:val="0"/>
              <w:spacing w:lineRule="auto" w:line="288" w:before="133" w:after="283"/>
              <w:jc w:val="left"/>
              <w:rPr/>
            </w:pPr>
            <w:r>
              <w:rPr>
                <w:rFonts w:ascii="Times New Roman;serif" w:hAnsi="Times New Roman;serif"/>
                <w:b w:val="false"/>
                <w:color w:val="000000"/>
                <w:sz w:val="24"/>
              </w:rPr>
              <w:t>If</w:t>
            </w:r>
            <w:r>
              <w:rPr>
                <w:color w:val="000000"/>
              </w:rPr>
              <w:t xml:space="preserve"> </w:t>
            </w:r>
            <w:r>
              <w:rPr>
                <w:rFonts w:ascii="Times New Roman;serif" w:hAnsi="Times New Roman;serif"/>
                <w:b w:val="false"/>
                <w:color w:val="000000"/>
                <w:sz w:val="24"/>
              </w:rPr>
              <w:t>to the</w:t>
            </w:r>
            <w:r>
              <w:rPr>
                <w:color w:val="000000"/>
              </w:rPr>
              <w:t xml:space="preserve"> </w:t>
            </w:r>
            <w:r>
              <w:rPr>
                <w:rFonts w:ascii="Times New Roman;serif" w:hAnsi="Times New Roman;serif"/>
                <w:b w:val="false"/>
                <w:color w:val="000000"/>
                <w:sz w:val="24"/>
              </w:rPr>
              <w:t>Company, to:</w:t>
            </w:r>
          </w:p>
          <w:p>
            <w:pPr>
              <w:pStyle w:val="TableContents"/>
              <w:bidi w:val="0"/>
              <w:spacing w:lineRule="auto" w:line="288" w:before="276" w:after="283"/>
              <w:jc w:val="left"/>
              <w:rPr>
                <w:rFonts w:ascii="Times New Roman;serif" w:hAnsi="Times New Roman;serif"/>
                <w:b w:val="false"/>
                <w:color w:val="000000"/>
                <w:sz w:val="24"/>
              </w:rPr>
            </w:pPr>
            <w:r>
              <w:rPr>
                <w:rFonts w:ascii="Times New Roman;serif" w:hAnsi="Times New Roman;serif"/>
                <w:b w:val="false"/>
                <w:color w:val="000000"/>
                <w:sz w:val="24"/>
              </w:rPr>
              <w:t>Tri-County Financial Group, Inc.</w:t>
            </w:r>
          </w:p>
          <w:p>
            <w:pPr>
              <w:pStyle w:val="TableContents"/>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706 Washington Street</w:t>
            </w:r>
          </w:p>
          <w:p>
            <w:pPr>
              <w:pStyle w:val="TableContents"/>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Mendota, Illinois 61342</w:t>
            </w:r>
          </w:p>
          <w:p>
            <w:pPr>
              <w:pStyle w:val="TableContents"/>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Telephone: (815) 538-2265</w:t>
            </w:r>
          </w:p>
          <w:p>
            <w:pPr>
              <w:pStyle w:val="TableContents"/>
              <w:bidi w:val="0"/>
              <w:spacing w:lineRule="auto" w:line="288" w:before="0" w:after="0"/>
              <w:jc w:val="left"/>
              <w:rPr/>
            </w:pPr>
            <w:r>
              <w:rPr>
                <w:rFonts w:ascii="Times New Roman;serif" w:hAnsi="Times New Roman;serif"/>
                <w:b w:val="false"/>
                <w:color w:val="000000"/>
                <w:sz w:val="24"/>
              </w:rPr>
              <w:t>Attention:</w:t>
            </w:r>
            <w:r>
              <w:rPr>
                <w:color w:val="000000"/>
              </w:rPr>
              <w:t xml:space="preserve"> </w:t>
            </w:r>
            <w:r>
              <w:rPr>
                <w:rFonts w:ascii="Times New Roman;serif" w:hAnsi="Times New Roman;serif"/>
                <w:b w:val="false"/>
                <w:color w:val="000000"/>
                <w:sz w:val="24"/>
              </w:rPr>
              <w:t>Kirk L. Ross, President and Chief Executive Officer</w:t>
            </w:r>
          </w:p>
          <w:p>
            <w:pPr>
              <w:pStyle w:val="TableContents"/>
              <w:bidi w:val="0"/>
              <w:spacing w:lineRule="auto" w:line="288" w:before="0" w:after="0"/>
              <w:jc w:val="left"/>
              <w:rPr/>
            </w:pPr>
            <w:r>
              <w:rPr>
                <w:rFonts w:ascii="Times New Roman;serif" w:hAnsi="Times New Roman;serif"/>
                <w:b w:val="false"/>
                <w:color w:val="000000"/>
                <w:sz w:val="24"/>
              </w:rPr>
              <w:t>E-Mail:</w:t>
            </w:r>
            <w:r>
              <w:rPr>
                <w:color w:val="000000"/>
              </w:rPr>
              <w:t xml:space="preserve"> </w:t>
            </w:r>
            <w:r>
              <w:rPr>
                <w:rFonts w:ascii="Times New Roman;serif" w:hAnsi="Times New Roman;serif"/>
                <w:b w:val="false"/>
                <w:color w:val="000000"/>
                <w:sz w:val="24"/>
              </w:rPr>
              <w:t>kross@firststatebank.biz</w:t>
            </w:r>
          </w:p>
        </w:tc>
      </w:tr>
      <w:tr>
        <w:trPr/>
        <w:tc>
          <w:tcPr>
            <w:tcW w:w="6390" w:type="dxa"/>
            <w:gridSpan w:val="3"/>
            <w:tcBorders/>
            <w:tcMar>
              <w:top w:w="0" w:type="dxa"/>
              <w:left w:w="0" w:type="dxa"/>
              <w:bottom w:w="0" w:type="dxa"/>
              <w:right w:w="0" w:type="dxa"/>
            </w:tcMar>
            <w:vAlign w:val="center"/>
          </w:tcPr>
          <w:p>
            <w:pPr>
              <w:pStyle w:val="TableContents"/>
              <w:bidi w:val="0"/>
              <w:spacing w:lineRule="auto" w:line="288" w:before="133" w:after="283"/>
              <w:jc w:val="left"/>
              <w:rPr/>
            </w:pPr>
            <w:r>
              <w:rPr>
                <w:rFonts w:ascii="Times New Roman;serif" w:hAnsi="Times New Roman;serif"/>
                <w:b w:val="false"/>
                <w:color w:val="000000"/>
                <w:sz w:val="24"/>
              </w:rPr>
              <w:t>with</w:t>
            </w:r>
            <w:r>
              <w:rPr>
                <w:color w:val="000000"/>
              </w:rPr>
              <w:t xml:space="preserve"> </w:t>
            </w:r>
            <w:r>
              <w:rPr>
                <w:rFonts w:ascii="Times New Roman;serif" w:hAnsi="Times New Roman;serif"/>
                <w:b w:val="false"/>
                <w:color w:val="000000"/>
                <w:sz w:val="24"/>
              </w:rPr>
              <w:t>copies,</w:t>
            </w:r>
            <w:r>
              <w:rPr>
                <w:color w:val="000000"/>
              </w:rPr>
              <w:t xml:space="preserve"> </w:t>
            </w:r>
            <w:r>
              <w:rPr>
                <w:rFonts w:ascii="Times New Roman;serif" w:hAnsi="Times New Roman;serif"/>
                <w:b w:val="false"/>
                <w:color w:val="000000"/>
                <w:sz w:val="24"/>
              </w:rPr>
              <w:t>which</w:t>
            </w:r>
            <w:r>
              <w:rPr>
                <w:color w:val="000000"/>
              </w:rPr>
              <w:t xml:space="preserve"> </w:t>
            </w:r>
            <w:r>
              <w:rPr>
                <w:rFonts w:ascii="Times New Roman;serif" w:hAnsi="Times New Roman;serif"/>
                <w:b w:val="false"/>
                <w:color w:val="000000"/>
                <w:sz w:val="24"/>
              </w:rPr>
              <w:t>shall not</w:t>
            </w:r>
            <w:r>
              <w:rPr>
                <w:color w:val="000000"/>
              </w:rPr>
              <w:t xml:space="preserve"> </w:t>
            </w:r>
            <w:r>
              <w:rPr>
                <w:rFonts w:ascii="Times New Roman;serif" w:hAnsi="Times New Roman;serif"/>
                <w:b w:val="false"/>
                <w:color w:val="000000"/>
                <w:sz w:val="24"/>
              </w:rPr>
              <w:t>constitute</w:t>
            </w:r>
            <w:r>
              <w:rPr>
                <w:color w:val="000000"/>
              </w:rPr>
              <w:t xml:space="preserve"> </w:t>
            </w:r>
            <w:r>
              <w:rPr>
                <w:rFonts w:ascii="Times New Roman;serif" w:hAnsi="Times New Roman;serif"/>
                <w:b w:val="false"/>
                <w:color w:val="000000"/>
                <w:sz w:val="24"/>
              </w:rPr>
              <w:t>notice,</w:t>
            </w:r>
            <w:r>
              <w:rPr>
                <w:color w:val="000000"/>
              </w:rPr>
              <w:t xml:space="preserve"> </w:t>
            </w:r>
            <w:r>
              <w:rPr>
                <w:rFonts w:ascii="Times New Roman;serif" w:hAnsi="Times New Roman;serif"/>
                <w:b w:val="false"/>
                <w:color w:val="000000"/>
                <w:sz w:val="24"/>
              </w:rPr>
              <w:t>to:</w:t>
            </w:r>
          </w:p>
          <w:p>
            <w:pPr>
              <w:pStyle w:val="TableContents"/>
              <w:bidi w:val="0"/>
              <w:spacing w:lineRule="auto" w:line="288" w:before="276" w:after="283"/>
              <w:jc w:val="left"/>
              <w:rPr/>
            </w:pPr>
            <w:r>
              <w:rPr>
                <w:rFonts w:ascii="Times New Roman;serif" w:hAnsi="Times New Roman;serif"/>
                <w:b w:val="false"/>
                <w:color w:val="000000"/>
                <w:sz w:val="24"/>
              </w:rPr>
              <w:t>Barack</w:t>
            </w:r>
            <w:r>
              <w:rPr>
                <w:color w:val="000000"/>
              </w:rPr>
              <w:t xml:space="preserve"> </w:t>
            </w:r>
            <w:r>
              <w:rPr>
                <w:rFonts w:ascii="Times New Roman;serif" w:hAnsi="Times New Roman;serif"/>
                <w:b w:val="false"/>
                <w:color w:val="000000"/>
                <w:sz w:val="24"/>
              </w:rPr>
              <w:t>Ferrazzano</w:t>
            </w:r>
            <w:r>
              <w:rPr>
                <w:color w:val="000000"/>
              </w:rPr>
              <w:t xml:space="preserve"> </w:t>
            </w:r>
            <w:r>
              <w:rPr>
                <w:rFonts w:ascii="Times New Roman;serif" w:hAnsi="Times New Roman;serif"/>
                <w:b w:val="false"/>
                <w:color w:val="000000"/>
                <w:sz w:val="24"/>
              </w:rPr>
              <w:t>Kirschbaum</w:t>
            </w:r>
            <w:r>
              <w:rPr>
                <w:color w:val="000000"/>
              </w:rPr>
              <w:t> </w:t>
            </w:r>
            <w:r>
              <w:rPr>
                <w:rFonts w:ascii="Times New Roman;serif" w:hAnsi="Times New Roman;serif"/>
                <w:b w:val="false"/>
                <w:color w:val="000000"/>
                <w:sz w:val="24"/>
              </w:rPr>
              <w:t>&amp; Nagelberg</w:t>
            </w:r>
            <w:r>
              <w:rPr>
                <w:color w:val="000000"/>
              </w:rPr>
              <w:t xml:space="preserve"> </w:t>
            </w:r>
            <w:r>
              <w:rPr>
                <w:rFonts w:ascii="Times New Roman;serif" w:hAnsi="Times New Roman;serif"/>
                <w:b w:val="false"/>
                <w:color w:val="000000"/>
                <w:sz w:val="24"/>
              </w:rPr>
              <w:t xml:space="preserve">LLP </w:t>
            </w:r>
          </w:p>
          <w:p>
            <w:pPr>
              <w:pStyle w:val="TableContents"/>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200 West Madison Street</w:t>
            </w:r>
          </w:p>
          <w:p>
            <w:pPr>
              <w:pStyle w:val="TableContents"/>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Suite 3900</w:t>
            </w:r>
          </w:p>
          <w:p>
            <w:pPr>
              <w:pStyle w:val="TableContents"/>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Chicago, Illinois 60606</w:t>
            </w:r>
          </w:p>
          <w:p>
            <w:pPr>
              <w:pStyle w:val="TableContents"/>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Telephone: (312) 629-7329</w:t>
            </w:r>
          </w:p>
          <w:p>
            <w:pPr>
              <w:pStyle w:val="TableContents"/>
              <w:bidi w:val="0"/>
              <w:spacing w:lineRule="auto" w:line="288" w:before="0" w:after="0"/>
              <w:jc w:val="left"/>
              <w:rPr/>
            </w:pPr>
            <w:r>
              <w:rPr>
                <w:rFonts w:ascii="Times New Roman;serif" w:hAnsi="Times New Roman;serif"/>
                <w:b w:val="false"/>
                <w:color w:val="000000"/>
                <w:sz w:val="24"/>
              </w:rPr>
              <w:t>Attention:</w:t>
            </w:r>
            <w:r>
              <w:rPr>
                <w:color w:val="000000"/>
              </w:rPr>
              <w:t xml:space="preserve"> </w:t>
            </w:r>
            <w:r>
              <w:rPr>
                <w:rFonts w:ascii="Times New Roman;serif" w:hAnsi="Times New Roman;serif"/>
                <w:b w:val="false"/>
                <w:color w:val="000000"/>
                <w:sz w:val="24"/>
              </w:rPr>
              <w:t>Robert M. Fleetwood</w:t>
            </w:r>
          </w:p>
          <w:p>
            <w:pPr>
              <w:pStyle w:val="TableContents"/>
              <w:bidi w:val="0"/>
              <w:spacing w:lineRule="auto" w:line="288" w:before="0" w:after="120"/>
              <w:ind w:left="0" w:right="0" w:hanging="1440"/>
              <w:jc w:val="left"/>
              <w:rPr/>
            </w:pPr>
            <w:r>
              <w:rPr>
                <w:rFonts w:ascii="Times New Roman;serif" w:hAnsi="Times New Roman;serif"/>
                <w:b w:val="false"/>
                <w:color w:val="000000"/>
                <w:sz w:val="24"/>
              </w:rPr>
              <w:t>E-Mail:</w:t>
            </w:r>
            <w:r>
              <w:rPr>
                <w:color w:val="000000"/>
              </w:rPr>
              <w:t xml:space="preserve"> </w:t>
            </w:r>
            <w:r>
              <w:rPr>
                <w:rFonts w:ascii="Times New Roman;serif" w:hAnsi="Times New Roman;serif"/>
                <w:b w:val="false"/>
                <w:color w:val="000000"/>
                <w:sz w:val="24"/>
              </w:rPr>
              <w:t>robert.fleetwood@bfkn.com</w:t>
            </w:r>
          </w:p>
        </w:tc>
      </w:tr>
    </w:tbl>
    <w:p>
      <w:pPr>
        <w:pStyle w:val="TextBody"/>
        <w:bidi w:val="0"/>
        <w:spacing w:before="0" w:after="0"/>
        <w:jc w:val="left"/>
        <w:rPr/>
      </w:pPr>
      <w:r>
        <w:rPr/>
      </w:r>
    </w:p>
    <w:p>
      <w:pPr>
        <w:pStyle w:val="TextBody"/>
        <w:bidi w:val="0"/>
        <w:spacing w:lineRule="auto" w:line="288" w:before="0" w:after="240"/>
        <w:jc w:val="both"/>
        <w:rPr/>
      </w:pPr>
      <w:r>
        <w:rPr>
          <w:rFonts w:ascii="Times New Roman;serif" w:hAnsi="Times New Roman;serif"/>
          <w:b w:val="false"/>
          <w:color w:val="000000"/>
          <w:sz w:val="24"/>
        </w:rPr>
        <w:t>or</w:t>
      </w:r>
      <w:r>
        <w:rPr>
          <w:color w:val="000000"/>
        </w:rPr>
        <w:t xml:space="preserve"> </w:t>
      </w:r>
      <w:r>
        <w:rPr>
          <w:rFonts w:ascii="Times New Roman;serif" w:hAnsi="Times New Roman;serif"/>
          <w:b w:val="false"/>
          <w:color w:val="000000"/>
          <w:sz w:val="24"/>
        </w:rPr>
        <w:t>to</w:t>
      </w:r>
      <w:r>
        <w:rPr>
          <w:color w:val="000000"/>
        </w:rPr>
        <w:t xml:space="preserve"> </w:t>
      </w:r>
      <w:r>
        <w:rPr>
          <w:rFonts w:ascii="Times New Roman;serif" w:hAnsi="Times New Roman;serif"/>
          <w:b w:val="false"/>
          <w:color w:val="000000"/>
          <w:sz w:val="24"/>
        </w:rPr>
        <w:t>such</w:t>
      </w:r>
      <w:r>
        <w:rPr>
          <w:color w:val="000000"/>
        </w:rPr>
        <w:t xml:space="preserve"> </w:t>
      </w:r>
      <w:r>
        <w:rPr>
          <w:rFonts w:ascii="Times New Roman;serif" w:hAnsi="Times New Roman;serif"/>
          <w:b w:val="false"/>
          <w:color w:val="000000"/>
          <w:sz w:val="24"/>
        </w:rPr>
        <w:t>other</w:t>
      </w:r>
      <w:r>
        <w:rPr>
          <w:color w:val="000000"/>
        </w:rPr>
        <w:t xml:space="preserve"> </w:t>
      </w:r>
      <w:r>
        <w:rPr>
          <w:rFonts w:ascii="Times New Roman;serif" w:hAnsi="Times New Roman;serif"/>
          <w:b w:val="false"/>
          <w:color w:val="000000"/>
          <w:sz w:val="24"/>
        </w:rPr>
        <w:t>Person</w:t>
      </w:r>
      <w:r>
        <w:rPr>
          <w:color w:val="000000"/>
        </w:rPr>
        <w:t xml:space="preserve"> </w:t>
      </w:r>
      <w:r>
        <w:rPr>
          <w:rFonts w:ascii="Times New Roman;serif" w:hAnsi="Times New Roman;serif"/>
          <w:b w:val="false"/>
          <w:color w:val="000000"/>
          <w:sz w:val="24"/>
        </w:rPr>
        <w:t>or</w:t>
      </w:r>
      <w:r>
        <w:rPr>
          <w:color w:val="000000"/>
        </w:rPr>
        <w:t xml:space="preserve"> </w:t>
      </w:r>
      <w:r>
        <w:rPr>
          <w:rFonts w:ascii="Times New Roman;serif" w:hAnsi="Times New Roman;serif"/>
          <w:b w:val="false"/>
          <w:color w:val="000000"/>
          <w:sz w:val="24"/>
        </w:rPr>
        <w:t>place</w:t>
      </w:r>
      <w:r>
        <w:rPr>
          <w:color w:val="000000"/>
        </w:rPr>
        <w:t xml:space="preserve"> </w:t>
      </w:r>
      <w:r>
        <w:rPr>
          <w:rFonts w:ascii="Times New Roman;serif" w:hAnsi="Times New Roman;serif"/>
          <w:b w:val="false"/>
          <w:color w:val="000000"/>
          <w:sz w:val="24"/>
        </w:rPr>
        <w:t>as</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Company</w:t>
      </w:r>
      <w:r>
        <w:rPr>
          <w:color w:val="000000"/>
        </w:rPr>
        <w:t xml:space="preserve"> </w:t>
      </w:r>
      <w:r>
        <w:rPr>
          <w:rFonts w:ascii="Times New Roman;serif" w:hAnsi="Times New Roman;serif"/>
          <w:b w:val="false"/>
          <w:color w:val="000000"/>
          <w:sz w:val="24"/>
        </w:rPr>
        <w:t>shall</w:t>
      </w:r>
      <w:r>
        <w:rPr>
          <w:color w:val="000000"/>
        </w:rPr>
        <w:t xml:space="preserve"> </w:t>
      </w:r>
      <w:r>
        <w:rPr>
          <w:rFonts w:ascii="Times New Roman;serif" w:hAnsi="Times New Roman;serif"/>
          <w:b w:val="false"/>
          <w:color w:val="000000"/>
          <w:sz w:val="24"/>
        </w:rPr>
        <w:t>furnish</w:t>
      </w:r>
      <w:r>
        <w:rPr>
          <w:color w:val="000000"/>
        </w:rPr>
        <w:t xml:space="preserve"> </w:t>
      </w:r>
      <w:r>
        <w:rPr>
          <w:rFonts w:ascii="Times New Roman;serif" w:hAnsi="Times New Roman;serif"/>
          <w:b w:val="false"/>
          <w:color w:val="000000"/>
          <w:sz w:val="24"/>
        </w:rPr>
        <w:t>to</w:t>
      </w:r>
      <w:r>
        <w:rPr>
          <w:color w:val="000000"/>
        </w:rPr>
        <w:t xml:space="preserve"> </w:t>
      </w:r>
      <w:r>
        <w:rPr>
          <w:rFonts w:ascii="Times New Roman;serif" w:hAnsi="Times New Roman;serif"/>
          <w:b w:val="false"/>
          <w:color w:val="000000"/>
          <w:sz w:val="24"/>
        </w:rPr>
        <w:t>Acquiror</w:t>
      </w:r>
      <w:r>
        <w:rPr>
          <w:color w:val="000000"/>
        </w:rPr>
        <w:t xml:space="preserve"> </w:t>
      </w:r>
      <w:r>
        <w:rPr>
          <w:rFonts w:ascii="Times New Roman;serif" w:hAnsi="Times New Roman;serif"/>
          <w:b w:val="false"/>
          <w:color w:val="000000"/>
          <w:sz w:val="24"/>
        </w:rPr>
        <w:t>or</w:t>
      </w:r>
      <w:r>
        <w:rPr>
          <w:color w:val="000000"/>
        </w:rPr>
        <w:t xml:space="preserve"> </w:t>
      </w:r>
      <w:r>
        <w:rPr>
          <w:rFonts w:ascii="Times New Roman;serif" w:hAnsi="Times New Roman;serif"/>
          <w:b w:val="false"/>
          <w:color w:val="000000"/>
          <w:sz w:val="24"/>
        </w:rPr>
        <w:t>Acquiror</w:t>
      </w:r>
      <w:r>
        <w:rPr>
          <w:color w:val="000000"/>
        </w:rPr>
        <w:t xml:space="preserve"> </w:t>
      </w:r>
      <w:r>
        <w:rPr>
          <w:rFonts w:ascii="Times New Roman;serif" w:hAnsi="Times New Roman;serif"/>
          <w:b w:val="false"/>
          <w:color w:val="000000"/>
          <w:sz w:val="24"/>
        </w:rPr>
        <w:t>shall</w:t>
      </w:r>
      <w:r>
        <w:rPr>
          <w:color w:val="000000"/>
        </w:rPr>
        <w:t xml:space="preserve"> </w:t>
      </w:r>
      <w:r>
        <w:rPr>
          <w:rFonts w:ascii="Times New Roman;serif" w:hAnsi="Times New Roman;serif"/>
          <w:b w:val="false"/>
          <w:color w:val="000000"/>
          <w:sz w:val="24"/>
        </w:rPr>
        <w:t>furnish to</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Company</w:t>
      </w:r>
      <w:r>
        <w:rPr>
          <w:color w:val="000000"/>
        </w:rPr>
        <w:t xml:space="preserve"> </w:t>
      </w:r>
      <w:r>
        <w:rPr>
          <w:rFonts w:ascii="Times New Roman;serif" w:hAnsi="Times New Roman;serif"/>
          <w:b w:val="false"/>
          <w:color w:val="000000"/>
          <w:sz w:val="24"/>
        </w:rPr>
        <w:t>in</w:t>
      </w:r>
      <w:r>
        <w:rPr>
          <w:color w:val="000000"/>
        </w:rPr>
        <w:t xml:space="preserve"> </w:t>
      </w:r>
      <w:r>
        <w:rPr>
          <w:rFonts w:ascii="Times New Roman;serif" w:hAnsi="Times New Roman;serif"/>
          <w:b w:val="false"/>
          <w:color w:val="000000"/>
          <w:sz w:val="24"/>
        </w:rPr>
        <w:t>writing. Except</w:t>
      </w:r>
      <w:r>
        <w:rPr>
          <w:color w:val="000000"/>
        </w:rPr>
        <w:t xml:space="preserve"> </w:t>
      </w:r>
      <w:r>
        <w:rPr>
          <w:rFonts w:ascii="Times New Roman;serif" w:hAnsi="Times New Roman;serif"/>
          <w:b w:val="false"/>
          <w:color w:val="000000"/>
          <w:sz w:val="24"/>
        </w:rPr>
        <w:t>as</w:t>
      </w:r>
      <w:r>
        <w:rPr>
          <w:color w:val="000000"/>
        </w:rPr>
        <w:t xml:space="preserve"> </w:t>
      </w:r>
      <w:r>
        <w:rPr>
          <w:rFonts w:ascii="Times New Roman;serif" w:hAnsi="Times New Roman;serif"/>
          <w:b w:val="false"/>
          <w:color w:val="000000"/>
          <w:sz w:val="24"/>
        </w:rPr>
        <w:t>otherwise</w:t>
      </w:r>
      <w:r>
        <w:rPr>
          <w:color w:val="000000"/>
        </w:rPr>
        <w:t xml:space="preserve"> </w:t>
      </w:r>
      <w:r>
        <w:rPr>
          <w:rFonts w:ascii="Times New Roman;serif" w:hAnsi="Times New Roman;serif"/>
          <w:b w:val="false"/>
          <w:color w:val="000000"/>
          <w:sz w:val="24"/>
        </w:rPr>
        <w:t>provided</w:t>
      </w:r>
      <w:r>
        <w:rPr>
          <w:color w:val="000000"/>
        </w:rPr>
        <w:t xml:space="preserve"> </w:t>
      </w:r>
      <w:r>
        <w:rPr>
          <w:rFonts w:ascii="Times New Roman;serif" w:hAnsi="Times New Roman;serif"/>
          <w:b w:val="false"/>
          <w:color w:val="000000"/>
          <w:sz w:val="24"/>
        </w:rPr>
        <w:t>herein,</w:t>
      </w:r>
      <w:r>
        <w:rPr>
          <w:color w:val="000000"/>
        </w:rPr>
        <w:t xml:space="preserve"> </w:t>
      </w:r>
      <w:r>
        <w:rPr>
          <w:rFonts w:ascii="Times New Roman;serif" w:hAnsi="Times New Roman;serif"/>
          <w:b w:val="false"/>
          <w:color w:val="000000"/>
          <w:sz w:val="24"/>
        </w:rPr>
        <w:t>all</w:t>
      </w:r>
      <w:r>
        <w:rPr>
          <w:color w:val="000000"/>
        </w:rPr>
        <w:t xml:space="preserve"> </w:t>
      </w:r>
      <w:r>
        <w:rPr>
          <w:rFonts w:ascii="Times New Roman;serif" w:hAnsi="Times New Roman;serif"/>
          <w:b w:val="false"/>
          <w:color w:val="000000"/>
          <w:sz w:val="24"/>
        </w:rPr>
        <w:t>such</w:t>
      </w:r>
      <w:r>
        <w:rPr>
          <w:color w:val="000000"/>
        </w:rPr>
        <w:t xml:space="preserve"> </w:t>
      </w:r>
      <w:r>
        <w:rPr>
          <w:rFonts w:ascii="Times New Roman;serif" w:hAnsi="Times New Roman;serif"/>
          <w:b w:val="false"/>
          <w:color w:val="000000"/>
          <w:sz w:val="24"/>
        </w:rPr>
        <w:t>notices,</w:t>
      </w:r>
      <w:r>
        <w:rPr>
          <w:color w:val="000000"/>
        </w:rPr>
        <w:t xml:space="preserve"> </w:t>
      </w:r>
      <w:r>
        <w:rPr>
          <w:rFonts w:ascii="Times New Roman;serif" w:hAnsi="Times New Roman;serif"/>
          <w:b w:val="false"/>
          <w:color w:val="000000"/>
          <w:sz w:val="24"/>
        </w:rPr>
        <w:t>consents,</w:t>
      </w:r>
      <w:r>
        <w:rPr>
          <w:color w:val="000000"/>
        </w:rPr>
        <w:t xml:space="preserve"> </w:t>
      </w:r>
    </w:p>
    <w:p>
      <w:pPr>
        <w:pStyle w:val="TextBody"/>
        <w:bidi w:val="0"/>
        <w:spacing w:before="0" w:after="0"/>
        <w:jc w:val="left"/>
        <w:rPr/>
      </w:pPr>
      <w:r>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6480175" cy="629920"/>
                <wp:effectExtent l="0" t="0" r="0" b="0"/>
                <wp:wrapNone/>
                <wp:docPr id="75" name="Frame75"/>
                <a:graphic xmlns:a="http://schemas.openxmlformats.org/drawingml/2006/main">
                  <a:graphicData uri="http://schemas.microsoft.com/office/word/2010/wordprocessingShape">
                    <wps:wsp>
                      <wps:cNvSpPr txBox="1"/>
                      <wps:spPr>
                        <a:xfrm>
                          <a:off x="0" y="0"/>
                          <a:ext cx="6480175" cy="629920"/>
                        </a:xfrm>
                        <a:prstGeom prst="rect"/>
                        <a:solidFill>
                          <a:srgbClr val="FFFFFF"/>
                        </a:solidFill>
                      </wps:spPr>
                      <wps:txbx>
                        <w:txbxContent>
                          <w:tbl>
                            <w:tblPr>
                              <w:tblW w:w="1060" w:type="dxa"/>
                              <w:jc w:val="left"/>
                              <w:tblInd w:w="0" w:type="dxa"/>
                              <w:tblLayout w:type="fixed"/>
                              <w:tblCellMar>
                                <w:top w:w="28" w:type="dxa"/>
                                <w:left w:w="28" w:type="dxa"/>
                                <w:bottom w:w="28" w:type="dxa"/>
                                <w:right w:w="28" w:type="dxa"/>
                              </w:tblCellMar>
                            </w:tblPr>
                            <w:tblGrid>
                              <w:gridCol w:w="124"/>
                              <w:gridCol w:w="109"/>
                              <w:gridCol w:w="109"/>
                              <w:gridCol w:w="115"/>
                              <w:gridCol w:w="115"/>
                              <w:gridCol w:w="11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46"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61</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6pt;mso-wrap-distance-left:0pt;mso-wrap-distance-right:0pt;mso-wrap-distance-top:0pt;mso-wrap-distance-bottom:0pt;margin-top:0pt;mso-position-vertical:top;mso-position-vertical-relative:text;margin-left:0pt;mso-position-horizontal:left;mso-position-horizontal-relative:text">
                <v:textbox>
                  <w:txbxContent>
                    <w:tbl>
                      <w:tblPr>
                        <w:tblW w:w="1060" w:type="dxa"/>
                        <w:jc w:val="left"/>
                        <w:tblInd w:w="0" w:type="dxa"/>
                        <w:tblLayout w:type="fixed"/>
                        <w:tblCellMar>
                          <w:top w:w="28" w:type="dxa"/>
                          <w:left w:w="28" w:type="dxa"/>
                          <w:bottom w:w="28" w:type="dxa"/>
                          <w:right w:w="28" w:type="dxa"/>
                        </w:tblCellMar>
                      </w:tblPr>
                      <w:tblGrid>
                        <w:gridCol w:w="124"/>
                        <w:gridCol w:w="109"/>
                        <w:gridCol w:w="109"/>
                        <w:gridCol w:w="115"/>
                        <w:gridCol w:w="115"/>
                        <w:gridCol w:w="11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46"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61</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pPr>
      <w:r>
        <w:rPr>
          <w:rFonts w:ascii="Times New Roman;serif" w:hAnsi="Times New Roman;serif"/>
          <w:b w:val="false"/>
          <w:color w:val="000000"/>
          <w:sz w:val="24"/>
        </w:rPr>
        <w:t>waivers and other communications shall be effective: (a)</w:t>
      </w:r>
      <w:r>
        <w:rPr>
          <w:color w:val="000000"/>
        </w:rPr>
        <w:t> </w:t>
      </w:r>
      <w:r>
        <w:rPr>
          <w:rFonts w:ascii="Times New Roman;serif" w:hAnsi="Times New Roman;serif"/>
          <w:b w:val="false"/>
          <w:color w:val="000000"/>
          <w:sz w:val="24"/>
        </w:rPr>
        <w:t>if delivered by hand, when delivered; (b) if delivered</w:t>
      </w:r>
      <w:r>
        <w:rPr>
          <w:color w:val="000000"/>
        </w:rPr>
        <w:t xml:space="preserve"> </w:t>
      </w:r>
      <w:r>
        <w:rPr>
          <w:rFonts w:ascii="Times New Roman;serif" w:hAnsi="Times New Roman;serif"/>
          <w:b w:val="false"/>
          <w:color w:val="000000"/>
          <w:sz w:val="24"/>
        </w:rPr>
        <w:t>by</w:t>
      </w:r>
      <w:r>
        <w:rPr>
          <w:color w:val="000000"/>
        </w:rPr>
        <w:t xml:space="preserve"> </w:t>
      </w:r>
      <w:r>
        <w:rPr>
          <w:rFonts w:ascii="Times New Roman;serif" w:hAnsi="Times New Roman;serif"/>
          <w:b w:val="false"/>
          <w:color w:val="000000"/>
          <w:sz w:val="24"/>
        </w:rPr>
        <w:t>overnight</w:t>
      </w:r>
      <w:r>
        <w:rPr>
          <w:color w:val="000000"/>
        </w:rPr>
        <w:t xml:space="preserve"> </w:t>
      </w:r>
      <w:r>
        <w:rPr>
          <w:rFonts w:ascii="Times New Roman;serif" w:hAnsi="Times New Roman;serif"/>
          <w:b w:val="false"/>
          <w:color w:val="000000"/>
          <w:sz w:val="24"/>
        </w:rPr>
        <w:t>delivery</w:t>
      </w:r>
      <w:r>
        <w:rPr>
          <w:color w:val="000000"/>
        </w:rPr>
        <w:t xml:space="preserve"> </w:t>
      </w:r>
      <w:r>
        <w:rPr>
          <w:rFonts w:ascii="Times New Roman;serif" w:hAnsi="Times New Roman;serif"/>
          <w:b w:val="false"/>
          <w:color w:val="000000"/>
          <w:sz w:val="24"/>
        </w:rPr>
        <w:t>service,</w:t>
      </w:r>
      <w:r>
        <w:rPr>
          <w:color w:val="000000"/>
        </w:rPr>
        <w:t xml:space="preserve"> </w:t>
      </w:r>
      <w:r>
        <w:rPr>
          <w:rFonts w:ascii="Times New Roman;serif" w:hAnsi="Times New Roman;serif"/>
          <w:b w:val="false"/>
          <w:color w:val="000000"/>
          <w:sz w:val="24"/>
        </w:rPr>
        <w:t>on</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next</w:t>
      </w:r>
      <w:r>
        <w:rPr>
          <w:color w:val="000000"/>
        </w:rPr>
        <w:t xml:space="preserve"> </w:t>
      </w:r>
      <w:r>
        <w:rPr>
          <w:rFonts w:ascii="Times New Roman;serif" w:hAnsi="Times New Roman;serif"/>
          <w:b w:val="false"/>
          <w:color w:val="000000"/>
          <w:sz w:val="24"/>
        </w:rPr>
        <w:t>Business</w:t>
      </w:r>
      <w:r>
        <w:rPr>
          <w:color w:val="000000"/>
        </w:rPr>
        <w:t xml:space="preserve"> </w:t>
      </w:r>
      <w:r>
        <w:rPr>
          <w:rFonts w:ascii="Times New Roman;serif" w:hAnsi="Times New Roman;serif"/>
          <w:b w:val="false"/>
          <w:color w:val="000000"/>
          <w:sz w:val="24"/>
        </w:rPr>
        <w:t>Day</w:t>
      </w:r>
      <w:r>
        <w:rPr>
          <w:color w:val="000000"/>
        </w:rPr>
        <w:t xml:space="preserve"> </w:t>
      </w:r>
      <w:r>
        <w:rPr>
          <w:rFonts w:ascii="Times New Roman;serif" w:hAnsi="Times New Roman;serif"/>
          <w:b w:val="false"/>
          <w:color w:val="000000"/>
          <w:sz w:val="24"/>
        </w:rPr>
        <w:t>after</w:t>
      </w:r>
      <w:r>
        <w:rPr>
          <w:color w:val="000000"/>
        </w:rPr>
        <w:t xml:space="preserve"> </w:t>
      </w:r>
      <w:r>
        <w:rPr>
          <w:rFonts w:ascii="Times New Roman;serif" w:hAnsi="Times New Roman;serif"/>
          <w:b w:val="false"/>
          <w:color w:val="000000"/>
          <w:sz w:val="24"/>
        </w:rPr>
        <w:t>deposit</w:t>
      </w:r>
      <w:r>
        <w:rPr>
          <w:color w:val="000000"/>
        </w:rPr>
        <w:t xml:space="preserve"> </w:t>
      </w:r>
      <w:r>
        <w:rPr>
          <w:rFonts w:ascii="Times New Roman;serif" w:hAnsi="Times New Roman;serif"/>
          <w:b w:val="false"/>
          <w:color w:val="000000"/>
          <w:sz w:val="24"/>
        </w:rPr>
        <w:t>with</w:t>
      </w:r>
      <w:r>
        <w:rPr>
          <w:color w:val="000000"/>
        </w:rPr>
        <w:t xml:space="preserve"> </w:t>
      </w:r>
      <w:r>
        <w:rPr>
          <w:rFonts w:ascii="Times New Roman;serif" w:hAnsi="Times New Roman;serif"/>
          <w:b w:val="false"/>
          <w:color w:val="000000"/>
          <w:sz w:val="24"/>
        </w:rPr>
        <w:t>such</w:t>
      </w:r>
      <w:r>
        <w:rPr>
          <w:color w:val="000000"/>
        </w:rPr>
        <w:t xml:space="preserve"> </w:t>
      </w:r>
      <w:r>
        <w:rPr>
          <w:rFonts w:ascii="Times New Roman;serif" w:hAnsi="Times New Roman;serif"/>
          <w:b w:val="false"/>
          <w:color w:val="000000"/>
          <w:sz w:val="24"/>
        </w:rPr>
        <w:t xml:space="preserve">service; (c) if mailed in the manner provided in this </w:t>
      </w:r>
      <w:r>
        <w:rPr>
          <w:rFonts w:ascii="Times New Roman;serif" w:hAnsi="Times New Roman;serif"/>
          <w:b/>
          <w:color w:val="000000"/>
          <w:sz w:val="24"/>
        </w:rPr>
        <w:t>Section 11.6</w:t>
      </w:r>
      <w:r>
        <w:rPr>
          <w:rFonts w:ascii="Times New Roman;serif" w:hAnsi="Times New Roman;serif"/>
          <w:b w:val="false"/>
          <w:color w:val="000000"/>
          <w:sz w:val="24"/>
        </w:rPr>
        <w:t>, three</w:t>
      </w:r>
      <w:r>
        <w:rPr>
          <w:color w:val="000000"/>
        </w:rPr>
        <w:t xml:space="preserve"> </w:t>
      </w:r>
      <w:r>
        <w:rPr>
          <w:rFonts w:ascii="Times New Roman;serif" w:hAnsi="Times New Roman;serif"/>
          <w:b w:val="false"/>
          <w:color w:val="000000"/>
          <w:sz w:val="24"/>
        </w:rPr>
        <w:t>(3) Business Days after deposit with the U.S. Postal Service; and (d) if delivered by electronic mail, on the next Business Day.</w:t>
      </w:r>
    </w:p>
    <w:p>
      <w:pPr>
        <w:pStyle w:val="TextBody"/>
        <w:bidi w:val="0"/>
        <w:spacing w:lineRule="auto" w:line="240" w:before="0" w:after="240"/>
        <w:ind w:left="0" w:right="0" w:firstLine="720"/>
        <w:jc w:val="both"/>
        <w:rPr/>
      </w:pPr>
      <w:r>
        <w:rPr>
          <w:rFonts w:ascii="Times New Roman;serif" w:hAnsi="Times New Roman;serif"/>
          <w:b/>
          <w:color w:val="000000"/>
          <w:sz w:val="24"/>
        </w:rPr>
        <w:t>Section 11.7</w:t>
      </w:r>
      <w:r>
        <w:rPr>
          <w:rFonts w:ascii="Times New Roman;serif" w:hAnsi="Times New Roman;serif"/>
          <w:b/>
          <w:color w:val="000000"/>
          <w:sz w:val="24"/>
          <w:u w:val="single"/>
        </w:rPr>
        <w:t>Entire Agreement</w:t>
      </w:r>
      <w:r>
        <w:rPr>
          <w:rFonts w:ascii="Times New Roman;serif" w:hAnsi="Times New Roman;serif"/>
          <w:b w:val="false"/>
          <w:color w:val="000000"/>
          <w:sz w:val="24"/>
        </w:rPr>
        <w:t>. This Agreement, the Schedules and any documents executed by the parties pursuant to this Agreement and referred to herein, together with the Confidentiality</w:t>
      </w:r>
      <w:r>
        <w:rPr>
          <w:color w:val="000000"/>
        </w:rPr>
        <w:t xml:space="preserve"> </w:t>
      </w:r>
      <w:r>
        <w:rPr>
          <w:rFonts w:ascii="Times New Roman;serif" w:hAnsi="Times New Roman;serif"/>
          <w:b w:val="false"/>
          <w:color w:val="000000"/>
          <w:sz w:val="24"/>
        </w:rPr>
        <w:t>Agreement,</w:t>
      </w:r>
      <w:r>
        <w:rPr>
          <w:color w:val="000000"/>
        </w:rPr>
        <w:t xml:space="preserve"> </w:t>
      </w:r>
      <w:r>
        <w:rPr>
          <w:rFonts w:ascii="Times New Roman;serif" w:hAnsi="Times New Roman;serif"/>
          <w:b w:val="false"/>
          <w:color w:val="000000"/>
          <w:sz w:val="24"/>
        </w:rPr>
        <w:t>constitute</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entire</w:t>
      </w:r>
      <w:r>
        <w:rPr>
          <w:color w:val="000000"/>
        </w:rPr>
        <w:t xml:space="preserve"> </w:t>
      </w:r>
      <w:r>
        <w:rPr>
          <w:rFonts w:ascii="Times New Roman;serif" w:hAnsi="Times New Roman;serif"/>
          <w:b w:val="false"/>
          <w:color w:val="000000"/>
          <w:sz w:val="24"/>
        </w:rPr>
        <w:t>understanding</w:t>
      </w:r>
      <w:r>
        <w:rPr>
          <w:color w:val="000000"/>
        </w:rPr>
        <w:t xml:space="preserve"> </w:t>
      </w:r>
      <w:r>
        <w:rPr>
          <w:rFonts w:ascii="Times New Roman;serif" w:hAnsi="Times New Roman;serif"/>
          <w:b w:val="false"/>
          <w:color w:val="000000"/>
          <w:sz w:val="24"/>
        </w:rPr>
        <w:t>and</w:t>
      </w:r>
      <w:r>
        <w:rPr>
          <w:color w:val="000000"/>
        </w:rPr>
        <w:t xml:space="preserve"> </w:t>
      </w:r>
      <w:r>
        <w:rPr>
          <w:rFonts w:ascii="Times New Roman;serif" w:hAnsi="Times New Roman;serif"/>
          <w:b w:val="false"/>
          <w:color w:val="000000"/>
          <w:sz w:val="24"/>
        </w:rPr>
        <w:t>agreement</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parties</w:t>
      </w:r>
      <w:r>
        <w:rPr>
          <w:color w:val="000000"/>
        </w:rPr>
        <w:t xml:space="preserve"> </w:t>
      </w:r>
      <w:r>
        <w:rPr>
          <w:rFonts w:ascii="Times New Roman;serif" w:hAnsi="Times New Roman;serif"/>
          <w:b w:val="false"/>
          <w:color w:val="000000"/>
          <w:sz w:val="24"/>
        </w:rPr>
        <w:t>hereto and supersede all other prior agreements and understandings, written or oral, relating to such subject matter between the parties.</w:t>
      </w:r>
    </w:p>
    <w:p>
      <w:pPr>
        <w:pStyle w:val="TextBody"/>
        <w:bidi w:val="0"/>
        <w:spacing w:lineRule="auto" w:line="240" w:before="0" w:after="240"/>
        <w:ind w:left="0" w:right="0" w:firstLine="720"/>
        <w:jc w:val="both"/>
        <w:rPr/>
      </w:pPr>
      <w:r>
        <w:rPr>
          <w:rFonts w:ascii="Times New Roman;serif" w:hAnsi="Times New Roman;serif"/>
          <w:b/>
          <w:color w:val="000000"/>
          <w:sz w:val="24"/>
        </w:rPr>
        <w:t>Section 11.8</w:t>
      </w:r>
      <w:r>
        <w:rPr>
          <w:rFonts w:ascii="Times New Roman;serif" w:hAnsi="Times New Roman;serif"/>
          <w:b/>
          <w:color w:val="000000"/>
          <w:sz w:val="24"/>
          <w:u w:val="single"/>
        </w:rPr>
        <w:t>Severability</w:t>
      </w:r>
      <w:r>
        <w:rPr>
          <w:rFonts w:ascii="Times New Roman;serif" w:hAnsi="Times New Roman;serif"/>
          <w:b w:val="false"/>
          <w:color w:val="000000"/>
          <w:sz w:val="24"/>
        </w:rPr>
        <w:t>. Whenever possible, each provision of this Agreement shall be interpreted in such manner as to be effective and valid under applicable Legal Requirements, but</w:t>
      </w:r>
      <w:r>
        <w:rPr>
          <w:color w:val="000000"/>
        </w:rPr>
        <w:t xml:space="preserve"> </w:t>
      </w:r>
      <w:r>
        <w:rPr>
          <w:rFonts w:ascii="Times New Roman;serif" w:hAnsi="Times New Roman;serif"/>
          <w:b w:val="false"/>
          <w:color w:val="000000"/>
          <w:sz w:val="24"/>
        </w:rPr>
        <w:t>if</w:t>
      </w:r>
      <w:r>
        <w:rPr>
          <w:color w:val="000000"/>
        </w:rPr>
        <w:t xml:space="preserve"> </w:t>
      </w:r>
      <w:r>
        <w:rPr>
          <w:rFonts w:ascii="Times New Roman;serif" w:hAnsi="Times New Roman;serif"/>
          <w:b w:val="false"/>
          <w:color w:val="000000"/>
          <w:sz w:val="24"/>
        </w:rPr>
        <w:t>any</w:t>
      </w:r>
      <w:r>
        <w:rPr>
          <w:color w:val="000000"/>
        </w:rPr>
        <w:t xml:space="preserve"> </w:t>
      </w:r>
      <w:r>
        <w:rPr>
          <w:rFonts w:ascii="Times New Roman;serif" w:hAnsi="Times New Roman;serif"/>
          <w:b w:val="false"/>
          <w:color w:val="000000"/>
          <w:sz w:val="24"/>
        </w:rPr>
        <w:t>provision</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this</w:t>
      </w:r>
      <w:r>
        <w:rPr>
          <w:color w:val="000000"/>
        </w:rPr>
        <w:t xml:space="preserve"> </w:t>
      </w:r>
      <w:r>
        <w:rPr>
          <w:rFonts w:ascii="Times New Roman;serif" w:hAnsi="Times New Roman;serif"/>
          <w:b w:val="false"/>
          <w:color w:val="000000"/>
          <w:sz w:val="24"/>
        </w:rPr>
        <w:t>Agreement</w:t>
      </w:r>
      <w:r>
        <w:rPr>
          <w:color w:val="000000"/>
        </w:rPr>
        <w:t xml:space="preserve"> </w:t>
      </w:r>
      <w:r>
        <w:rPr>
          <w:rFonts w:ascii="Times New Roman;serif" w:hAnsi="Times New Roman;serif"/>
          <w:b w:val="false"/>
          <w:color w:val="000000"/>
          <w:sz w:val="24"/>
        </w:rPr>
        <w:t>is</w:t>
      </w:r>
      <w:r>
        <w:rPr>
          <w:color w:val="000000"/>
        </w:rPr>
        <w:t xml:space="preserve"> </w:t>
      </w:r>
      <w:r>
        <w:rPr>
          <w:rFonts w:ascii="Times New Roman;serif" w:hAnsi="Times New Roman;serif"/>
          <w:b w:val="false"/>
          <w:color w:val="000000"/>
          <w:sz w:val="24"/>
        </w:rPr>
        <w:t>held</w:t>
      </w:r>
      <w:r>
        <w:rPr>
          <w:color w:val="000000"/>
        </w:rPr>
        <w:t xml:space="preserve"> </w:t>
      </w:r>
      <w:r>
        <w:rPr>
          <w:rFonts w:ascii="Times New Roman;serif" w:hAnsi="Times New Roman;serif"/>
          <w:b w:val="false"/>
          <w:color w:val="000000"/>
          <w:sz w:val="24"/>
        </w:rPr>
        <w:t>to</w:t>
      </w:r>
      <w:r>
        <w:rPr>
          <w:color w:val="000000"/>
        </w:rPr>
        <w:t xml:space="preserve"> </w:t>
      </w:r>
      <w:r>
        <w:rPr>
          <w:rFonts w:ascii="Times New Roman;serif" w:hAnsi="Times New Roman;serif"/>
          <w:b w:val="false"/>
          <w:color w:val="000000"/>
          <w:sz w:val="24"/>
        </w:rPr>
        <w:t>be</w:t>
      </w:r>
      <w:r>
        <w:rPr>
          <w:color w:val="000000"/>
        </w:rPr>
        <w:t xml:space="preserve"> </w:t>
      </w:r>
      <w:r>
        <w:rPr>
          <w:rFonts w:ascii="Times New Roman;serif" w:hAnsi="Times New Roman;serif"/>
          <w:b w:val="false"/>
          <w:color w:val="000000"/>
          <w:sz w:val="24"/>
        </w:rPr>
        <w:t>prohibited</w:t>
      </w:r>
      <w:r>
        <w:rPr>
          <w:color w:val="000000"/>
        </w:rPr>
        <w:t xml:space="preserve"> </w:t>
      </w:r>
      <w:r>
        <w:rPr>
          <w:rFonts w:ascii="Times New Roman;serif" w:hAnsi="Times New Roman;serif"/>
          <w:b w:val="false"/>
          <w:color w:val="000000"/>
          <w:sz w:val="24"/>
        </w:rPr>
        <w:t>by</w:t>
      </w:r>
      <w:r>
        <w:rPr>
          <w:color w:val="000000"/>
        </w:rPr>
        <w:t xml:space="preserve"> </w:t>
      </w:r>
      <w:r>
        <w:rPr>
          <w:rFonts w:ascii="Times New Roman;serif" w:hAnsi="Times New Roman;serif"/>
          <w:b w:val="false"/>
          <w:color w:val="000000"/>
          <w:sz w:val="24"/>
        </w:rPr>
        <w:t>or</w:t>
      </w:r>
      <w:r>
        <w:rPr>
          <w:color w:val="000000"/>
        </w:rPr>
        <w:t xml:space="preserve"> </w:t>
      </w:r>
      <w:r>
        <w:rPr>
          <w:rFonts w:ascii="Times New Roman;serif" w:hAnsi="Times New Roman;serif"/>
          <w:b w:val="false"/>
          <w:color w:val="000000"/>
          <w:sz w:val="24"/>
        </w:rPr>
        <w:t>invalid</w:t>
      </w:r>
      <w:r>
        <w:rPr>
          <w:color w:val="000000"/>
        </w:rPr>
        <w:t xml:space="preserve"> </w:t>
      </w:r>
      <w:r>
        <w:rPr>
          <w:rFonts w:ascii="Times New Roman;serif" w:hAnsi="Times New Roman;serif"/>
          <w:b w:val="false"/>
          <w:color w:val="000000"/>
          <w:sz w:val="24"/>
        </w:rPr>
        <w:t>under</w:t>
      </w:r>
      <w:r>
        <w:rPr>
          <w:color w:val="000000"/>
        </w:rPr>
        <w:t xml:space="preserve"> </w:t>
      </w:r>
      <w:r>
        <w:rPr>
          <w:rFonts w:ascii="Times New Roman;serif" w:hAnsi="Times New Roman;serif"/>
          <w:b w:val="false"/>
          <w:color w:val="000000"/>
          <w:sz w:val="24"/>
        </w:rPr>
        <w:t>applicable</w:t>
      </w:r>
      <w:r>
        <w:rPr>
          <w:color w:val="000000"/>
        </w:rPr>
        <w:t xml:space="preserve"> </w:t>
      </w:r>
      <w:r>
        <w:rPr>
          <w:rFonts w:ascii="Times New Roman;serif" w:hAnsi="Times New Roman;serif"/>
          <w:b w:val="false"/>
          <w:color w:val="000000"/>
          <w:sz w:val="24"/>
        </w:rPr>
        <w:t>Legal Requirements, such provision will be ineffective only to the extent of such prohibition or invalidity,</w:t>
      </w:r>
      <w:r>
        <w:rPr>
          <w:color w:val="000000"/>
        </w:rPr>
        <w:t xml:space="preserve"> </w:t>
      </w:r>
      <w:r>
        <w:rPr>
          <w:rFonts w:ascii="Times New Roman;serif" w:hAnsi="Times New Roman;serif"/>
          <w:b w:val="false"/>
          <w:color w:val="000000"/>
          <w:sz w:val="24"/>
        </w:rPr>
        <w:t>without</w:t>
      </w:r>
      <w:r>
        <w:rPr>
          <w:color w:val="000000"/>
        </w:rPr>
        <w:t xml:space="preserve"> </w:t>
      </w:r>
      <w:r>
        <w:rPr>
          <w:rFonts w:ascii="Times New Roman;serif" w:hAnsi="Times New Roman;serif"/>
          <w:b w:val="false"/>
          <w:color w:val="000000"/>
          <w:sz w:val="24"/>
        </w:rPr>
        <w:t>invalidating</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remainder</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such</w:t>
      </w:r>
      <w:r>
        <w:rPr>
          <w:color w:val="000000"/>
        </w:rPr>
        <w:t xml:space="preserve"> </w:t>
      </w:r>
      <w:r>
        <w:rPr>
          <w:rFonts w:ascii="Times New Roman;serif" w:hAnsi="Times New Roman;serif"/>
          <w:b w:val="false"/>
          <w:color w:val="000000"/>
          <w:sz w:val="24"/>
        </w:rPr>
        <w:t>provision</w:t>
      </w:r>
      <w:r>
        <w:rPr>
          <w:color w:val="000000"/>
        </w:rPr>
        <w:t xml:space="preserve"> </w:t>
      </w:r>
      <w:r>
        <w:rPr>
          <w:rFonts w:ascii="Times New Roman;serif" w:hAnsi="Times New Roman;serif"/>
          <w:b w:val="false"/>
          <w:color w:val="000000"/>
          <w:sz w:val="24"/>
        </w:rPr>
        <w:t>or</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remaining</w:t>
      </w:r>
      <w:r>
        <w:rPr>
          <w:color w:val="000000"/>
        </w:rPr>
        <w:t xml:space="preserve"> </w:t>
      </w:r>
      <w:r>
        <w:rPr>
          <w:rFonts w:ascii="Times New Roman;serif" w:hAnsi="Times New Roman;serif"/>
          <w:b w:val="false"/>
          <w:color w:val="000000"/>
          <w:sz w:val="24"/>
        </w:rPr>
        <w:t>provisions</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this Agreement unless the consummation of the Contemplated Transactions is adversely affected thereby.</w:t>
      </w:r>
    </w:p>
    <w:p>
      <w:pPr>
        <w:pStyle w:val="TextBody"/>
        <w:bidi w:val="0"/>
        <w:spacing w:lineRule="auto" w:line="240" w:before="0" w:after="240"/>
        <w:ind w:left="0" w:right="0" w:firstLine="720"/>
        <w:jc w:val="both"/>
        <w:rPr/>
      </w:pPr>
      <w:r>
        <w:rPr>
          <w:rFonts w:ascii="Times New Roman;serif" w:hAnsi="Times New Roman;serif"/>
          <w:b/>
          <w:color w:val="000000"/>
          <w:sz w:val="24"/>
        </w:rPr>
        <w:t>Section 11.9</w:t>
      </w:r>
      <w:r>
        <w:rPr>
          <w:rFonts w:ascii="Times New Roman;serif" w:hAnsi="Times New Roman;serif"/>
          <w:b/>
          <w:color w:val="000000"/>
          <w:sz w:val="24"/>
          <w:u w:val="single"/>
        </w:rPr>
        <w:t>Further Assurances</w:t>
      </w:r>
      <w:r>
        <w:rPr>
          <w:rFonts w:ascii="Times New Roman;serif" w:hAnsi="Times New Roman;serif"/>
          <w:b w:val="false"/>
          <w:color w:val="000000"/>
          <w:sz w:val="24"/>
        </w:rPr>
        <w:t>. The</w:t>
      </w:r>
      <w:r>
        <w:rPr>
          <w:color w:val="000000"/>
        </w:rPr>
        <w:t xml:space="preserve"> </w:t>
      </w:r>
      <w:r>
        <w:rPr>
          <w:rFonts w:ascii="Times New Roman;serif" w:hAnsi="Times New Roman;serif"/>
          <w:b w:val="false"/>
          <w:color w:val="000000"/>
          <w:sz w:val="24"/>
        </w:rPr>
        <w:t>parties</w:t>
      </w:r>
      <w:r>
        <w:rPr>
          <w:color w:val="000000"/>
        </w:rPr>
        <w:t xml:space="preserve"> </w:t>
      </w:r>
      <w:r>
        <w:rPr>
          <w:rFonts w:ascii="Times New Roman;serif" w:hAnsi="Times New Roman;serif"/>
          <w:b w:val="false"/>
          <w:color w:val="000000"/>
          <w:sz w:val="24"/>
        </w:rPr>
        <w:t>agree:</w:t>
      </w:r>
      <w:r>
        <w:rPr>
          <w:color w:val="000000"/>
        </w:rPr>
        <w:t xml:space="preserve"> </w:t>
      </w:r>
      <w:r>
        <w:rPr>
          <w:rFonts w:ascii="Times New Roman;serif" w:hAnsi="Times New Roman;serif"/>
          <w:b w:val="false"/>
          <w:color w:val="000000"/>
          <w:sz w:val="24"/>
        </w:rPr>
        <w:t>(a) to</w:t>
      </w:r>
      <w:r>
        <w:rPr>
          <w:color w:val="000000"/>
        </w:rPr>
        <w:t xml:space="preserve"> </w:t>
      </w:r>
      <w:r>
        <w:rPr>
          <w:rFonts w:ascii="Times New Roman;serif" w:hAnsi="Times New Roman;serif"/>
          <w:b w:val="false"/>
          <w:color w:val="000000"/>
          <w:sz w:val="24"/>
        </w:rPr>
        <w:t>furnish</w:t>
      </w:r>
      <w:r>
        <w:rPr>
          <w:color w:val="000000"/>
        </w:rPr>
        <w:t xml:space="preserve"> </w:t>
      </w:r>
      <w:r>
        <w:rPr>
          <w:rFonts w:ascii="Times New Roman;serif" w:hAnsi="Times New Roman;serif"/>
          <w:b w:val="false"/>
          <w:color w:val="000000"/>
          <w:sz w:val="24"/>
        </w:rPr>
        <w:t>upon</w:t>
      </w:r>
      <w:r>
        <w:rPr>
          <w:color w:val="000000"/>
        </w:rPr>
        <w:t xml:space="preserve"> </w:t>
      </w:r>
      <w:r>
        <w:rPr>
          <w:rFonts w:ascii="Times New Roman;serif" w:hAnsi="Times New Roman;serif"/>
          <w:b w:val="false"/>
          <w:color w:val="000000"/>
          <w:sz w:val="24"/>
        </w:rPr>
        <w:t>request</w:t>
      </w:r>
      <w:r>
        <w:rPr>
          <w:color w:val="000000"/>
        </w:rPr>
        <w:t xml:space="preserve"> </w:t>
      </w:r>
      <w:r>
        <w:rPr>
          <w:rFonts w:ascii="Times New Roman;serif" w:hAnsi="Times New Roman;serif"/>
          <w:b w:val="false"/>
          <w:color w:val="000000"/>
          <w:sz w:val="24"/>
        </w:rPr>
        <w:t>to</w:t>
      </w:r>
      <w:r>
        <w:rPr>
          <w:color w:val="000000"/>
        </w:rPr>
        <w:t xml:space="preserve"> </w:t>
      </w:r>
      <w:r>
        <w:rPr>
          <w:rFonts w:ascii="Times New Roman;serif" w:hAnsi="Times New Roman;serif"/>
          <w:b w:val="false"/>
          <w:color w:val="000000"/>
          <w:sz w:val="24"/>
        </w:rPr>
        <w:t>each other</w:t>
      </w:r>
      <w:r>
        <w:rPr>
          <w:color w:val="000000"/>
        </w:rPr>
        <w:t xml:space="preserve"> </w:t>
      </w:r>
      <w:r>
        <w:rPr>
          <w:rFonts w:ascii="Times New Roman;serif" w:hAnsi="Times New Roman;serif"/>
          <w:b w:val="false"/>
          <w:color w:val="000000"/>
          <w:sz w:val="24"/>
        </w:rPr>
        <w:t>such</w:t>
      </w:r>
      <w:r>
        <w:rPr>
          <w:color w:val="000000"/>
        </w:rPr>
        <w:t xml:space="preserve"> </w:t>
      </w:r>
      <w:r>
        <w:rPr>
          <w:rFonts w:ascii="Times New Roman;serif" w:hAnsi="Times New Roman;serif"/>
          <w:b w:val="false"/>
          <w:color w:val="000000"/>
          <w:sz w:val="24"/>
        </w:rPr>
        <w:t>further</w:t>
      </w:r>
      <w:r>
        <w:rPr>
          <w:color w:val="000000"/>
        </w:rPr>
        <w:t xml:space="preserve"> </w:t>
      </w:r>
      <w:r>
        <w:rPr>
          <w:rFonts w:ascii="Times New Roman;serif" w:hAnsi="Times New Roman;serif"/>
          <w:b w:val="false"/>
          <w:color w:val="000000"/>
          <w:sz w:val="24"/>
        </w:rPr>
        <w:t>information;</w:t>
      </w:r>
      <w:r>
        <w:rPr>
          <w:color w:val="000000"/>
        </w:rPr>
        <w:t xml:space="preserve"> </w:t>
      </w:r>
      <w:r>
        <w:rPr>
          <w:rFonts w:ascii="Times New Roman;serif" w:hAnsi="Times New Roman;serif"/>
          <w:b w:val="false"/>
          <w:color w:val="000000"/>
          <w:sz w:val="24"/>
        </w:rPr>
        <w:t>(b) to</w:t>
      </w:r>
      <w:r>
        <w:rPr>
          <w:color w:val="000000"/>
        </w:rPr>
        <w:t xml:space="preserve"> </w:t>
      </w:r>
      <w:r>
        <w:rPr>
          <w:rFonts w:ascii="Times New Roman;serif" w:hAnsi="Times New Roman;serif"/>
          <w:b w:val="false"/>
          <w:color w:val="000000"/>
          <w:sz w:val="24"/>
        </w:rPr>
        <w:t>execute</w:t>
      </w:r>
      <w:r>
        <w:rPr>
          <w:color w:val="000000"/>
        </w:rPr>
        <w:t xml:space="preserve"> </w:t>
      </w:r>
      <w:r>
        <w:rPr>
          <w:rFonts w:ascii="Times New Roman;serif" w:hAnsi="Times New Roman;serif"/>
          <w:b w:val="false"/>
          <w:color w:val="000000"/>
          <w:sz w:val="24"/>
        </w:rPr>
        <w:t>and</w:t>
      </w:r>
      <w:r>
        <w:rPr>
          <w:color w:val="000000"/>
        </w:rPr>
        <w:t xml:space="preserve"> </w:t>
      </w:r>
      <w:r>
        <w:rPr>
          <w:rFonts w:ascii="Times New Roman;serif" w:hAnsi="Times New Roman;serif"/>
          <w:b w:val="false"/>
          <w:color w:val="000000"/>
          <w:sz w:val="24"/>
        </w:rPr>
        <w:t>deliver</w:t>
      </w:r>
      <w:r>
        <w:rPr>
          <w:color w:val="000000"/>
        </w:rPr>
        <w:t xml:space="preserve"> </w:t>
      </w:r>
      <w:r>
        <w:rPr>
          <w:rFonts w:ascii="Times New Roman;serif" w:hAnsi="Times New Roman;serif"/>
          <w:b w:val="false"/>
          <w:color w:val="000000"/>
          <w:sz w:val="24"/>
        </w:rPr>
        <w:t>to</w:t>
      </w:r>
      <w:r>
        <w:rPr>
          <w:color w:val="000000"/>
        </w:rPr>
        <w:t xml:space="preserve"> </w:t>
      </w:r>
      <w:r>
        <w:rPr>
          <w:rFonts w:ascii="Times New Roman;serif" w:hAnsi="Times New Roman;serif"/>
          <w:b w:val="false"/>
          <w:color w:val="000000"/>
          <w:sz w:val="24"/>
        </w:rPr>
        <w:t>each</w:t>
      </w:r>
      <w:r>
        <w:rPr>
          <w:color w:val="000000"/>
        </w:rPr>
        <w:t xml:space="preserve"> </w:t>
      </w:r>
      <w:r>
        <w:rPr>
          <w:rFonts w:ascii="Times New Roman;serif" w:hAnsi="Times New Roman;serif"/>
          <w:b w:val="false"/>
          <w:color w:val="000000"/>
          <w:sz w:val="24"/>
        </w:rPr>
        <w:t>other</w:t>
      </w:r>
      <w:r>
        <w:rPr>
          <w:color w:val="000000"/>
        </w:rPr>
        <w:t xml:space="preserve"> </w:t>
      </w:r>
      <w:r>
        <w:rPr>
          <w:rFonts w:ascii="Times New Roman;serif" w:hAnsi="Times New Roman;serif"/>
          <w:b w:val="false"/>
          <w:color w:val="000000"/>
          <w:sz w:val="24"/>
        </w:rPr>
        <w:t>such</w:t>
      </w:r>
      <w:r>
        <w:rPr>
          <w:color w:val="000000"/>
        </w:rPr>
        <w:t xml:space="preserve"> </w:t>
      </w:r>
      <w:r>
        <w:rPr>
          <w:rFonts w:ascii="Times New Roman;serif" w:hAnsi="Times New Roman;serif"/>
          <w:b w:val="false"/>
          <w:color w:val="000000"/>
          <w:sz w:val="24"/>
        </w:rPr>
        <w:t>other</w:t>
      </w:r>
      <w:r>
        <w:rPr>
          <w:color w:val="000000"/>
        </w:rPr>
        <w:t xml:space="preserve"> </w:t>
      </w:r>
      <w:r>
        <w:rPr>
          <w:rFonts w:ascii="Times New Roman;serif" w:hAnsi="Times New Roman;serif"/>
          <w:b w:val="false"/>
          <w:color w:val="000000"/>
          <w:sz w:val="24"/>
        </w:rPr>
        <w:t>documents;</w:t>
      </w:r>
      <w:r>
        <w:rPr>
          <w:color w:val="000000"/>
        </w:rPr>
        <w:t xml:space="preserve"> </w:t>
      </w:r>
      <w:r>
        <w:rPr>
          <w:rFonts w:ascii="Times New Roman;serif" w:hAnsi="Times New Roman;serif"/>
          <w:b w:val="false"/>
          <w:color w:val="000000"/>
          <w:sz w:val="24"/>
        </w:rPr>
        <w:t>and (c) to do such other acts and things; all as the other party may reasonably request for the purpose of carrying out the intent of this Agreement and the documents referred to in this Agreement.</w:t>
      </w:r>
    </w:p>
    <w:p>
      <w:pPr>
        <w:pStyle w:val="TextBody"/>
        <w:bidi w:val="0"/>
        <w:spacing w:lineRule="auto" w:line="240" w:before="0" w:after="240"/>
        <w:ind w:left="0" w:right="0" w:firstLine="720"/>
        <w:jc w:val="both"/>
        <w:rPr/>
      </w:pPr>
      <w:r>
        <w:rPr>
          <w:rFonts w:ascii="Times New Roman;serif" w:hAnsi="Times New Roman;serif"/>
          <w:b/>
          <w:color w:val="000000"/>
          <w:sz w:val="24"/>
        </w:rPr>
        <w:t>Section 11.10</w:t>
      </w:r>
      <w:r>
        <w:rPr>
          <w:rFonts w:ascii="Times New Roman;serif" w:hAnsi="Times New Roman;serif"/>
          <w:b/>
          <w:color w:val="000000"/>
          <w:sz w:val="24"/>
          <w:u w:val="single"/>
        </w:rPr>
        <w:t>Specific Performance</w:t>
      </w:r>
      <w:r>
        <w:rPr>
          <w:rFonts w:ascii="Times New Roman;serif" w:hAnsi="Times New Roman;serif"/>
          <w:b w:val="false"/>
          <w:color w:val="000000"/>
          <w:sz w:val="24"/>
        </w:rPr>
        <w:t>. The parties agree that irreparable damage would occur</w:t>
      </w:r>
      <w:r>
        <w:rPr>
          <w:color w:val="000000"/>
        </w:rPr>
        <w:t xml:space="preserve"> </w:t>
      </w:r>
      <w:r>
        <w:rPr>
          <w:rFonts w:ascii="Times New Roman;serif" w:hAnsi="Times New Roman;serif"/>
          <w:b w:val="false"/>
          <w:color w:val="000000"/>
          <w:sz w:val="24"/>
        </w:rPr>
        <w:t>in</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event</w:t>
      </w:r>
      <w:r>
        <w:rPr>
          <w:color w:val="000000"/>
        </w:rPr>
        <w:t xml:space="preserve"> </w:t>
      </w:r>
      <w:r>
        <w:rPr>
          <w:rFonts w:ascii="Times New Roman;serif" w:hAnsi="Times New Roman;serif"/>
          <w:b w:val="false"/>
          <w:color w:val="000000"/>
          <w:sz w:val="24"/>
        </w:rPr>
        <w:t>that</w:t>
      </w:r>
      <w:r>
        <w:rPr>
          <w:color w:val="000000"/>
        </w:rPr>
        <w:t xml:space="preserve"> </w:t>
      </w:r>
      <w:r>
        <w:rPr>
          <w:rFonts w:ascii="Times New Roman;serif" w:hAnsi="Times New Roman;serif"/>
          <w:b w:val="false"/>
          <w:color w:val="000000"/>
          <w:sz w:val="24"/>
        </w:rPr>
        <w:t>any</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provisions</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this</w:t>
      </w:r>
      <w:r>
        <w:rPr>
          <w:color w:val="000000"/>
        </w:rPr>
        <w:t xml:space="preserve"> </w:t>
      </w:r>
      <w:r>
        <w:rPr>
          <w:rFonts w:ascii="Times New Roman;serif" w:hAnsi="Times New Roman;serif"/>
          <w:b w:val="false"/>
          <w:color w:val="000000"/>
          <w:sz w:val="24"/>
        </w:rPr>
        <w:t>Agreement</w:t>
      </w:r>
      <w:r>
        <w:rPr>
          <w:color w:val="000000"/>
        </w:rPr>
        <w:t xml:space="preserve"> </w:t>
      </w:r>
      <w:r>
        <w:rPr>
          <w:rFonts w:ascii="Times New Roman;serif" w:hAnsi="Times New Roman;serif"/>
          <w:b w:val="false"/>
          <w:color w:val="000000"/>
          <w:sz w:val="24"/>
        </w:rPr>
        <w:t>were</w:t>
      </w:r>
      <w:r>
        <w:rPr>
          <w:color w:val="000000"/>
        </w:rPr>
        <w:t xml:space="preserve"> </w:t>
      </w:r>
      <w:r>
        <w:rPr>
          <w:rFonts w:ascii="Times New Roman;serif" w:hAnsi="Times New Roman;serif"/>
          <w:b w:val="false"/>
          <w:color w:val="000000"/>
          <w:sz w:val="24"/>
        </w:rPr>
        <w:t>not</w:t>
      </w:r>
      <w:r>
        <w:rPr>
          <w:color w:val="000000"/>
        </w:rPr>
        <w:t xml:space="preserve"> </w:t>
      </w:r>
      <w:r>
        <w:rPr>
          <w:rFonts w:ascii="Times New Roman;serif" w:hAnsi="Times New Roman;serif"/>
          <w:b w:val="false"/>
          <w:color w:val="000000"/>
          <w:sz w:val="24"/>
        </w:rPr>
        <w:t>performed in</w:t>
      </w:r>
      <w:r>
        <w:rPr>
          <w:color w:val="000000"/>
        </w:rPr>
        <w:t xml:space="preserve"> </w:t>
      </w:r>
      <w:r>
        <w:rPr>
          <w:rFonts w:ascii="Times New Roman;serif" w:hAnsi="Times New Roman;serif"/>
          <w:b w:val="false"/>
          <w:color w:val="000000"/>
          <w:sz w:val="24"/>
        </w:rPr>
        <w:t>accordance with their specific terms or were otherwise breached. Accordingly, each of the parties shall be entitled to specific performance of the terms hereof, including an injunction or injunctions to prevent breaches of this Agreement and to enforce specifically the terms and provisions of this Agreement, this being in addition to any other remedy to which such party is entitled at law</w:t>
      </w:r>
      <w:r>
        <w:rPr>
          <w:color w:val="000000"/>
        </w:rPr>
        <w:t xml:space="preserve"> </w:t>
      </w:r>
      <w:r>
        <w:rPr>
          <w:rFonts w:ascii="Times New Roman;serif" w:hAnsi="Times New Roman;serif"/>
          <w:b w:val="false"/>
          <w:color w:val="000000"/>
          <w:sz w:val="24"/>
        </w:rPr>
        <w:t>or in equity. Each of the parties hereby further waives (a) any defense in any action for specific performance that a remedy at law would be adequate; and (b) any requirement under any Legal Requirement to post security as a prerequisite to obtaining equitable relief.</w:t>
      </w:r>
    </w:p>
    <w:p>
      <w:pPr>
        <w:pStyle w:val="TextBody"/>
        <w:bidi w:val="0"/>
        <w:spacing w:lineRule="auto" w:line="240" w:before="0" w:after="240"/>
        <w:ind w:left="0" w:right="0" w:firstLine="720"/>
        <w:jc w:val="both"/>
        <w:rPr/>
      </w:pPr>
      <w:r>
        <w:rPr>
          <w:rFonts w:ascii="Times New Roman;serif" w:hAnsi="Times New Roman;serif"/>
          <w:b/>
          <w:color w:val="000000"/>
          <w:sz w:val="24"/>
        </w:rPr>
        <w:t>Section 11.11</w:t>
      </w:r>
      <w:r>
        <w:rPr>
          <w:rFonts w:ascii="Times New Roman;serif" w:hAnsi="Times New Roman;serif"/>
          <w:b/>
          <w:color w:val="000000"/>
          <w:sz w:val="24"/>
          <w:u w:val="single"/>
        </w:rPr>
        <w:t>Counterparts</w:t>
      </w:r>
      <w:r>
        <w:rPr>
          <w:rFonts w:ascii="Times New Roman;serif" w:hAnsi="Times New Roman;serif"/>
          <w:b w:val="false"/>
          <w:color w:val="000000"/>
          <w:sz w:val="24"/>
        </w:rPr>
        <w:t>. This Agreement and any amendments thereto may be executed in any number of counterparts (including by facsimile or other electronic means), each of which shall be deemed an original, but all of which together shall constitute one and the same agreement and shall become effective when counterparts have been signed by each of the parties and delivered to the other party, it being understood that each party need not sign the same counterpart.</w:t>
      </w:r>
    </w:p>
    <w:p>
      <w:pPr>
        <w:pStyle w:val="TextBody"/>
        <w:bidi w:val="0"/>
        <w:spacing w:lineRule="auto" w:line="240" w:before="0" w:after="240"/>
        <w:ind w:left="0" w:right="0" w:firstLine="720"/>
        <w:jc w:val="both"/>
        <w:rPr/>
      </w:pPr>
      <w:r>
        <w:rPr>
          <w:rFonts w:ascii="Times New Roman;serif" w:hAnsi="Times New Roman;serif"/>
          <w:b/>
          <w:color w:val="000000"/>
          <w:sz w:val="24"/>
        </w:rPr>
        <w:t>Section 11.12</w:t>
      </w:r>
      <w:r>
        <w:rPr>
          <w:rFonts w:ascii="Times New Roman;serif" w:hAnsi="Times New Roman;serif"/>
          <w:b/>
          <w:color w:val="000000"/>
          <w:sz w:val="24"/>
          <w:u w:val="single"/>
        </w:rPr>
        <w:t>Confidential Supervisory Information</w:t>
      </w:r>
      <w:r>
        <w:rPr>
          <w:rFonts w:ascii="Times New Roman;serif" w:hAnsi="Times New Roman;serif"/>
          <w:b w:val="false"/>
          <w:color w:val="000000"/>
          <w:sz w:val="24"/>
        </w:rPr>
        <w:t>. Notwithstanding any other provision of this Agreement, no disclosure, representation or warranty shall be made (or other action taken) pursuant to this Agreement that would involve the disclosure of confidential supervisory information (including confidential supervisory information as defined in 12 C.F.R. Section 261.2(c) and as identified in 12 C.F.R. Section 309.5(g)(8)) of a Regulatory Authority by any party to this Agreement to the extent prohibited by applicable law. To the extent legally permissible, appropriate substitute disclosures or actions shall be made or taken under circumstances in which the limitations of the preceding sentence apply.</w:t>
      </w:r>
    </w:p>
    <w:p>
      <w:pPr>
        <w:pStyle w:val="TextBody"/>
        <w:bidi w:val="0"/>
        <w:spacing w:before="0" w:after="0"/>
        <w:jc w:val="left"/>
        <w:rPr/>
      </w:pPr>
      <w:r>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6480175" cy="629920"/>
                <wp:effectExtent l="0" t="0" r="0" b="0"/>
                <wp:wrapNone/>
                <wp:docPr id="76" name="Frame76"/>
                <a:graphic xmlns:a="http://schemas.openxmlformats.org/drawingml/2006/main">
                  <a:graphicData uri="http://schemas.microsoft.com/office/word/2010/wordprocessingShape">
                    <wps:wsp>
                      <wps:cNvSpPr txBox="1"/>
                      <wps:spPr>
                        <a:xfrm>
                          <a:off x="0" y="0"/>
                          <a:ext cx="6480175" cy="629920"/>
                        </a:xfrm>
                        <a:prstGeom prst="rect"/>
                        <a:solidFill>
                          <a:srgbClr val="FFFFFF"/>
                        </a:solidFill>
                      </wps:spPr>
                      <wps:txbx>
                        <w:txbxContent>
                          <w:tbl>
                            <w:tblPr>
                              <w:tblW w:w="1060" w:type="dxa"/>
                              <w:jc w:val="left"/>
                              <w:tblInd w:w="0" w:type="dxa"/>
                              <w:tblLayout w:type="fixed"/>
                              <w:tblCellMar>
                                <w:top w:w="28" w:type="dxa"/>
                                <w:left w:w="28" w:type="dxa"/>
                                <w:bottom w:w="28" w:type="dxa"/>
                                <w:right w:w="28" w:type="dxa"/>
                              </w:tblCellMar>
                            </w:tblPr>
                            <w:tblGrid>
                              <w:gridCol w:w="124"/>
                              <w:gridCol w:w="109"/>
                              <w:gridCol w:w="109"/>
                              <w:gridCol w:w="115"/>
                              <w:gridCol w:w="115"/>
                              <w:gridCol w:w="11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46"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62</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6pt;mso-wrap-distance-left:0pt;mso-wrap-distance-right:0pt;mso-wrap-distance-top:0pt;mso-wrap-distance-bottom:0pt;margin-top:0pt;mso-position-vertical:top;mso-position-vertical-relative:text;margin-left:0pt;mso-position-horizontal:left;mso-position-horizontal-relative:text">
                <v:textbox>
                  <w:txbxContent>
                    <w:tbl>
                      <w:tblPr>
                        <w:tblW w:w="1060" w:type="dxa"/>
                        <w:jc w:val="left"/>
                        <w:tblInd w:w="0" w:type="dxa"/>
                        <w:tblLayout w:type="fixed"/>
                        <w:tblCellMar>
                          <w:top w:w="28" w:type="dxa"/>
                          <w:left w:w="28" w:type="dxa"/>
                          <w:bottom w:w="28" w:type="dxa"/>
                          <w:right w:w="28" w:type="dxa"/>
                        </w:tblCellMar>
                      </w:tblPr>
                      <w:tblGrid>
                        <w:gridCol w:w="124"/>
                        <w:gridCol w:w="109"/>
                        <w:gridCol w:w="109"/>
                        <w:gridCol w:w="115"/>
                        <w:gridCol w:w="115"/>
                        <w:gridCol w:w="11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46"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62</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center"/>
        <w:rPr/>
      </w:pPr>
      <w:r>
        <w:rPr>
          <w:rFonts w:ascii="Times New Roman;serif" w:hAnsi="Times New Roman;serif"/>
          <w:b/>
          <w:color w:val="000000"/>
          <w:sz w:val="24"/>
        </w:rPr>
        <w:t>Article 12</w:t>
      </w:r>
      <w:r>
        <w:rPr>
          <w:rFonts w:ascii="Times New Roman;serif" w:hAnsi="Times New Roman;serif"/>
          <w:b/>
          <w:color w:val="000000"/>
          <w:sz w:val="24"/>
        </w:rPr>
        <w:br/>
        <w:t>DEFINITIONS</w:t>
      </w:r>
    </w:p>
    <w:p>
      <w:pPr>
        <w:pStyle w:val="TextBody"/>
        <w:bidi w:val="0"/>
        <w:spacing w:lineRule="auto" w:line="240" w:before="0" w:after="240"/>
        <w:ind w:left="0" w:right="0" w:firstLine="720"/>
        <w:jc w:val="both"/>
        <w:rPr/>
      </w:pPr>
      <w:r>
        <w:rPr>
          <w:rFonts w:ascii="Times New Roman;serif" w:hAnsi="Times New Roman;serif"/>
          <w:b/>
          <w:color w:val="000000"/>
          <w:sz w:val="24"/>
        </w:rPr>
        <w:t>Section 12.1</w:t>
      </w:r>
      <w:r>
        <w:rPr>
          <w:rFonts w:ascii="Times New Roman;serif" w:hAnsi="Times New Roman;serif"/>
          <w:b/>
          <w:color w:val="000000"/>
          <w:sz w:val="24"/>
          <w:u w:val="single"/>
        </w:rPr>
        <w:t>Definitions</w:t>
      </w:r>
      <w:r>
        <w:rPr>
          <w:rFonts w:ascii="Times New Roman;serif" w:hAnsi="Times New Roman;serif"/>
          <w:b w:val="false"/>
          <w:color w:val="000000"/>
          <w:sz w:val="24"/>
        </w:rPr>
        <w:t>. In</w:t>
      </w:r>
      <w:r>
        <w:rPr>
          <w:color w:val="000000"/>
        </w:rPr>
        <w:t xml:space="preserve"> </w:t>
      </w:r>
      <w:r>
        <w:rPr>
          <w:rFonts w:ascii="Times New Roman;serif" w:hAnsi="Times New Roman;serif"/>
          <w:b w:val="false"/>
          <w:color w:val="000000"/>
          <w:sz w:val="24"/>
        </w:rPr>
        <w:t>addition</w:t>
      </w:r>
      <w:r>
        <w:rPr>
          <w:color w:val="000000"/>
        </w:rPr>
        <w:t xml:space="preserve"> </w:t>
      </w:r>
      <w:r>
        <w:rPr>
          <w:rFonts w:ascii="Times New Roman;serif" w:hAnsi="Times New Roman;serif"/>
          <w:b w:val="false"/>
          <w:color w:val="000000"/>
          <w:sz w:val="24"/>
        </w:rPr>
        <w:t>to</w:t>
      </w:r>
      <w:r>
        <w:rPr>
          <w:color w:val="000000"/>
        </w:rPr>
        <w:t xml:space="preserve"> </w:t>
      </w:r>
      <w:r>
        <w:rPr>
          <w:rFonts w:ascii="Times New Roman;serif" w:hAnsi="Times New Roman;serif"/>
          <w:b w:val="false"/>
          <w:color w:val="000000"/>
          <w:sz w:val="24"/>
        </w:rPr>
        <w:t>those</w:t>
      </w:r>
      <w:r>
        <w:rPr>
          <w:color w:val="000000"/>
        </w:rPr>
        <w:t xml:space="preserve"> </w:t>
      </w:r>
      <w:r>
        <w:rPr>
          <w:rFonts w:ascii="Times New Roman;serif" w:hAnsi="Times New Roman;serif"/>
          <w:b w:val="false"/>
          <w:color w:val="000000"/>
          <w:sz w:val="24"/>
        </w:rPr>
        <w:t>terms</w:t>
      </w:r>
      <w:r>
        <w:rPr>
          <w:color w:val="000000"/>
        </w:rPr>
        <w:t xml:space="preserve"> </w:t>
      </w:r>
      <w:r>
        <w:rPr>
          <w:rFonts w:ascii="Times New Roman;serif" w:hAnsi="Times New Roman;serif"/>
          <w:b w:val="false"/>
          <w:color w:val="000000"/>
          <w:sz w:val="24"/>
        </w:rPr>
        <w:t>defined</w:t>
      </w:r>
      <w:r>
        <w:rPr>
          <w:color w:val="000000"/>
        </w:rPr>
        <w:t xml:space="preserve"> </w:t>
      </w:r>
      <w:r>
        <w:rPr>
          <w:rFonts w:ascii="Times New Roman;serif" w:hAnsi="Times New Roman;serif"/>
          <w:b w:val="false"/>
          <w:color w:val="000000"/>
          <w:sz w:val="24"/>
        </w:rPr>
        <w:t>throughout</w:t>
      </w:r>
      <w:r>
        <w:rPr>
          <w:color w:val="000000"/>
        </w:rPr>
        <w:t xml:space="preserve"> </w:t>
      </w:r>
      <w:r>
        <w:rPr>
          <w:rFonts w:ascii="Times New Roman;serif" w:hAnsi="Times New Roman;serif"/>
          <w:b w:val="false"/>
          <w:color w:val="000000"/>
          <w:sz w:val="24"/>
        </w:rPr>
        <w:t>this</w:t>
      </w:r>
      <w:r>
        <w:rPr>
          <w:color w:val="000000"/>
        </w:rPr>
        <w:t xml:space="preserve"> </w:t>
      </w:r>
      <w:r>
        <w:rPr>
          <w:rFonts w:ascii="Times New Roman;serif" w:hAnsi="Times New Roman;serif"/>
          <w:b w:val="false"/>
          <w:color w:val="000000"/>
          <w:sz w:val="24"/>
        </w:rPr>
        <w:t>Agreement, the following terms, when used herein, shall have the following meanings:</w:t>
      </w:r>
    </w:p>
    <w:p>
      <w:pPr>
        <w:pStyle w:val="TextBody"/>
        <w:bidi w:val="0"/>
        <w:spacing w:lineRule="auto" w:line="240" w:before="0" w:after="240"/>
        <w:ind w:left="0" w:right="0" w:firstLine="1440"/>
        <w:jc w:val="both"/>
        <w:rPr/>
      </w:pPr>
      <w:r>
        <w:rPr>
          <w:rFonts w:ascii="Times New Roman;serif" w:hAnsi="Times New Roman;serif"/>
          <w:b w:val="false"/>
          <w:color w:val="000000"/>
          <w:sz w:val="24"/>
        </w:rPr>
        <w:t>(a)</w:t>
      </w:r>
      <w:r>
        <w:rPr>
          <w:color w:val="000000"/>
        </w:rPr>
        <w:t>“</w:t>
      </w:r>
      <w:r>
        <w:rPr>
          <w:rFonts w:ascii="Times New Roman;serif" w:hAnsi="Times New Roman;serif"/>
          <w:b/>
          <w:color w:val="000000"/>
          <w:sz w:val="24"/>
        </w:rPr>
        <w:t>Acquiror Bank</w:t>
      </w:r>
      <w:r>
        <w:rPr>
          <w:color w:val="000000"/>
        </w:rPr>
        <w:t xml:space="preserve">” </w:t>
      </w:r>
      <w:r>
        <w:rPr>
          <w:rFonts w:ascii="Times New Roman;serif" w:hAnsi="Times New Roman;serif"/>
          <w:b w:val="false"/>
          <w:color w:val="000000"/>
          <w:sz w:val="24"/>
        </w:rPr>
        <w:t>means Heartland Bank and Trust Company, an Illinois state chartered bank headquartered in Bloomington, Illinois, and a wholly owned Subsidiary of Acquiror.</w:t>
      </w:r>
    </w:p>
    <w:p>
      <w:pPr>
        <w:pStyle w:val="TextBody"/>
        <w:bidi w:val="0"/>
        <w:spacing w:lineRule="auto" w:line="240" w:before="0" w:after="240"/>
        <w:ind w:left="0" w:right="0" w:firstLine="1440"/>
        <w:jc w:val="both"/>
        <w:rPr/>
      </w:pPr>
      <w:r>
        <w:rPr>
          <w:rFonts w:ascii="Times New Roman;serif" w:hAnsi="Times New Roman;serif"/>
          <w:b w:val="false"/>
          <w:color w:val="000000"/>
          <w:sz w:val="24"/>
        </w:rPr>
        <w:t>(b)</w:t>
      </w:r>
      <w:r>
        <w:rPr>
          <w:color w:val="000000"/>
        </w:rPr>
        <w:t>“</w:t>
      </w:r>
      <w:r>
        <w:rPr>
          <w:rFonts w:ascii="Times New Roman;serif" w:hAnsi="Times New Roman;serif"/>
          <w:b/>
          <w:color w:val="000000"/>
          <w:sz w:val="24"/>
        </w:rPr>
        <w:t>Acquiror Benefit Plan</w:t>
      </w:r>
      <w:r>
        <w:rPr>
          <w:color w:val="000000"/>
        </w:rPr>
        <w:t xml:space="preserve">” </w:t>
      </w:r>
      <w:r>
        <w:rPr>
          <w:rFonts w:ascii="Times New Roman;serif" w:hAnsi="Times New Roman;serif"/>
          <w:b w:val="false"/>
          <w:color w:val="000000"/>
          <w:sz w:val="24"/>
        </w:rPr>
        <w:t>means any: (i) qualified or nonqualified “employee pension benefit plan” (as defined in Section 3(2) of ERISA) or other deferred compensation or retirement plan or arrangement; (ii) “employee welfare benefit plan” (as defined in Section 3(1) of ERISA) or other health, welfare or similar plan or arrangement; (iii) “employee benefit plan” (as defined in Section 3(3) of ERISA); (iv) equity-based plan or arrangement (including any stock option, stock purchase, stock ownership, stock appreciation, restricted stock, restricted stock unit, phantom stock or similar plan, agreement or award); (v) other compensation, severance, bonus, profit-sharing or incentive plan or arrangement; or (vi) change in control agreement or employment or severance agreement, in each case with respect to clauses (i) through (vi) of this definition, that are maintained by, sponsored by, contributed to, or required to be contributed to, by Acquiror or any of its Subsidiaries for the benefit of any current or former employee, officer or director of Acquiror or any of its Subsidiaries, or any beneficiary thereof.</w:t>
      </w:r>
    </w:p>
    <w:p>
      <w:pPr>
        <w:pStyle w:val="TextBody"/>
        <w:bidi w:val="0"/>
        <w:spacing w:lineRule="auto" w:line="240" w:before="0" w:after="240"/>
        <w:ind w:left="0" w:right="0" w:firstLine="1440"/>
        <w:jc w:val="both"/>
        <w:rPr/>
      </w:pPr>
      <w:r>
        <w:rPr>
          <w:rFonts w:ascii="Times New Roman;serif" w:hAnsi="Times New Roman;serif"/>
          <w:b w:val="false"/>
          <w:color w:val="000000"/>
          <w:sz w:val="24"/>
        </w:rPr>
        <w:t>(c)</w:t>
      </w:r>
      <w:r>
        <w:rPr>
          <w:color w:val="000000"/>
        </w:rPr>
        <w:t>“</w:t>
      </w:r>
      <w:r>
        <w:rPr>
          <w:rFonts w:ascii="Times New Roman;serif" w:hAnsi="Times New Roman;serif"/>
          <w:b/>
          <w:color w:val="000000"/>
          <w:sz w:val="24"/>
        </w:rPr>
        <w:t>Acquiror Board</w:t>
      </w:r>
      <w:r>
        <w:rPr>
          <w:color w:val="000000"/>
        </w:rPr>
        <w:t xml:space="preserve">” </w:t>
      </w:r>
      <w:r>
        <w:rPr>
          <w:rFonts w:ascii="Times New Roman;serif" w:hAnsi="Times New Roman;serif"/>
          <w:b w:val="false"/>
          <w:color w:val="000000"/>
          <w:sz w:val="24"/>
        </w:rPr>
        <w:t>means the board of directors of Acquiror.</w:t>
      </w:r>
    </w:p>
    <w:p>
      <w:pPr>
        <w:pStyle w:val="TextBody"/>
        <w:bidi w:val="0"/>
        <w:spacing w:lineRule="auto" w:line="240" w:before="0" w:after="240"/>
        <w:ind w:left="0" w:right="0" w:firstLine="1440"/>
        <w:jc w:val="both"/>
        <w:rPr/>
      </w:pPr>
      <w:r>
        <w:rPr>
          <w:rFonts w:ascii="Times New Roman;serif" w:hAnsi="Times New Roman;serif"/>
          <w:b w:val="false"/>
          <w:color w:val="000000"/>
          <w:sz w:val="24"/>
        </w:rPr>
        <w:t>(d)</w:t>
      </w:r>
      <w:r>
        <w:rPr>
          <w:color w:val="000000"/>
        </w:rPr>
        <w:t>“</w:t>
      </w:r>
      <w:r>
        <w:rPr>
          <w:rFonts w:ascii="Times New Roman;serif" w:hAnsi="Times New Roman;serif"/>
          <w:b/>
          <w:color w:val="000000"/>
          <w:sz w:val="24"/>
        </w:rPr>
        <w:t>Acquiror Bylaws</w:t>
      </w:r>
      <w:r>
        <w:rPr>
          <w:color w:val="000000"/>
        </w:rPr>
        <w:t xml:space="preserve">” </w:t>
      </w:r>
      <w:r>
        <w:rPr>
          <w:rFonts w:ascii="Times New Roman;serif" w:hAnsi="Times New Roman;serif"/>
          <w:b w:val="false"/>
          <w:color w:val="000000"/>
          <w:sz w:val="24"/>
        </w:rPr>
        <w:t>means the Amended and Restated Bylaws of Acquiror, as</w:t>
      </w:r>
      <w:r>
        <w:rPr>
          <w:color w:val="000000"/>
        </w:rPr>
        <w:t xml:space="preserve"> </w:t>
      </w:r>
      <w:r>
        <w:rPr>
          <w:rFonts w:ascii="Times New Roman;serif" w:hAnsi="Times New Roman;serif"/>
          <w:b w:val="false"/>
          <w:color w:val="000000"/>
          <w:sz w:val="24"/>
        </w:rPr>
        <w:t>amended.</w:t>
      </w:r>
    </w:p>
    <w:p>
      <w:pPr>
        <w:pStyle w:val="TextBody"/>
        <w:bidi w:val="0"/>
        <w:spacing w:lineRule="auto" w:line="240" w:before="0" w:after="240"/>
        <w:ind w:left="0" w:right="0" w:firstLine="1440"/>
        <w:jc w:val="both"/>
        <w:rPr/>
      </w:pPr>
      <w:r>
        <w:rPr>
          <w:rFonts w:ascii="Times New Roman;serif" w:hAnsi="Times New Roman;serif"/>
          <w:b w:val="false"/>
          <w:color w:val="000000"/>
          <w:sz w:val="24"/>
        </w:rPr>
        <w:t>(e)</w:t>
      </w:r>
      <w:r>
        <w:rPr>
          <w:color w:val="000000"/>
        </w:rPr>
        <w:t>“</w:t>
      </w:r>
      <w:r>
        <w:rPr>
          <w:rFonts w:ascii="Times New Roman;serif" w:hAnsi="Times New Roman;serif"/>
          <w:b/>
          <w:color w:val="000000"/>
          <w:sz w:val="24"/>
        </w:rPr>
        <w:t>Acquiror Capital Stock</w:t>
      </w:r>
      <w:r>
        <w:rPr>
          <w:color w:val="000000"/>
        </w:rPr>
        <w:t xml:space="preserve">” </w:t>
      </w:r>
      <w:r>
        <w:rPr>
          <w:rFonts w:ascii="Times New Roman;serif" w:hAnsi="Times New Roman;serif"/>
          <w:b w:val="false"/>
          <w:color w:val="000000"/>
          <w:sz w:val="24"/>
        </w:rPr>
        <w:t>means the Acquiror Common Stock and the Acquiror</w:t>
      </w:r>
      <w:r>
        <w:rPr>
          <w:color w:val="000000"/>
        </w:rPr>
        <w:t xml:space="preserve"> </w:t>
      </w:r>
      <w:r>
        <w:rPr>
          <w:rFonts w:ascii="Times New Roman;serif" w:hAnsi="Times New Roman;serif"/>
          <w:b w:val="false"/>
          <w:color w:val="000000"/>
          <w:sz w:val="24"/>
        </w:rPr>
        <w:t>Preferred</w:t>
      </w:r>
      <w:r>
        <w:rPr>
          <w:color w:val="000000"/>
        </w:rPr>
        <w:t xml:space="preserve"> </w:t>
      </w:r>
      <w:r>
        <w:rPr>
          <w:rFonts w:ascii="Times New Roman;serif" w:hAnsi="Times New Roman;serif"/>
          <w:b w:val="false"/>
          <w:color w:val="000000"/>
          <w:sz w:val="24"/>
        </w:rPr>
        <w:t>Stock,</w:t>
      </w:r>
      <w:r>
        <w:rPr>
          <w:color w:val="000000"/>
        </w:rPr>
        <w:t xml:space="preserve"> </w:t>
      </w:r>
      <w:r>
        <w:rPr>
          <w:rFonts w:ascii="Times New Roman;serif" w:hAnsi="Times New Roman;serif"/>
          <w:b w:val="false"/>
          <w:color w:val="000000"/>
          <w:sz w:val="24"/>
        </w:rPr>
        <w:t>collectively.</w:t>
      </w:r>
    </w:p>
    <w:p>
      <w:pPr>
        <w:pStyle w:val="TextBody"/>
        <w:bidi w:val="0"/>
        <w:spacing w:lineRule="auto" w:line="240" w:before="0" w:after="240"/>
        <w:ind w:left="0" w:right="0" w:firstLine="1440"/>
        <w:jc w:val="both"/>
        <w:rPr/>
      </w:pPr>
      <w:r>
        <w:rPr>
          <w:rFonts w:ascii="Times New Roman;serif" w:hAnsi="Times New Roman;serif"/>
          <w:b w:val="false"/>
          <w:color w:val="000000"/>
          <w:sz w:val="24"/>
        </w:rPr>
        <w:t>(f)</w:t>
      </w:r>
      <w:r>
        <w:rPr>
          <w:color w:val="000000"/>
        </w:rPr>
        <w:t>“</w:t>
      </w:r>
      <w:r>
        <w:rPr>
          <w:rFonts w:ascii="Times New Roman;serif" w:hAnsi="Times New Roman;serif"/>
          <w:b/>
          <w:color w:val="000000"/>
          <w:sz w:val="24"/>
        </w:rPr>
        <w:t>Acquiror Certificate of Incorporation</w:t>
      </w:r>
      <w:r>
        <w:rPr>
          <w:color w:val="000000"/>
        </w:rPr>
        <w:t xml:space="preserve">” </w:t>
      </w:r>
      <w:r>
        <w:rPr>
          <w:rFonts w:ascii="Times New Roman;serif" w:hAnsi="Times New Roman;serif"/>
          <w:b w:val="false"/>
          <w:color w:val="000000"/>
          <w:sz w:val="24"/>
        </w:rPr>
        <w:t>means the Restated Certificate of Incorporation of Acquiror.</w:t>
      </w:r>
    </w:p>
    <w:p>
      <w:pPr>
        <w:pStyle w:val="TextBody"/>
        <w:bidi w:val="0"/>
        <w:spacing w:lineRule="auto" w:line="240" w:before="0" w:after="240"/>
        <w:ind w:left="0" w:right="0" w:firstLine="1440"/>
        <w:jc w:val="both"/>
        <w:rPr/>
      </w:pPr>
      <w:r>
        <w:rPr>
          <w:rFonts w:ascii="Times New Roman;serif" w:hAnsi="Times New Roman;serif"/>
          <w:b w:val="false"/>
          <w:color w:val="000000"/>
          <w:sz w:val="24"/>
        </w:rPr>
        <w:t>(g)</w:t>
      </w:r>
      <w:r>
        <w:rPr>
          <w:color w:val="000000"/>
        </w:rPr>
        <w:t>“</w:t>
      </w:r>
      <w:r>
        <w:rPr>
          <w:rFonts w:ascii="Times New Roman;serif" w:hAnsi="Times New Roman;serif"/>
          <w:b/>
          <w:color w:val="000000"/>
          <w:sz w:val="24"/>
        </w:rPr>
        <w:t>Acquiror Common Stock</w:t>
      </w:r>
      <w:r>
        <w:rPr>
          <w:color w:val="000000"/>
        </w:rPr>
        <w:t xml:space="preserve">” </w:t>
      </w:r>
      <w:r>
        <w:rPr>
          <w:rFonts w:ascii="Times New Roman;serif" w:hAnsi="Times New Roman;serif"/>
          <w:b w:val="false"/>
          <w:color w:val="000000"/>
          <w:sz w:val="24"/>
        </w:rPr>
        <w:t>means the common stock, $0.01 par value per share, of Acquiror.</w:t>
      </w:r>
    </w:p>
    <w:p>
      <w:pPr>
        <w:pStyle w:val="TextBody"/>
        <w:bidi w:val="0"/>
        <w:spacing w:lineRule="auto" w:line="240" w:before="0" w:after="240"/>
        <w:ind w:left="0" w:right="0" w:firstLine="1440"/>
        <w:jc w:val="both"/>
        <w:rPr/>
      </w:pPr>
      <w:r>
        <w:rPr>
          <w:rFonts w:ascii="Times New Roman;serif" w:hAnsi="Times New Roman;serif"/>
          <w:b w:val="false"/>
          <w:color w:val="000000"/>
          <w:sz w:val="24"/>
        </w:rPr>
        <w:t>(h)</w:t>
      </w:r>
      <w:r>
        <w:rPr>
          <w:color w:val="000000"/>
        </w:rPr>
        <w:t>“</w:t>
      </w:r>
      <w:r>
        <w:rPr>
          <w:rFonts w:ascii="Times New Roman;serif" w:hAnsi="Times New Roman;serif"/>
          <w:b/>
          <w:color w:val="000000"/>
          <w:sz w:val="24"/>
        </w:rPr>
        <w:t>Acquiror ERISA Affiliate</w:t>
      </w:r>
      <w:r>
        <w:rPr>
          <w:color w:val="000000"/>
        </w:rPr>
        <w:t xml:space="preserve">” </w:t>
      </w:r>
      <w:r>
        <w:rPr>
          <w:rFonts w:ascii="Times New Roman;serif" w:hAnsi="Times New Roman;serif"/>
          <w:b w:val="false"/>
          <w:color w:val="000000"/>
          <w:sz w:val="24"/>
        </w:rPr>
        <w:t>means each “person” (as defined in Section 3(9) of ERISA) that is treated as a single employer with Acquiror or any of its Subsidiaries for purposes of Section 414 of the Code.</w:t>
      </w:r>
    </w:p>
    <w:p>
      <w:pPr>
        <w:pStyle w:val="TextBody"/>
        <w:bidi w:val="0"/>
        <w:spacing w:lineRule="auto" w:line="240" w:before="0" w:after="240"/>
        <w:ind w:left="0" w:right="0" w:firstLine="1440"/>
        <w:jc w:val="both"/>
        <w:rPr/>
      </w:pPr>
      <w:r>
        <w:rPr>
          <w:rFonts w:ascii="Times New Roman;serif" w:hAnsi="Times New Roman;serif"/>
          <w:b w:val="false"/>
          <w:color w:val="000000"/>
          <w:sz w:val="24"/>
        </w:rPr>
        <w:t>(i)</w:t>
      </w:r>
      <w:r>
        <w:rPr>
          <w:color w:val="000000"/>
        </w:rPr>
        <w:t>“</w:t>
      </w:r>
      <w:r>
        <w:rPr>
          <w:rFonts w:ascii="Times New Roman;serif" w:hAnsi="Times New Roman;serif"/>
          <w:b/>
          <w:color w:val="000000"/>
          <w:sz w:val="24"/>
        </w:rPr>
        <w:t>Acquiror SEC Reports</w:t>
      </w:r>
      <w:r>
        <w:rPr>
          <w:color w:val="000000"/>
        </w:rPr>
        <w:t xml:space="preserve">” </w:t>
      </w:r>
      <w:r>
        <w:rPr>
          <w:rFonts w:ascii="Times New Roman;serif" w:hAnsi="Times New Roman;serif"/>
          <w:b w:val="false"/>
          <w:color w:val="000000"/>
          <w:sz w:val="24"/>
        </w:rPr>
        <w:t>means the annual, quarterly and other reports, schedules, forms, statements and other documents (including exhibits and all other information incorporated therein) filed or furnished by Acquiror with the SEC under the Securities Act, the Exchange Act or the regulations thereunder, since January 1, 2021.</w:t>
      </w:r>
    </w:p>
    <w:p>
      <w:pPr>
        <w:pStyle w:val="TextBody"/>
        <w:bidi w:val="0"/>
        <w:spacing w:lineRule="auto" w:line="240" w:before="0" w:after="240"/>
        <w:ind w:left="0" w:right="0" w:firstLine="1440"/>
        <w:jc w:val="both"/>
        <w:rPr/>
      </w:pPr>
      <w:r>
        <w:rPr>
          <w:rFonts w:ascii="Times New Roman;serif" w:hAnsi="Times New Roman;serif"/>
          <w:b w:val="false"/>
          <w:color w:val="000000"/>
          <w:sz w:val="24"/>
        </w:rPr>
        <w:t>(j)</w:t>
      </w:r>
      <w:r>
        <w:rPr>
          <w:color w:val="000000"/>
        </w:rPr>
        <w:t>“</w:t>
      </w:r>
      <w:r>
        <w:rPr>
          <w:rFonts w:ascii="Times New Roman;serif" w:hAnsi="Times New Roman;serif"/>
          <w:b/>
          <w:color w:val="000000"/>
          <w:sz w:val="24"/>
        </w:rPr>
        <w:t>Acquiror Stock Issuance</w:t>
      </w:r>
      <w:r>
        <w:rPr>
          <w:color w:val="000000"/>
        </w:rPr>
        <w:t xml:space="preserve">” </w:t>
      </w:r>
      <w:r>
        <w:rPr>
          <w:rFonts w:ascii="Times New Roman;serif" w:hAnsi="Times New Roman;serif"/>
          <w:b w:val="false"/>
          <w:color w:val="000000"/>
          <w:sz w:val="24"/>
        </w:rPr>
        <w:t>means the issuance of the Acquiror Common Stock pursuant to this Agreement.</w:t>
      </w:r>
    </w:p>
    <w:p>
      <w:pPr>
        <w:pStyle w:val="TextBody"/>
        <w:bidi w:val="0"/>
        <w:spacing w:lineRule="auto" w:line="240" w:before="0" w:after="240"/>
        <w:ind w:left="0" w:right="0" w:firstLine="1440"/>
        <w:jc w:val="both"/>
        <w:rPr/>
      </w:pPr>
      <w:r>
        <w:rPr>
          <w:rFonts w:ascii="Times New Roman;serif" w:hAnsi="Times New Roman;serif"/>
          <w:b w:val="false"/>
          <w:color w:val="000000"/>
          <w:sz w:val="24"/>
        </w:rPr>
        <w:t>(k)</w:t>
      </w:r>
      <w:r>
        <w:rPr>
          <w:color w:val="000000"/>
        </w:rPr>
        <w:t>“</w:t>
      </w:r>
      <w:r>
        <w:rPr>
          <w:rFonts w:ascii="Times New Roman;serif" w:hAnsi="Times New Roman;serif"/>
          <w:b/>
          <w:color w:val="000000"/>
          <w:sz w:val="24"/>
        </w:rPr>
        <w:t>Acquisition Proposal</w:t>
      </w:r>
      <w:r>
        <w:rPr>
          <w:color w:val="000000"/>
        </w:rPr>
        <w:t xml:space="preserve">” </w:t>
      </w:r>
      <w:r>
        <w:rPr>
          <w:rFonts w:ascii="Times New Roman;serif" w:hAnsi="Times New Roman;serif"/>
          <w:b w:val="false"/>
          <w:color w:val="000000"/>
          <w:sz w:val="24"/>
        </w:rPr>
        <w:t xml:space="preserve">means a tender or exchange offer to acquire more than fifteen percent (15%) of the voting power in the Company or any of its Subsidiaries, a proposal for a merger, consolidation or other business combination involving the Company or any of its Subsidiaries or any other proposal or offer to acquire in any manner more than fifteen </w:t>
      </w:r>
    </w:p>
    <w:p>
      <w:pPr>
        <w:pStyle w:val="TextBody"/>
        <w:bidi w:val="0"/>
        <w:spacing w:before="0" w:after="0"/>
        <w:jc w:val="left"/>
        <w:rPr/>
      </w:pPr>
      <w:r>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6480175" cy="629920"/>
                <wp:effectExtent l="0" t="0" r="0" b="0"/>
                <wp:wrapNone/>
                <wp:docPr id="77" name="Frame77"/>
                <a:graphic xmlns:a="http://schemas.openxmlformats.org/drawingml/2006/main">
                  <a:graphicData uri="http://schemas.microsoft.com/office/word/2010/wordprocessingShape">
                    <wps:wsp>
                      <wps:cNvSpPr txBox="1"/>
                      <wps:spPr>
                        <a:xfrm>
                          <a:off x="0" y="0"/>
                          <a:ext cx="6480175" cy="629920"/>
                        </a:xfrm>
                        <a:prstGeom prst="rect"/>
                        <a:solidFill>
                          <a:srgbClr val="FFFFFF"/>
                        </a:solidFill>
                      </wps:spPr>
                      <wps:txbx>
                        <w:txbxContent>
                          <w:tbl>
                            <w:tblPr>
                              <w:tblW w:w="1060" w:type="dxa"/>
                              <w:jc w:val="left"/>
                              <w:tblInd w:w="0" w:type="dxa"/>
                              <w:tblLayout w:type="fixed"/>
                              <w:tblCellMar>
                                <w:top w:w="28" w:type="dxa"/>
                                <w:left w:w="28" w:type="dxa"/>
                                <w:bottom w:w="28" w:type="dxa"/>
                                <w:right w:w="28" w:type="dxa"/>
                              </w:tblCellMar>
                            </w:tblPr>
                            <w:tblGrid>
                              <w:gridCol w:w="124"/>
                              <w:gridCol w:w="109"/>
                              <w:gridCol w:w="109"/>
                              <w:gridCol w:w="115"/>
                              <w:gridCol w:w="115"/>
                              <w:gridCol w:w="11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46"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63</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6pt;mso-wrap-distance-left:0pt;mso-wrap-distance-right:0pt;mso-wrap-distance-top:0pt;mso-wrap-distance-bottom:0pt;margin-top:0pt;mso-position-vertical:top;mso-position-vertical-relative:text;margin-left:0pt;mso-position-horizontal:left;mso-position-horizontal-relative:text">
                <v:textbox>
                  <w:txbxContent>
                    <w:tbl>
                      <w:tblPr>
                        <w:tblW w:w="1060" w:type="dxa"/>
                        <w:jc w:val="left"/>
                        <w:tblInd w:w="0" w:type="dxa"/>
                        <w:tblLayout w:type="fixed"/>
                        <w:tblCellMar>
                          <w:top w:w="28" w:type="dxa"/>
                          <w:left w:w="28" w:type="dxa"/>
                          <w:bottom w:w="28" w:type="dxa"/>
                          <w:right w:w="28" w:type="dxa"/>
                        </w:tblCellMar>
                      </w:tblPr>
                      <w:tblGrid>
                        <w:gridCol w:w="124"/>
                        <w:gridCol w:w="109"/>
                        <w:gridCol w:w="109"/>
                        <w:gridCol w:w="115"/>
                        <w:gridCol w:w="115"/>
                        <w:gridCol w:w="11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46"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63</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4"/>
        </w:rPr>
      </w:pPr>
      <w:r>
        <w:rPr>
          <w:rFonts w:ascii="Times New Roman;serif" w:hAnsi="Times New Roman;serif"/>
          <w:b w:val="false"/>
          <w:color w:val="000000"/>
          <w:sz w:val="24"/>
        </w:rPr>
        <w:t>percent (15%) of the voting power in, or more than fifteen percent (15%) of the business, assets or deposits of, the Company or any of its Subsidiaries, other than the transactions contemplated hereby and other than any sale of whole loans and securitizations in the Ordinary Course of Business.</w:t>
      </w:r>
    </w:p>
    <w:p>
      <w:pPr>
        <w:pStyle w:val="TextBody"/>
        <w:bidi w:val="0"/>
        <w:spacing w:lineRule="auto" w:line="240" w:before="0" w:after="240"/>
        <w:ind w:left="0" w:right="0" w:firstLine="1440"/>
        <w:jc w:val="both"/>
        <w:rPr/>
      </w:pPr>
      <w:r>
        <w:rPr>
          <w:rFonts w:ascii="Times New Roman;serif" w:hAnsi="Times New Roman;serif"/>
          <w:b w:val="false"/>
          <w:color w:val="000000"/>
          <w:sz w:val="24"/>
        </w:rPr>
        <w:t>(l)</w:t>
      </w:r>
      <w:r>
        <w:rPr>
          <w:color w:val="000000"/>
        </w:rPr>
        <w:t>“</w:t>
      </w:r>
      <w:r>
        <w:rPr>
          <w:rFonts w:ascii="Times New Roman;serif" w:hAnsi="Times New Roman;serif"/>
          <w:b/>
          <w:color w:val="000000"/>
          <w:sz w:val="24"/>
        </w:rPr>
        <w:t>Affiliate</w:t>
      </w:r>
      <w:r>
        <w:rPr>
          <w:color w:val="000000"/>
        </w:rPr>
        <w:t xml:space="preserve">” </w:t>
      </w:r>
      <w:r>
        <w:rPr>
          <w:rFonts w:ascii="Times New Roman;serif" w:hAnsi="Times New Roman;serif"/>
          <w:b w:val="false"/>
          <w:color w:val="000000"/>
          <w:sz w:val="24"/>
        </w:rPr>
        <w:t>means, with respect to any specified Person, any other Person directly or indirectly Controlling, Controlled by or under common Control with, such specified Person.</w:t>
      </w:r>
    </w:p>
    <w:p>
      <w:pPr>
        <w:pStyle w:val="TextBody"/>
        <w:bidi w:val="0"/>
        <w:spacing w:lineRule="auto" w:line="240" w:before="0" w:after="240"/>
        <w:ind w:left="0" w:right="0" w:firstLine="1440"/>
        <w:jc w:val="both"/>
        <w:rPr/>
      </w:pPr>
      <w:r>
        <w:rPr>
          <w:rFonts w:ascii="Times New Roman;serif" w:hAnsi="Times New Roman;serif"/>
          <w:b w:val="false"/>
          <w:color w:val="000000"/>
          <w:sz w:val="24"/>
        </w:rPr>
        <w:t>(m)</w:t>
      </w:r>
      <w:r>
        <w:rPr>
          <w:color w:val="000000"/>
        </w:rPr>
        <w:t>“</w:t>
      </w:r>
      <w:r>
        <w:rPr>
          <w:rFonts w:ascii="Times New Roman;serif" w:hAnsi="Times New Roman;serif"/>
          <w:b/>
          <w:color w:val="000000"/>
          <w:sz w:val="24"/>
        </w:rPr>
        <w:t>Bank</w:t>
      </w:r>
      <w:r>
        <w:rPr>
          <w:color w:val="000000"/>
        </w:rPr>
        <w:t xml:space="preserve">” </w:t>
      </w:r>
      <w:r>
        <w:rPr>
          <w:rFonts w:ascii="Times New Roman;serif" w:hAnsi="Times New Roman;serif"/>
          <w:b w:val="false"/>
          <w:color w:val="000000"/>
          <w:sz w:val="24"/>
        </w:rPr>
        <w:t>means First State Bank, an Illinois state-chartered and non-member bank headquartered in Mendota, Illinois, and a wholly owned Subsidiary of the Company.</w:t>
      </w:r>
    </w:p>
    <w:p>
      <w:pPr>
        <w:pStyle w:val="TextBody"/>
        <w:bidi w:val="0"/>
        <w:spacing w:lineRule="auto" w:line="240" w:before="0" w:after="240"/>
        <w:ind w:left="0" w:right="0" w:firstLine="1440"/>
        <w:jc w:val="both"/>
        <w:rPr/>
      </w:pPr>
      <w:r>
        <w:rPr>
          <w:rFonts w:ascii="Times New Roman;serif" w:hAnsi="Times New Roman;serif"/>
          <w:b w:val="false"/>
          <w:color w:val="000000"/>
          <w:sz w:val="24"/>
        </w:rPr>
        <w:t>(n)</w:t>
      </w:r>
      <w:r>
        <w:rPr>
          <w:color w:val="000000"/>
        </w:rPr>
        <w:t>“</w:t>
      </w:r>
      <w:r>
        <w:rPr>
          <w:rFonts w:ascii="Times New Roman;serif" w:hAnsi="Times New Roman;serif"/>
          <w:b/>
          <w:color w:val="000000"/>
          <w:sz w:val="24"/>
        </w:rPr>
        <w:t>Bank Merger</w:t>
      </w:r>
      <w:r>
        <w:rPr>
          <w:color w:val="000000"/>
        </w:rPr>
        <w:t xml:space="preserve">” </w:t>
      </w:r>
      <w:r>
        <w:rPr>
          <w:rFonts w:ascii="Times New Roman;serif" w:hAnsi="Times New Roman;serif"/>
          <w:b w:val="false"/>
          <w:color w:val="000000"/>
          <w:sz w:val="24"/>
        </w:rPr>
        <w:t>means the merger of the Bank with and into, and under the charter of, Acquiror Bank.</w:t>
      </w:r>
    </w:p>
    <w:p>
      <w:pPr>
        <w:pStyle w:val="TextBody"/>
        <w:bidi w:val="0"/>
        <w:spacing w:lineRule="auto" w:line="240" w:before="0" w:after="240"/>
        <w:ind w:left="0" w:right="0" w:firstLine="1440"/>
        <w:jc w:val="both"/>
        <w:rPr/>
      </w:pPr>
      <w:r>
        <w:rPr>
          <w:rFonts w:ascii="Times New Roman;serif" w:hAnsi="Times New Roman;serif"/>
          <w:b w:val="false"/>
          <w:color w:val="000000"/>
          <w:sz w:val="24"/>
        </w:rPr>
        <w:t>(o)</w:t>
      </w:r>
      <w:r>
        <w:rPr>
          <w:color w:val="000000"/>
        </w:rPr>
        <w:t>“</w:t>
      </w:r>
      <w:r>
        <w:rPr>
          <w:rFonts w:ascii="Times New Roman;serif" w:hAnsi="Times New Roman;serif"/>
          <w:b/>
          <w:color w:val="000000"/>
          <w:sz w:val="24"/>
        </w:rPr>
        <w:t>Business Day</w:t>
      </w:r>
      <w:r>
        <w:rPr>
          <w:color w:val="000000"/>
        </w:rPr>
        <w:t xml:space="preserve">” </w:t>
      </w:r>
      <w:r>
        <w:rPr>
          <w:rFonts w:ascii="Times New Roman;serif" w:hAnsi="Times New Roman;serif"/>
          <w:b w:val="false"/>
          <w:color w:val="000000"/>
          <w:sz w:val="24"/>
        </w:rPr>
        <w:t>means any day except Saturday, Sunday and any day on which banks in Bloomington, Illinois are authorized or required by law or other government action to close.</w:t>
      </w:r>
    </w:p>
    <w:p>
      <w:pPr>
        <w:pStyle w:val="TextBody"/>
        <w:bidi w:val="0"/>
        <w:spacing w:lineRule="auto" w:line="240" w:before="0" w:after="240"/>
        <w:ind w:left="0" w:right="0" w:firstLine="1440"/>
        <w:jc w:val="both"/>
        <w:rPr/>
      </w:pPr>
      <w:r>
        <w:rPr>
          <w:rFonts w:ascii="Times New Roman;serif" w:hAnsi="Times New Roman;serif"/>
          <w:b w:val="false"/>
          <w:color w:val="000000"/>
          <w:sz w:val="24"/>
        </w:rPr>
        <w:t>(p)</w:t>
      </w:r>
      <w:r>
        <w:rPr>
          <w:color w:val="000000"/>
        </w:rPr>
        <w:t>“</w:t>
      </w:r>
      <w:r>
        <w:rPr>
          <w:rFonts w:ascii="Times New Roman;serif" w:hAnsi="Times New Roman;serif"/>
          <w:b/>
          <w:color w:val="000000"/>
          <w:sz w:val="24"/>
        </w:rPr>
        <w:t>Call Report</w:t>
      </w:r>
      <w:r>
        <w:rPr>
          <w:color w:val="000000"/>
        </w:rPr>
        <w:t xml:space="preserve">” </w:t>
      </w:r>
      <w:r>
        <w:rPr>
          <w:rFonts w:ascii="Times New Roman;serif" w:hAnsi="Times New Roman;serif"/>
          <w:b w:val="false"/>
          <w:color w:val="000000"/>
          <w:sz w:val="24"/>
        </w:rPr>
        <w:t>shall mean the quarterly reports of income and condition filed by the Bank with Regulatory Authorities.</w:t>
      </w:r>
    </w:p>
    <w:p>
      <w:pPr>
        <w:pStyle w:val="TextBody"/>
        <w:bidi w:val="0"/>
        <w:spacing w:lineRule="auto" w:line="240" w:before="0" w:after="240"/>
        <w:ind w:left="0" w:right="0" w:firstLine="1440"/>
        <w:jc w:val="both"/>
        <w:rPr/>
      </w:pPr>
      <w:r>
        <w:rPr>
          <w:rFonts w:ascii="Times New Roman;serif" w:hAnsi="Times New Roman;serif"/>
          <w:b w:val="false"/>
          <w:color w:val="000000"/>
          <w:sz w:val="24"/>
        </w:rPr>
        <w:t>(q)</w:t>
      </w:r>
      <w:r>
        <w:rPr>
          <w:color w:val="000000"/>
        </w:rPr>
        <w:t>“</w:t>
      </w:r>
      <w:r>
        <w:rPr>
          <w:rFonts w:ascii="Times New Roman;serif" w:hAnsi="Times New Roman;serif"/>
          <w:b/>
          <w:color w:val="000000"/>
          <w:sz w:val="24"/>
        </w:rPr>
        <w:t>Closing Acquiror Common Stock Price</w:t>
      </w:r>
      <w:r>
        <w:rPr>
          <w:color w:val="000000"/>
        </w:rPr>
        <w:t xml:space="preserve">” </w:t>
      </w:r>
      <w:r>
        <w:rPr>
          <w:rFonts w:ascii="Times New Roman;serif" w:hAnsi="Times New Roman;serif"/>
          <w:b w:val="false"/>
          <w:color w:val="000000"/>
          <w:sz w:val="24"/>
        </w:rPr>
        <w:t>means the volume weighted average of the daily closing sales prices of a share of Acquiror Common Stock as reported on the NASDAQ Global Select Market for the ten (10) consecutive trading days immediately preceding the Closing Date.</w:t>
      </w:r>
    </w:p>
    <w:p>
      <w:pPr>
        <w:pStyle w:val="TextBody"/>
        <w:bidi w:val="0"/>
        <w:spacing w:lineRule="auto" w:line="240" w:before="0" w:after="240"/>
        <w:ind w:left="0" w:right="0" w:firstLine="1440"/>
        <w:jc w:val="both"/>
        <w:rPr/>
      </w:pPr>
      <w:r>
        <w:rPr>
          <w:rFonts w:ascii="Times New Roman;serif" w:hAnsi="Times New Roman;serif"/>
          <w:b w:val="false"/>
          <w:color w:val="000000"/>
          <w:sz w:val="24"/>
        </w:rPr>
        <w:t>(r)</w:t>
      </w:r>
      <w:r>
        <w:rPr>
          <w:color w:val="000000"/>
        </w:rPr>
        <w:t>“</w:t>
      </w:r>
      <w:r>
        <w:rPr>
          <w:rFonts w:ascii="Times New Roman;serif" w:hAnsi="Times New Roman;serif"/>
          <w:b/>
          <w:color w:val="000000"/>
          <w:sz w:val="24"/>
        </w:rPr>
        <w:t>Code</w:t>
      </w:r>
      <w:r>
        <w:rPr>
          <w:color w:val="000000"/>
        </w:rPr>
        <w:t xml:space="preserve">” </w:t>
      </w:r>
      <w:r>
        <w:rPr>
          <w:rFonts w:ascii="Times New Roman;serif" w:hAnsi="Times New Roman;serif"/>
          <w:b w:val="false"/>
          <w:color w:val="000000"/>
          <w:sz w:val="24"/>
        </w:rPr>
        <w:t>means the Internal Revenue Code of 1986, as amended.</w:t>
      </w:r>
    </w:p>
    <w:p>
      <w:pPr>
        <w:pStyle w:val="TextBody"/>
        <w:bidi w:val="0"/>
        <w:spacing w:lineRule="auto" w:line="240" w:before="0" w:after="240"/>
        <w:ind w:left="0" w:right="0" w:firstLine="1440"/>
        <w:jc w:val="both"/>
        <w:rPr/>
      </w:pPr>
      <w:r>
        <w:rPr>
          <w:rFonts w:ascii="Times New Roman;serif" w:hAnsi="Times New Roman;serif"/>
          <w:b w:val="false"/>
          <w:color w:val="000000"/>
          <w:sz w:val="24"/>
        </w:rPr>
        <w:t>(s)</w:t>
      </w:r>
      <w:r>
        <w:rPr>
          <w:color w:val="000000"/>
        </w:rPr>
        <w:t>“</w:t>
      </w:r>
      <w:r>
        <w:rPr>
          <w:rFonts w:ascii="Times New Roman;serif" w:hAnsi="Times New Roman;serif"/>
          <w:b/>
          <w:color w:val="000000"/>
          <w:sz w:val="24"/>
        </w:rPr>
        <w:t>Company Benefit Plan</w:t>
      </w:r>
      <w:r>
        <w:rPr>
          <w:color w:val="000000"/>
        </w:rPr>
        <w:t xml:space="preserve">” </w:t>
      </w:r>
      <w:r>
        <w:rPr>
          <w:rFonts w:ascii="Times New Roman;serif" w:hAnsi="Times New Roman;serif"/>
          <w:b w:val="false"/>
          <w:color w:val="000000"/>
          <w:sz w:val="24"/>
        </w:rPr>
        <w:t>means any: (i) qualified or nonqualified “employee pension benefit plan” (as defined in Section 3(2) of ERISA) or other deferred compensation or retirement plan or arrangement; (ii) “employee welfare benefit plan” (as defined in Section 3(1) of ERISA) or other health, welfare or similar plan or arrangement; (iii) “employee benefit plan” (as defined in Section 3(3) of ERISA); (iv) equity-based compensation plan or arrangement (including any stock option, stock purchase, stock ownership, stock appreciation, restricted stock, restricted stock unit, phantom stock or similar plan, agreement or award); (v) other compensation, severance, bonus, deferred compensation, profit-sharing or incentive plan or arrangement; or (vi) change-in-control agreement or employment or severance agreement, in each case with respect to clauses (i) through (vi) of this definition, that are maintained by, sponsored by, contributed to or required to be contributed to by the Company or any of its Subsidiaries for the benefit of any current or former employee, officer or director of the Company or any of its Subsidiaries, or any beneficiary thereof.</w:t>
      </w:r>
    </w:p>
    <w:p>
      <w:pPr>
        <w:pStyle w:val="TextBody"/>
        <w:bidi w:val="0"/>
        <w:spacing w:lineRule="auto" w:line="240" w:before="0" w:after="240"/>
        <w:ind w:left="0" w:right="0" w:firstLine="1440"/>
        <w:jc w:val="both"/>
        <w:rPr/>
      </w:pPr>
      <w:r>
        <w:rPr>
          <w:rFonts w:ascii="Times New Roman;serif" w:hAnsi="Times New Roman;serif"/>
          <w:b w:val="false"/>
          <w:color w:val="000000"/>
          <w:sz w:val="24"/>
        </w:rPr>
        <w:t>(t)</w:t>
      </w:r>
      <w:r>
        <w:rPr>
          <w:color w:val="000000"/>
        </w:rPr>
        <w:t>“</w:t>
      </w:r>
      <w:r>
        <w:rPr>
          <w:rFonts w:ascii="Times New Roman;serif" w:hAnsi="Times New Roman;serif"/>
          <w:b/>
          <w:color w:val="000000"/>
          <w:sz w:val="24"/>
        </w:rPr>
        <w:t>Company Board</w:t>
      </w:r>
      <w:r>
        <w:rPr>
          <w:color w:val="000000"/>
        </w:rPr>
        <w:t xml:space="preserve">” </w:t>
      </w:r>
      <w:r>
        <w:rPr>
          <w:rFonts w:ascii="Times New Roman;serif" w:hAnsi="Times New Roman;serif"/>
          <w:b w:val="false"/>
          <w:color w:val="000000"/>
          <w:sz w:val="24"/>
        </w:rPr>
        <w:t>means the board of directors of the Company.</w:t>
      </w:r>
    </w:p>
    <w:p>
      <w:pPr>
        <w:pStyle w:val="TextBody"/>
        <w:bidi w:val="0"/>
        <w:spacing w:lineRule="auto" w:line="240" w:before="0" w:after="240"/>
        <w:ind w:left="0" w:right="0" w:firstLine="1440"/>
        <w:jc w:val="both"/>
        <w:rPr/>
      </w:pPr>
      <w:r>
        <w:rPr>
          <w:rFonts w:ascii="Times New Roman;serif" w:hAnsi="Times New Roman;serif"/>
          <w:b w:val="false"/>
          <w:color w:val="000000"/>
          <w:sz w:val="24"/>
        </w:rPr>
        <w:t>(u)</w:t>
      </w:r>
      <w:r>
        <w:rPr>
          <w:color w:val="000000"/>
        </w:rPr>
        <w:t>“</w:t>
      </w:r>
      <w:r>
        <w:rPr>
          <w:rFonts w:ascii="Times New Roman;serif" w:hAnsi="Times New Roman;serif"/>
          <w:b/>
          <w:color w:val="000000"/>
          <w:sz w:val="24"/>
        </w:rPr>
        <w:t>Company Bylaws</w:t>
      </w:r>
      <w:r>
        <w:rPr>
          <w:color w:val="000000"/>
        </w:rPr>
        <w:t xml:space="preserve">” </w:t>
      </w:r>
      <w:r>
        <w:rPr>
          <w:rFonts w:ascii="Times New Roman;serif" w:hAnsi="Times New Roman;serif"/>
          <w:b w:val="false"/>
          <w:color w:val="000000"/>
          <w:sz w:val="24"/>
        </w:rPr>
        <w:t>means the Bylaws of the Company, as amended.</w:t>
      </w:r>
    </w:p>
    <w:p>
      <w:pPr>
        <w:pStyle w:val="TextBody"/>
        <w:bidi w:val="0"/>
        <w:spacing w:lineRule="auto" w:line="240" w:before="0" w:after="240"/>
        <w:ind w:left="0" w:right="0" w:firstLine="1440"/>
        <w:jc w:val="both"/>
        <w:rPr/>
      </w:pPr>
      <w:r>
        <w:rPr>
          <w:rFonts w:ascii="Times New Roman;serif" w:hAnsi="Times New Roman;serif"/>
          <w:b w:val="false"/>
          <w:color w:val="000000"/>
          <w:sz w:val="24"/>
        </w:rPr>
        <w:t>(v)</w:t>
      </w:r>
      <w:r>
        <w:rPr>
          <w:color w:val="000000"/>
        </w:rPr>
        <w:t>“</w:t>
      </w:r>
      <w:r>
        <w:rPr>
          <w:rFonts w:ascii="Times New Roman;serif" w:hAnsi="Times New Roman;serif"/>
          <w:b/>
          <w:color w:val="000000"/>
          <w:sz w:val="24"/>
        </w:rPr>
        <w:t>Company Capital Stock</w:t>
      </w:r>
      <w:r>
        <w:rPr>
          <w:color w:val="000000"/>
        </w:rPr>
        <w:t xml:space="preserve">” </w:t>
      </w:r>
      <w:r>
        <w:rPr>
          <w:rFonts w:ascii="Times New Roman;serif" w:hAnsi="Times New Roman;serif"/>
          <w:b w:val="false"/>
          <w:color w:val="000000"/>
          <w:sz w:val="24"/>
        </w:rPr>
        <w:t>means the Company Common Stock and the Company Preferred Stock.</w:t>
      </w:r>
    </w:p>
    <w:p>
      <w:pPr>
        <w:pStyle w:val="TextBody"/>
        <w:bidi w:val="0"/>
        <w:spacing w:lineRule="auto" w:line="240" w:before="0" w:after="240"/>
        <w:ind w:left="0" w:right="0" w:firstLine="1440"/>
        <w:jc w:val="both"/>
        <w:rPr/>
      </w:pPr>
      <w:r>
        <w:rPr>
          <w:rFonts w:ascii="Times New Roman;serif" w:hAnsi="Times New Roman;serif"/>
          <w:b w:val="false"/>
          <w:color w:val="000000"/>
          <w:sz w:val="24"/>
        </w:rPr>
        <w:t>(w)</w:t>
      </w:r>
      <w:r>
        <w:rPr>
          <w:color w:val="000000"/>
        </w:rPr>
        <w:t>“</w:t>
      </w:r>
      <w:r>
        <w:rPr>
          <w:rFonts w:ascii="Times New Roman;serif" w:hAnsi="Times New Roman;serif"/>
          <w:b/>
          <w:color w:val="000000"/>
          <w:sz w:val="24"/>
        </w:rPr>
        <w:t>Company Certificate of Incorporation</w:t>
      </w:r>
      <w:r>
        <w:rPr>
          <w:color w:val="000000"/>
        </w:rPr>
        <w:t xml:space="preserve">” </w:t>
      </w:r>
      <w:r>
        <w:rPr>
          <w:rFonts w:ascii="Times New Roman;serif" w:hAnsi="Times New Roman;serif"/>
          <w:b w:val="false"/>
          <w:color w:val="000000"/>
          <w:sz w:val="24"/>
        </w:rPr>
        <w:t>means the Certificate of Incorporation of the Company, as amended.</w:t>
      </w:r>
    </w:p>
    <w:p>
      <w:pPr>
        <w:pStyle w:val="TextBody"/>
        <w:bidi w:val="0"/>
        <w:spacing w:before="0" w:after="0"/>
        <w:jc w:val="left"/>
        <w:rPr/>
      </w:pPr>
      <w:r>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6480175" cy="629920"/>
                <wp:effectExtent l="0" t="0" r="0" b="0"/>
                <wp:wrapNone/>
                <wp:docPr id="78" name="Frame78"/>
                <a:graphic xmlns:a="http://schemas.openxmlformats.org/drawingml/2006/main">
                  <a:graphicData uri="http://schemas.microsoft.com/office/word/2010/wordprocessingShape">
                    <wps:wsp>
                      <wps:cNvSpPr txBox="1"/>
                      <wps:spPr>
                        <a:xfrm>
                          <a:off x="0" y="0"/>
                          <a:ext cx="6480175" cy="629920"/>
                        </a:xfrm>
                        <a:prstGeom prst="rect"/>
                        <a:solidFill>
                          <a:srgbClr val="FFFFFF"/>
                        </a:solidFill>
                      </wps:spPr>
                      <wps:txbx>
                        <w:txbxContent>
                          <w:tbl>
                            <w:tblPr>
                              <w:tblW w:w="1060" w:type="dxa"/>
                              <w:jc w:val="left"/>
                              <w:tblInd w:w="0" w:type="dxa"/>
                              <w:tblLayout w:type="fixed"/>
                              <w:tblCellMar>
                                <w:top w:w="28" w:type="dxa"/>
                                <w:left w:w="28" w:type="dxa"/>
                                <w:bottom w:w="28" w:type="dxa"/>
                                <w:right w:w="28" w:type="dxa"/>
                              </w:tblCellMar>
                            </w:tblPr>
                            <w:tblGrid>
                              <w:gridCol w:w="124"/>
                              <w:gridCol w:w="109"/>
                              <w:gridCol w:w="109"/>
                              <w:gridCol w:w="115"/>
                              <w:gridCol w:w="115"/>
                              <w:gridCol w:w="11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46"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64</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6pt;mso-wrap-distance-left:0pt;mso-wrap-distance-right:0pt;mso-wrap-distance-top:0pt;mso-wrap-distance-bottom:0pt;margin-top:0pt;mso-position-vertical:top;mso-position-vertical-relative:text;margin-left:0pt;mso-position-horizontal:left;mso-position-horizontal-relative:text">
                <v:textbox>
                  <w:txbxContent>
                    <w:tbl>
                      <w:tblPr>
                        <w:tblW w:w="1060" w:type="dxa"/>
                        <w:jc w:val="left"/>
                        <w:tblInd w:w="0" w:type="dxa"/>
                        <w:tblLayout w:type="fixed"/>
                        <w:tblCellMar>
                          <w:top w:w="28" w:type="dxa"/>
                          <w:left w:w="28" w:type="dxa"/>
                          <w:bottom w:w="28" w:type="dxa"/>
                          <w:right w:w="28" w:type="dxa"/>
                        </w:tblCellMar>
                      </w:tblPr>
                      <w:tblGrid>
                        <w:gridCol w:w="124"/>
                        <w:gridCol w:w="109"/>
                        <w:gridCol w:w="109"/>
                        <w:gridCol w:w="115"/>
                        <w:gridCol w:w="115"/>
                        <w:gridCol w:w="11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46"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64</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firstLine="1440"/>
        <w:jc w:val="both"/>
        <w:rPr/>
      </w:pPr>
      <w:r>
        <w:rPr>
          <w:rFonts w:ascii="Times New Roman;serif" w:hAnsi="Times New Roman;serif"/>
          <w:b w:val="false"/>
          <w:color w:val="000000"/>
          <w:sz w:val="24"/>
        </w:rPr>
        <w:t>(x)</w:t>
      </w:r>
      <w:r>
        <w:rPr>
          <w:color w:val="000000"/>
        </w:rPr>
        <w:t>“</w:t>
      </w:r>
      <w:r>
        <w:rPr>
          <w:rFonts w:ascii="Times New Roman;serif" w:hAnsi="Times New Roman;serif"/>
          <w:b/>
          <w:color w:val="000000"/>
          <w:sz w:val="24"/>
        </w:rPr>
        <w:t>Company Common Stock</w:t>
      </w:r>
      <w:r>
        <w:rPr>
          <w:color w:val="000000"/>
        </w:rPr>
        <w:t xml:space="preserve">” </w:t>
      </w:r>
      <w:r>
        <w:rPr>
          <w:rFonts w:ascii="Times New Roman;serif" w:hAnsi="Times New Roman;serif"/>
          <w:b w:val="false"/>
          <w:color w:val="000000"/>
          <w:sz w:val="24"/>
        </w:rPr>
        <w:t>means both the Company Voting Common Stock and the Company Non-Voting Common Stock.</w:t>
      </w:r>
    </w:p>
    <w:p>
      <w:pPr>
        <w:pStyle w:val="TextBody"/>
        <w:bidi w:val="0"/>
        <w:spacing w:lineRule="auto" w:line="240" w:before="0" w:after="240"/>
        <w:ind w:left="0" w:right="0" w:firstLine="1440"/>
        <w:jc w:val="both"/>
        <w:rPr/>
      </w:pPr>
      <w:r>
        <w:rPr>
          <w:rFonts w:ascii="Times New Roman;serif" w:hAnsi="Times New Roman;serif"/>
          <w:b w:val="false"/>
          <w:color w:val="000000"/>
          <w:sz w:val="24"/>
        </w:rPr>
        <w:t>(y)</w:t>
      </w:r>
      <w:r>
        <w:rPr>
          <w:color w:val="000000"/>
        </w:rPr>
        <w:t>“</w:t>
      </w:r>
      <w:r>
        <w:rPr>
          <w:rFonts w:ascii="Times New Roman;serif" w:hAnsi="Times New Roman;serif"/>
          <w:b/>
          <w:color w:val="000000"/>
          <w:sz w:val="24"/>
        </w:rPr>
        <w:t>Company ERISA Affiliate</w:t>
      </w:r>
      <w:r>
        <w:rPr>
          <w:color w:val="000000"/>
        </w:rPr>
        <w:t xml:space="preserve">” </w:t>
      </w:r>
      <w:r>
        <w:rPr>
          <w:rFonts w:ascii="Times New Roman;serif" w:hAnsi="Times New Roman;serif"/>
          <w:b w:val="false"/>
          <w:color w:val="000000"/>
          <w:sz w:val="24"/>
        </w:rPr>
        <w:t>means each “person” (as defined in Section 3(9) of ERISA) that is treated as a single employer with the Company or any of its Subsidiaries for purposes of Section 414 of the Code.</w:t>
      </w:r>
    </w:p>
    <w:p>
      <w:pPr>
        <w:pStyle w:val="TextBody"/>
        <w:bidi w:val="0"/>
        <w:spacing w:lineRule="auto" w:line="240" w:before="0" w:after="240"/>
        <w:ind w:left="0" w:right="0" w:firstLine="1440"/>
        <w:jc w:val="both"/>
        <w:rPr/>
      </w:pPr>
      <w:r>
        <w:rPr>
          <w:rFonts w:ascii="Times New Roman;serif" w:hAnsi="Times New Roman;serif"/>
          <w:b w:val="false"/>
          <w:color w:val="000000"/>
          <w:sz w:val="24"/>
        </w:rPr>
        <w:t>(z)</w:t>
      </w:r>
      <w:r>
        <w:rPr>
          <w:color w:val="000000"/>
        </w:rPr>
        <w:t>“</w:t>
      </w:r>
      <w:r>
        <w:rPr>
          <w:rFonts w:ascii="Times New Roman;serif" w:hAnsi="Times New Roman;serif"/>
          <w:b/>
          <w:color w:val="000000"/>
          <w:sz w:val="24"/>
        </w:rPr>
        <w:t>Company Non-Voting Common Stock</w:t>
      </w:r>
      <w:r>
        <w:rPr>
          <w:color w:val="000000"/>
        </w:rPr>
        <w:t xml:space="preserve">” </w:t>
      </w:r>
      <w:r>
        <w:rPr>
          <w:rFonts w:ascii="Times New Roman;serif" w:hAnsi="Times New Roman;serif"/>
          <w:b w:val="false"/>
          <w:color w:val="000000"/>
          <w:sz w:val="24"/>
        </w:rPr>
        <w:t>means the non-voting common stock, $1.00 par value per share, of the Company.</w:t>
      </w:r>
    </w:p>
    <w:p>
      <w:pPr>
        <w:pStyle w:val="TextBody"/>
        <w:bidi w:val="0"/>
        <w:spacing w:lineRule="auto" w:line="240" w:before="0" w:after="240"/>
        <w:ind w:left="0" w:right="0" w:firstLine="1440"/>
        <w:jc w:val="both"/>
        <w:rPr/>
      </w:pPr>
      <w:r>
        <w:rPr>
          <w:rFonts w:ascii="Times New Roman;serif" w:hAnsi="Times New Roman;serif"/>
          <w:b w:val="false"/>
          <w:color w:val="000000"/>
          <w:sz w:val="24"/>
        </w:rPr>
        <w:t>(aa)</w:t>
      </w:r>
      <w:r>
        <w:rPr>
          <w:color w:val="000000"/>
        </w:rPr>
        <w:t>“</w:t>
      </w:r>
      <w:r>
        <w:rPr>
          <w:rFonts w:ascii="Times New Roman;serif" w:hAnsi="Times New Roman;serif"/>
          <w:b/>
          <w:color w:val="000000"/>
          <w:sz w:val="24"/>
        </w:rPr>
        <w:t>Company Preferred Stock</w:t>
      </w:r>
      <w:r>
        <w:rPr>
          <w:color w:val="000000"/>
        </w:rPr>
        <w:t xml:space="preserve">” </w:t>
      </w:r>
      <w:r>
        <w:rPr>
          <w:rFonts w:ascii="Times New Roman;serif" w:hAnsi="Times New Roman;serif"/>
          <w:b w:val="false"/>
          <w:color w:val="000000"/>
          <w:sz w:val="24"/>
        </w:rPr>
        <w:t xml:space="preserve">means the preferred stock, no par value per share, of the Company. </w:t>
      </w:r>
    </w:p>
    <w:p>
      <w:pPr>
        <w:pStyle w:val="TextBody"/>
        <w:bidi w:val="0"/>
        <w:spacing w:lineRule="auto" w:line="240" w:before="0" w:after="240"/>
        <w:ind w:left="0" w:right="0" w:firstLine="1440"/>
        <w:jc w:val="both"/>
        <w:rPr/>
      </w:pPr>
      <w:r>
        <w:rPr>
          <w:rFonts w:ascii="Times New Roman;serif" w:hAnsi="Times New Roman;serif"/>
          <w:b w:val="false"/>
          <w:color w:val="000000"/>
          <w:sz w:val="24"/>
        </w:rPr>
        <w:t>(ab)</w:t>
      </w:r>
      <w:r>
        <w:rPr>
          <w:color w:val="000000"/>
        </w:rPr>
        <w:t>“</w:t>
      </w:r>
      <w:r>
        <w:rPr>
          <w:rFonts w:ascii="Times New Roman;serif" w:hAnsi="Times New Roman;serif"/>
          <w:b/>
          <w:color w:val="000000"/>
          <w:sz w:val="24"/>
        </w:rPr>
        <w:t>Company Real Estate</w:t>
      </w:r>
      <w:r>
        <w:rPr>
          <w:color w:val="000000"/>
        </w:rPr>
        <w:t xml:space="preserve">” </w:t>
      </w:r>
      <w:r>
        <w:rPr>
          <w:rFonts w:ascii="Times New Roman;serif" w:hAnsi="Times New Roman;serif"/>
          <w:b w:val="false"/>
          <w:color w:val="000000"/>
          <w:sz w:val="24"/>
        </w:rPr>
        <w:t xml:space="preserve">means all interests in real property owned by the Company and the Bank, including OREO listed on </w:t>
      </w:r>
      <w:r>
        <w:rPr>
          <w:rFonts w:ascii="Times New Roman;serif" w:hAnsi="Times New Roman;serif"/>
          <w:b/>
          <w:color w:val="000000"/>
          <w:sz w:val="24"/>
        </w:rPr>
        <w:t>Schedule 12.1(bb)</w:t>
      </w:r>
      <w:r>
        <w:rPr>
          <w:color w:val="000000"/>
        </w:rPr>
        <w:t xml:space="preserve"> </w:t>
      </w:r>
      <w:r>
        <w:rPr>
          <w:rFonts w:ascii="Times New Roman;serif" w:hAnsi="Times New Roman;serif"/>
          <w:b w:val="false"/>
          <w:color w:val="000000"/>
          <w:sz w:val="24"/>
        </w:rPr>
        <w:t>of the Company Disclosure Schedules.</w:t>
      </w:r>
    </w:p>
    <w:p>
      <w:pPr>
        <w:pStyle w:val="TextBody"/>
        <w:bidi w:val="0"/>
        <w:spacing w:lineRule="auto" w:line="240" w:before="0" w:after="240"/>
        <w:ind w:left="0" w:right="0" w:firstLine="1440"/>
        <w:jc w:val="both"/>
        <w:rPr/>
      </w:pPr>
      <w:r>
        <w:rPr>
          <w:rFonts w:ascii="Times New Roman;serif" w:hAnsi="Times New Roman;serif"/>
          <w:b w:val="false"/>
          <w:color w:val="000000"/>
          <w:sz w:val="24"/>
        </w:rPr>
        <w:t>(ac)</w:t>
      </w:r>
      <w:r>
        <w:rPr>
          <w:color w:val="000000"/>
        </w:rPr>
        <w:t>“</w:t>
      </w:r>
      <w:r>
        <w:rPr>
          <w:rFonts w:ascii="Times New Roman;serif" w:hAnsi="Times New Roman;serif"/>
          <w:b/>
          <w:color w:val="000000"/>
          <w:sz w:val="24"/>
        </w:rPr>
        <w:t>Company Stock Plan</w:t>
      </w:r>
      <w:r>
        <w:rPr>
          <w:color w:val="000000"/>
        </w:rPr>
        <w:t xml:space="preserve">” </w:t>
      </w:r>
      <w:r>
        <w:rPr>
          <w:rFonts w:ascii="Times New Roman;serif" w:hAnsi="Times New Roman;serif"/>
          <w:b w:val="false"/>
          <w:color w:val="000000"/>
          <w:sz w:val="24"/>
        </w:rPr>
        <w:t>means the Tri-County Financial Group, Inc. Stock Option Plan, as amended, and any successor plan to each such plan.</w:t>
      </w:r>
    </w:p>
    <w:p>
      <w:pPr>
        <w:pStyle w:val="TextBody"/>
        <w:bidi w:val="0"/>
        <w:spacing w:lineRule="auto" w:line="240" w:before="0" w:after="240"/>
        <w:ind w:left="0" w:right="0" w:firstLine="1440"/>
        <w:jc w:val="both"/>
        <w:rPr/>
      </w:pPr>
      <w:r>
        <w:rPr>
          <w:rFonts w:ascii="Times New Roman;serif" w:hAnsi="Times New Roman;serif"/>
          <w:b w:val="false"/>
          <w:color w:val="000000"/>
          <w:sz w:val="24"/>
        </w:rPr>
        <w:t>(ad)</w:t>
      </w:r>
      <w:r>
        <w:rPr>
          <w:color w:val="000000"/>
        </w:rPr>
        <w:t>“</w:t>
      </w:r>
      <w:r>
        <w:rPr>
          <w:rFonts w:ascii="Times New Roman;serif" w:hAnsi="Times New Roman;serif"/>
          <w:b/>
          <w:color w:val="000000"/>
          <w:sz w:val="24"/>
        </w:rPr>
        <w:t>Company Stockholder Approval</w:t>
      </w:r>
      <w:r>
        <w:rPr>
          <w:color w:val="000000"/>
        </w:rPr>
        <w:t xml:space="preserve">” </w:t>
      </w:r>
      <w:r>
        <w:rPr>
          <w:rFonts w:ascii="Times New Roman;serif" w:hAnsi="Times New Roman;serif"/>
          <w:b w:val="false"/>
          <w:color w:val="000000"/>
          <w:sz w:val="24"/>
        </w:rPr>
        <w:t>means the adoption and approval of this Agreement by the stockholders of the Company, in accordance with the DGCL and the Company Certificate of Incorporation.</w:t>
      </w:r>
    </w:p>
    <w:p>
      <w:pPr>
        <w:pStyle w:val="TextBody"/>
        <w:bidi w:val="0"/>
        <w:spacing w:lineRule="auto" w:line="240" w:before="0" w:after="240"/>
        <w:ind w:left="0" w:right="0" w:firstLine="1440"/>
        <w:jc w:val="both"/>
        <w:rPr/>
      </w:pPr>
      <w:r>
        <w:rPr>
          <w:rFonts w:ascii="Times New Roman;serif" w:hAnsi="Times New Roman;serif"/>
          <w:b w:val="false"/>
          <w:color w:val="000000"/>
          <w:sz w:val="24"/>
        </w:rPr>
        <w:t>(ae)</w:t>
      </w:r>
      <w:r>
        <w:rPr>
          <w:color w:val="000000"/>
        </w:rPr>
        <w:t>“</w:t>
      </w:r>
      <w:r>
        <w:rPr>
          <w:rFonts w:ascii="Times New Roman;serif" w:hAnsi="Times New Roman;serif"/>
          <w:b/>
          <w:color w:val="000000"/>
          <w:sz w:val="24"/>
        </w:rPr>
        <w:t>Company Voting Common Stock</w:t>
      </w:r>
      <w:r>
        <w:rPr>
          <w:color w:val="000000"/>
        </w:rPr>
        <w:t xml:space="preserve">” </w:t>
      </w:r>
      <w:r>
        <w:rPr>
          <w:rFonts w:ascii="Times New Roman;serif" w:hAnsi="Times New Roman;serif"/>
          <w:b w:val="false"/>
          <w:color w:val="000000"/>
          <w:sz w:val="24"/>
        </w:rPr>
        <w:t>means the voting common stock, $1.00 par value per share, of the Company.</w:t>
      </w:r>
    </w:p>
    <w:p>
      <w:pPr>
        <w:pStyle w:val="TextBody"/>
        <w:bidi w:val="0"/>
        <w:spacing w:lineRule="auto" w:line="240" w:before="0" w:after="240"/>
        <w:ind w:left="0" w:right="0" w:firstLine="1440"/>
        <w:jc w:val="both"/>
        <w:rPr/>
      </w:pPr>
      <w:r>
        <w:rPr>
          <w:rFonts w:ascii="Times New Roman;serif" w:hAnsi="Times New Roman;serif"/>
          <w:b w:val="false"/>
          <w:color w:val="000000"/>
          <w:sz w:val="24"/>
        </w:rPr>
        <w:t>(af)</w:t>
      </w:r>
      <w:r>
        <w:rPr>
          <w:color w:val="000000"/>
        </w:rPr>
        <w:t>“</w:t>
      </w:r>
      <w:r>
        <w:rPr>
          <w:rFonts w:ascii="Times New Roman;serif" w:hAnsi="Times New Roman;serif"/>
          <w:b/>
          <w:color w:val="000000"/>
          <w:sz w:val="24"/>
        </w:rPr>
        <w:t>Constituent Documents</w:t>
      </w:r>
      <w:r>
        <w:rPr>
          <w:color w:val="000000"/>
        </w:rPr>
        <w:t xml:space="preserve">” </w:t>
      </w:r>
      <w:r>
        <w:rPr>
          <w:rFonts w:ascii="Times New Roman;serif" w:hAnsi="Times New Roman;serif"/>
          <w:b w:val="false"/>
          <w:color w:val="000000"/>
          <w:sz w:val="24"/>
        </w:rPr>
        <w:t>means the charter or certificate or certificate of incorporation and by-laws of a corporation or banking organization, the certificate of partnership and partnership agreement of a general or limited partnership, the certificate of formation and limited liability company agreement or operating agreement of a limited liability company, the trust agreement of a trust and the comparable documents of other entities.</w:t>
      </w:r>
    </w:p>
    <w:p>
      <w:pPr>
        <w:pStyle w:val="TextBody"/>
        <w:bidi w:val="0"/>
        <w:spacing w:lineRule="auto" w:line="240" w:before="0" w:after="240"/>
        <w:ind w:left="0" w:right="0" w:firstLine="1440"/>
        <w:jc w:val="both"/>
        <w:rPr/>
      </w:pPr>
      <w:r>
        <w:rPr>
          <w:rFonts w:ascii="Times New Roman;serif" w:hAnsi="Times New Roman;serif"/>
          <w:b w:val="false"/>
          <w:color w:val="000000"/>
          <w:sz w:val="24"/>
        </w:rPr>
        <w:t>(ag)</w:t>
      </w:r>
      <w:r>
        <w:rPr>
          <w:color w:val="000000"/>
        </w:rPr>
        <w:t>“</w:t>
      </w:r>
      <w:r>
        <w:rPr>
          <w:rFonts w:ascii="Times New Roman;serif" w:hAnsi="Times New Roman;serif"/>
          <w:b/>
          <w:color w:val="000000"/>
          <w:sz w:val="24"/>
        </w:rPr>
        <w:t>Contemplated Transactions</w:t>
      </w:r>
      <w:r>
        <w:rPr>
          <w:color w:val="000000"/>
        </w:rPr>
        <w:t xml:space="preserve">” </w:t>
      </w:r>
      <w:r>
        <w:rPr>
          <w:rFonts w:ascii="Times New Roman;serif" w:hAnsi="Times New Roman;serif"/>
          <w:b w:val="false"/>
          <w:color w:val="000000"/>
          <w:sz w:val="24"/>
        </w:rPr>
        <w:t>means all of the transactions contemplated by this Agreement, including: (i) the Merger; (ii) the Mid-Tier Merger; (iii) the Bank Merger; (iv) the performance by Acquiror and the Company of their respective covenants and obligations under this Agreement; and (v) Acquiror’s issuance of shares of Acquiror Common Stock pursuant to the Registration Statement and cash in exchange for shares of Company Common Stock.</w:t>
      </w:r>
    </w:p>
    <w:p>
      <w:pPr>
        <w:pStyle w:val="TextBody"/>
        <w:bidi w:val="0"/>
        <w:spacing w:lineRule="auto" w:line="240" w:before="0" w:after="240"/>
        <w:ind w:left="0" w:right="0" w:firstLine="1440"/>
        <w:jc w:val="both"/>
        <w:rPr/>
      </w:pPr>
      <w:r>
        <w:rPr>
          <w:rFonts w:ascii="Times New Roman;serif" w:hAnsi="Times New Roman;serif"/>
          <w:b w:val="false"/>
          <w:color w:val="000000"/>
          <w:sz w:val="24"/>
        </w:rPr>
        <w:t>(ah)</w:t>
      </w:r>
      <w:r>
        <w:rPr>
          <w:color w:val="000000"/>
        </w:rPr>
        <w:t>“</w:t>
      </w:r>
      <w:r>
        <w:rPr>
          <w:rFonts w:ascii="Times New Roman;serif" w:hAnsi="Times New Roman;serif"/>
          <w:b/>
          <w:color w:val="000000"/>
          <w:sz w:val="24"/>
        </w:rPr>
        <w:t>Contract</w:t>
      </w:r>
      <w:r>
        <w:rPr>
          <w:color w:val="000000"/>
        </w:rPr>
        <w:t xml:space="preserve">” </w:t>
      </w:r>
      <w:r>
        <w:rPr>
          <w:rFonts w:ascii="Times New Roman;serif" w:hAnsi="Times New Roman;serif"/>
          <w:b w:val="false"/>
          <w:color w:val="000000"/>
          <w:sz w:val="24"/>
        </w:rPr>
        <w:t>means any agreement, contract, obligation, promise or understanding (whether written or oral and whether express or implied): (i) under which a Person has or may acquire any rights; (ii) under which such Person has or may become subject to any obligation or liability; or (iii) by which such Person or any of the assets owned or used by such Person is or may become bound.</w:t>
      </w:r>
    </w:p>
    <w:p>
      <w:pPr>
        <w:pStyle w:val="TextBody"/>
        <w:bidi w:val="0"/>
        <w:spacing w:lineRule="auto" w:line="240" w:before="0" w:after="240"/>
        <w:ind w:left="0" w:right="0" w:firstLine="1440"/>
        <w:jc w:val="both"/>
        <w:rPr/>
      </w:pPr>
      <w:r>
        <w:rPr>
          <w:rFonts w:ascii="Times New Roman;serif" w:hAnsi="Times New Roman;serif"/>
          <w:b w:val="false"/>
          <w:color w:val="000000"/>
          <w:sz w:val="24"/>
        </w:rPr>
        <w:t>(ai)</w:t>
      </w:r>
      <w:r>
        <w:rPr>
          <w:color w:val="000000"/>
        </w:rPr>
        <w:t>“</w:t>
      </w:r>
      <w:r>
        <w:rPr>
          <w:rFonts w:ascii="Times New Roman;serif" w:hAnsi="Times New Roman;serif"/>
          <w:b/>
          <w:color w:val="000000"/>
          <w:sz w:val="24"/>
        </w:rPr>
        <w:t>Control</w:t>
      </w:r>
      <w:r>
        <w:rPr>
          <w:rFonts w:ascii="Times New Roman;serif" w:hAnsi="Times New Roman;serif"/>
          <w:b w:val="false"/>
          <w:color w:val="000000"/>
          <w:sz w:val="24"/>
        </w:rPr>
        <w:t>,” “</w:t>
      </w:r>
      <w:r>
        <w:rPr>
          <w:rFonts w:ascii="Times New Roman;serif" w:hAnsi="Times New Roman;serif"/>
          <w:b/>
          <w:color w:val="000000"/>
          <w:sz w:val="24"/>
        </w:rPr>
        <w:t>Controlling</w:t>
      </w:r>
      <w:r>
        <w:rPr>
          <w:color w:val="000000"/>
        </w:rPr>
        <w:t xml:space="preserve">” </w:t>
      </w:r>
      <w:r>
        <w:rPr>
          <w:rFonts w:ascii="Times New Roman;serif" w:hAnsi="Times New Roman;serif"/>
          <w:b w:val="false"/>
          <w:color w:val="000000"/>
          <w:sz w:val="24"/>
        </w:rPr>
        <w:t>or “</w:t>
      </w:r>
      <w:r>
        <w:rPr>
          <w:rFonts w:ascii="Times New Roman;serif" w:hAnsi="Times New Roman;serif"/>
          <w:b/>
          <w:color w:val="000000"/>
          <w:sz w:val="24"/>
        </w:rPr>
        <w:t>Controlled</w:t>
      </w:r>
      <w:r>
        <w:rPr>
          <w:rFonts w:ascii="Times New Roman;serif" w:hAnsi="Times New Roman;serif"/>
          <w:b w:val="false"/>
          <w:color w:val="000000"/>
          <w:sz w:val="24"/>
        </w:rPr>
        <w:t>,” when used with respect to any specified Person, means the power to vote twenty-five percent (25%) or more of any class of voting securities of a Person, the power to control in any manner the election of a majority of the directors or partners of such Person, or the power to exercise a controlling influence over the management or policies of such Person.</w:t>
      </w:r>
    </w:p>
    <w:p>
      <w:pPr>
        <w:pStyle w:val="TextBody"/>
        <w:bidi w:val="0"/>
        <w:spacing w:lineRule="auto" w:line="240" w:before="0" w:after="240"/>
        <w:ind w:left="0" w:right="0" w:firstLine="1440"/>
        <w:jc w:val="both"/>
        <w:rPr/>
      </w:pPr>
      <w:r>
        <w:rPr>
          <w:rFonts w:ascii="Times New Roman;serif" w:hAnsi="Times New Roman;serif"/>
          <w:b w:val="false"/>
          <w:color w:val="000000"/>
          <w:sz w:val="24"/>
        </w:rPr>
        <w:t>(aj)</w:t>
      </w:r>
      <w:r>
        <w:rPr>
          <w:color w:val="000000"/>
        </w:rPr>
        <w:t>“</w:t>
      </w:r>
      <w:r>
        <w:rPr>
          <w:rFonts w:ascii="Times New Roman;serif" w:hAnsi="Times New Roman;serif"/>
          <w:b/>
          <w:color w:val="000000"/>
          <w:sz w:val="24"/>
        </w:rPr>
        <w:t>CRA</w:t>
      </w:r>
      <w:r>
        <w:rPr>
          <w:color w:val="000000"/>
        </w:rPr>
        <w:t xml:space="preserve">” </w:t>
      </w:r>
      <w:r>
        <w:rPr>
          <w:rFonts w:ascii="Times New Roman;serif" w:hAnsi="Times New Roman;serif"/>
          <w:b w:val="false"/>
          <w:color w:val="000000"/>
          <w:sz w:val="24"/>
        </w:rPr>
        <w:t>means the Community Reinvestment Act, as amended.</w:t>
      </w:r>
    </w:p>
    <w:p>
      <w:pPr>
        <w:pStyle w:val="TextBody"/>
        <w:bidi w:val="0"/>
        <w:spacing w:before="0" w:after="0"/>
        <w:jc w:val="left"/>
        <w:rPr/>
      </w:pPr>
      <w:r>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6480175" cy="629920"/>
                <wp:effectExtent l="0" t="0" r="0" b="0"/>
                <wp:wrapNone/>
                <wp:docPr id="79" name="Frame79"/>
                <a:graphic xmlns:a="http://schemas.openxmlformats.org/drawingml/2006/main">
                  <a:graphicData uri="http://schemas.microsoft.com/office/word/2010/wordprocessingShape">
                    <wps:wsp>
                      <wps:cNvSpPr txBox="1"/>
                      <wps:spPr>
                        <a:xfrm>
                          <a:off x="0" y="0"/>
                          <a:ext cx="6480175" cy="629920"/>
                        </a:xfrm>
                        <a:prstGeom prst="rect"/>
                        <a:solidFill>
                          <a:srgbClr val="FFFFFF"/>
                        </a:solidFill>
                      </wps:spPr>
                      <wps:txbx>
                        <w:txbxContent>
                          <w:tbl>
                            <w:tblPr>
                              <w:tblW w:w="1060" w:type="dxa"/>
                              <w:jc w:val="left"/>
                              <w:tblInd w:w="0" w:type="dxa"/>
                              <w:tblLayout w:type="fixed"/>
                              <w:tblCellMar>
                                <w:top w:w="28" w:type="dxa"/>
                                <w:left w:w="28" w:type="dxa"/>
                                <w:bottom w:w="28" w:type="dxa"/>
                                <w:right w:w="28" w:type="dxa"/>
                              </w:tblCellMar>
                            </w:tblPr>
                            <w:tblGrid>
                              <w:gridCol w:w="124"/>
                              <w:gridCol w:w="109"/>
                              <w:gridCol w:w="109"/>
                              <w:gridCol w:w="115"/>
                              <w:gridCol w:w="115"/>
                              <w:gridCol w:w="11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46"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65</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6pt;mso-wrap-distance-left:0pt;mso-wrap-distance-right:0pt;mso-wrap-distance-top:0pt;mso-wrap-distance-bottom:0pt;margin-top:0pt;mso-position-vertical:top;mso-position-vertical-relative:text;margin-left:0pt;mso-position-horizontal:left;mso-position-horizontal-relative:text">
                <v:textbox>
                  <w:txbxContent>
                    <w:tbl>
                      <w:tblPr>
                        <w:tblW w:w="1060" w:type="dxa"/>
                        <w:jc w:val="left"/>
                        <w:tblInd w:w="0" w:type="dxa"/>
                        <w:tblLayout w:type="fixed"/>
                        <w:tblCellMar>
                          <w:top w:w="28" w:type="dxa"/>
                          <w:left w:w="28" w:type="dxa"/>
                          <w:bottom w:w="28" w:type="dxa"/>
                          <w:right w:w="28" w:type="dxa"/>
                        </w:tblCellMar>
                      </w:tblPr>
                      <w:tblGrid>
                        <w:gridCol w:w="124"/>
                        <w:gridCol w:w="109"/>
                        <w:gridCol w:w="109"/>
                        <w:gridCol w:w="115"/>
                        <w:gridCol w:w="115"/>
                        <w:gridCol w:w="11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46"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65</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firstLine="1440"/>
        <w:jc w:val="both"/>
        <w:rPr/>
      </w:pPr>
      <w:r>
        <w:rPr>
          <w:rFonts w:ascii="Times New Roman;serif" w:hAnsi="Times New Roman;serif"/>
          <w:b w:val="false"/>
          <w:color w:val="000000"/>
          <w:sz w:val="24"/>
        </w:rPr>
        <w:t>(ak)</w:t>
      </w:r>
      <w:r>
        <w:rPr>
          <w:color w:val="000000"/>
        </w:rPr>
        <w:t>“</w:t>
      </w:r>
      <w:r>
        <w:rPr>
          <w:rFonts w:ascii="Times New Roman;serif" w:hAnsi="Times New Roman;serif"/>
          <w:b/>
          <w:color w:val="000000"/>
          <w:sz w:val="24"/>
        </w:rPr>
        <w:t>Deposit</w:t>
      </w:r>
      <w:r>
        <w:rPr>
          <w:color w:val="000000"/>
        </w:rPr>
        <w:t xml:space="preserve"> </w:t>
      </w:r>
      <w:r>
        <w:rPr>
          <w:rFonts w:ascii="Times New Roman;serif" w:hAnsi="Times New Roman;serif"/>
          <w:b/>
          <w:color w:val="000000"/>
          <w:sz w:val="24"/>
        </w:rPr>
        <w:t>Insurance</w:t>
      </w:r>
      <w:r>
        <w:rPr>
          <w:color w:val="000000"/>
        </w:rPr>
        <w:t xml:space="preserve"> </w:t>
      </w:r>
      <w:r>
        <w:rPr>
          <w:rFonts w:ascii="Times New Roman;serif" w:hAnsi="Times New Roman;serif"/>
          <w:b/>
          <w:color w:val="000000"/>
          <w:sz w:val="24"/>
        </w:rPr>
        <w:t>Fund</w:t>
      </w:r>
      <w:r>
        <w:rPr>
          <w:color w:val="000000"/>
        </w:rPr>
        <w:t xml:space="preserve">” </w:t>
      </w:r>
      <w:r>
        <w:rPr>
          <w:rFonts w:ascii="Times New Roman;serif" w:hAnsi="Times New Roman;serif"/>
          <w:b w:val="false"/>
          <w:color w:val="000000"/>
          <w:sz w:val="24"/>
        </w:rPr>
        <w:t>means</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fund</w:t>
      </w:r>
      <w:r>
        <w:rPr>
          <w:color w:val="000000"/>
        </w:rPr>
        <w:t xml:space="preserve"> </w:t>
      </w:r>
      <w:r>
        <w:rPr>
          <w:rFonts w:ascii="Times New Roman;serif" w:hAnsi="Times New Roman;serif"/>
          <w:b w:val="false"/>
          <w:color w:val="000000"/>
          <w:sz w:val="24"/>
        </w:rPr>
        <w:t>that</w:t>
      </w:r>
      <w:r>
        <w:rPr>
          <w:color w:val="000000"/>
        </w:rPr>
        <w:t xml:space="preserve"> </w:t>
      </w:r>
      <w:r>
        <w:rPr>
          <w:rFonts w:ascii="Times New Roman;serif" w:hAnsi="Times New Roman;serif"/>
          <w:b w:val="false"/>
          <w:color w:val="000000"/>
          <w:sz w:val="24"/>
        </w:rPr>
        <w:t>is</w:t>
      </w:r>
      <w:r>
        <w:rPr>
          <w:color w:val="000000"/>
        </w:rPr>
        <w:t xml:space="preserve"> </w:t>
      </w:r>
      <w:r>
        <w:rPr>
          <w:rFonts w:ascii="Times New Roman;serif" w:hAnsi="Times New Roman;serif"/>
          <w:b w:val="false"/>
          <w:color w:val="000000"/>
          <w:sz w:val="24"/>
        </w:rPr>
        <w:t>maintained</w:t>
      </w:r>
      <w:r>
        <w:rPr>
          <w:color w:val="000000"/>
        </w:rPr>
        <w:t xml:space="preserve"> </w:t>
      </w:r>
      <w:r>
        <w:rPr>
          <w:rFonts w:ascii="Times New Roman;serif" w:hAnsi="Times New Roman;serif"/>
          <w:b w:val="false"/>
          <w:color w:val="000000"/>
          <w:sz w:val="24"/>
        </w:rPr>
        <w:t>by</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FDIC to allow it to make up for any shortfalls from a failed depository institution’s assets.</w:t>
      </w:r>
    </w:p>
    <w:p>
      <w:pPr>
        <w:pStyle w:val="TextBody"/>
        <w:bidi w:val="0"/>
        <w:spacing w:lineRule="auto" w:line="240" w:before="0" w:after="240"/>
        <w:ind w:left="0" w:right="0" w:firstLine="1440"/>
        <w:jc w:val="both"/>
        <w:rPr/>
      </w:pPr>
      <w:r>
        <w:rPr>
          <w:rFonts w:ascii="Times New Roman;serif" w:hAnsi="Times New Roman;serif"/>
          <w:b w:val="false"/>
          <w:color w:val="000000"/>
          <w:sz w:val="24"/>
        </w:rPr>
        <w:t>(al)</w:t>
      </w:r>
      <w:r>
        <w:rPr>
          <w:color w:val="000000"/>
        </w:rPr>
        <w:t>“</w:t>
      </w:r>
      <w:r>
        <w:rPr>
          <w:rFonts w:ascii="Times New Roman;serif" w:hAnsi="Times New Roman;serif"/>
          <w:b/>
          <w:color w:val="000000"/>
          <w:sz w:val="24"/>
        </w:rPr>
        <w:t>Derivative Transactions</w:t>
      </w:r>
      <w:r>
        <w:rPr>
          <w:color w:val="000000"/>
        </w:rPr>
        <w:t xml:space="preserve">” </w:t>
      </w:r>
      <w:r>
        <w:rPr>
          <w:rFonts w:ascii="Times New Roman;serif" w:hAnsi="Times New Roman;serif"/>
          <w:b w:val="false"/>
          <w:color w:val="000000"/>
          <w:sz w:val="24"/>
        </w:rPr>
        <w:t>means any swap transaction, option, warrant, forward purchase or sale transaction, futures transaction, cap transaction, floor transaction or collar transaction relating to one or more currencies, commodities, bonds, equity securities, loans, interest rates, prices, values, or other financial or nonfinancial assets, credit-related events or conditions or any indexes, or any other similar transaction or combination of any of these transactions, including collateralized mortgage obligations or other similar instruments or any debt or equity instruments evidencing or embedding any such types of transactions, and any related credit support, collateral or other similar arrangements related to such transactions.</w:t>
      </w:r>
    </w:p>
    <w:p>
      <w:pPr>
        <w:pStyle w:val="TextBody"/>
        <w:bidi w:val="0"/>
        <w:spacing w:lineRule="auto" w:line="240" w:before="0" w:after="240"/>
        <w:ind w:left="0" w:right="0" w:firstLine="1440"/>
        <w:jc w:val="both"/>
        <w:rPr/>
      </w:pPr>
      <w:r>
        <w:rPr>
          <w:rFonts w:ascii="Times New Roman;serif" w:hAnsi="Times New Roman;serif"/>
          <w:b w:val="false"/>
          <w:color w:val="000000"/>
          <w:sz w:val="24"/>
        </w:rPr>
        <w:t>(am)</w:t>
      </w:r>
      <w:r>
        <w:rPr>
          <w:color w:val="000000"/>
        </w:rPr>
        <w:t>“</w:t>
      </w:r>
      <w:r>
        <w:rPr>
          <w:rFonts w:ascii="Times New Roman;serif" w:hAnsi="Times New Roman;serif"/>
          <w:b/>
          <w:color w:val="000000"/>
          <w:sz w:val="24"/>
        </w:rPr>
        <w:t>DGCL</w:t>
      </w:r>
      <w:r>
        <w:rPr>
          <w:color w:val="000000"/>
        </w:rPr>
        <w:t xml:space="preserve">” </w:t>
      </w:r>
      <w:r>
        <w:rPr>
          <w:rFonts w:ascii="Times New Roman;serif" w:hAnsi="Times New Roman;serif"/>
          <w:b w:val="false"/>
          <w:color w:val="000000"/>
          <w:sz w:val="24"/>
        </w:rPr>
        <w:t>means the General Corporation Law of the State of Delaware, as amended.</w:t>
      </w:r>
    </w:p>
    <w:p>
      <w:pPr>
        <w:pStyle w:val="TextBody"/>
        <w:bidi w:val="0"/>
        <w:spacing w:lineRule="auto" w:line="240" w:before="0" w:after="240"/>
        <w:ind w:left="0" w:right="0" w:firstLine="1440"/>
        <w:jc w:val="both"/>
        <w:rPr/>
      </w:pPr>
      <w:r>
        <w:rPr>
          <w:rFonts w:ascii="Times New Roman;serif" w:hAnsi="Times New Roman;serif"/>
          <w:b w:val="false"/>
          <w:color w:val="000000"/>
          <w:sz w:val="24"/>
        </w:rPr>
        <w:t>(an)</w:t>
      </w:r>
      <w:r>
        <w:rPr>
          <w:color w:val="000000"/>
        </w:rPr>
        <w:t>“</w:t>
      </w:r>
      <w:r>
        <w:rPr>
          <w:rFonts w:ascii="Times New Roman;serif" w:hAnsi="Times New Roman;serif"/>
          <w:b/>
          <w:color w:val="000000"/>
          <w:sz w:val="24"/>
        </w:rPr>
        <w:t>DOL</w:t>
      </w:r>
      <w:r>
        <w:rPr>
          <w:color w:val="000000"/>
        </w:rPr>
        <w:t xml:space="preserve">” </w:t>
      </w:r>
      <w:r>
        <w:rPr>
          <w:rFonts w:ascii="Times New Roman;serif" w:hAnsi="Times New Roman;serif"/>
          <w:b w:val="false"/>
          <w:color w:val="000000"/>
          <w:sz w:val="24"/>
        </w:rPr>
        <w:t>means the U.S. Department of Labor.</w:t>
      </w:r>
    </w:p>
    <w:p>
      <w:pPr>
        <w:pStyle w:val="TextBody"/>
        <w:bidi w:val="0"/>
        <w:spacing w:lineRule="auto" w:line="240" w:before="0" w:after="240"/>
        <w:ind w:left="0" w:right="0" w:firstLine="1440"/>
        <w:jc w:val="both"/>
        <w:rPr/>
      </w:pPr>
      <w:r>
        <w:rPr>
          <w:rFonts w:ascii="Times New Roman;serif" w:hAnsi="Times New Roman;serif"/>
          <w:b w:val="false"/>
          <w:color w:val="000000"/>
          <w:sz w:val="24"/>
        </w:rPr>
        <w:t>(ao)</w:t>
      </w:r>
      <w:r>
        <w:rPr>
          <w:color w:val="000000"/>
        </w:rPr>
        <w:t>“</w:t>
      </w:r>
      <w:r>
        <w:rPr>
          <w:rFonts w:ascii="Times New Roman;serif" w:hAnsi="Times New Roman;serif"/>
          <w:b/>
          <w:color w:val="000000"/>
          <w:sz w:val="24"/>
        </w:rPr>
        <w:t>Environment</w:t>
      </w:r>
      <w:r>
        <w:rPr>
          <w:color w:val="000000"/>
        </w:rPr>
        <w:t xml:space="preserve">” </w:t>
      </w:r>
      <w:r>
        <w:rPr>
          <w:rFonts w:ascii="Times New Roman;serif" w:hAnsi="Times New Roman;serif"/>
          <w:b w:val="false"/>
          <w:color w:val="000000"/>
          <w:sz w:val="24"/>
        </w:rPr>
        <w:t>means surface or subsurface soil or strata, surface waters and sediments, navigable waters, groundwater, drinking water supply and ambient air.</w:t>
      </w:r>
    </w:p>
    <w:p>
      <w:pPr>
        <w:pStyle w:val="TextBody"/>
        <w:bidi w:val="0"/>
        <w:spacing w:lineRule="auto" w:line="240" w:before="0" w:after="240"/>
        <w:ind w:left="0" w:right="0" w:firstLine="1440"/>
        <w:jc w:val="both"/>
        <w:rPr/>
      </w:pPr>
      <w:r>
        <w:rPr>
          <w:rFonts w:ascii="Times New Roman;serif" w:hAnsi="Times New Roman;serif"/>
          <w:b w:val="false"/>
          <w:color w:val="000000"/>
          <w:sz w:val="24"/>
        </w:rPr>
        <w:t>(ap)</w:t>
      </w:r>
      <w:r>
        <w:rPr>
          <w:color w:val="000000"/>
        </w:rPr>
        <w:t>“</w:t>
      </w:r>
      <w:r>
        <w:rPr>
          <w:rFonts w:ascii="Times New Roman;serif" w:hAnsi="Times New Roman;serif"/>
          <w:b/>
          <w:color w:val="000000"/>
          <w:sz w:val="24"/>
        </w:rPr>
        <w:t>Environmental Laws</w:t>
      </w:r>
      <w:r>
        <w:rPr>
          <w:color w:val="000000"/>
        </w:rPr>
        <w:t xml:space="preserve">” </w:t>
      </w:r>
      <w:r>
        <w:rPr>
          <w:rFonts w:ascii="Times New Roman;serif" w:hAnsi="Times New Roman;serif"/>
          <w:b w:val="false"/>
          <w:color w:val="000000"/>
          <w:sz w:val="24"/>
        </w:rPr>
        <w:t>means any federal, state or local law, statute, ordinance, rule, regulation, code, Order, permit or other legally binding requirement applicable to the business or assets of the Company or any of its Subsidiaries that imposes liability or standards of conduct with respect to the Environment and/or Hazardous Materials.</w:t>
      </w:r>
    </w:p>
    <w:p>
      <w:pPr>
        <w:pStyle w:val="TextBody"/>
        <w:bidi w:val="0"/>
        <w:spacing w:lineRule="auto" w:line="240" w:before="0" w:after="240"/>
        <w:ind w:left="0" w:right="0" w:firstLine="1440"/>
        <w:jc w:val="both"/>
        <w:rPr/>
      </w:pPr>
      <w:r>
        <w:rPr>
          <w:rFonts w:ascii="Times New Roman;serif" w:hAnsi="Times New Roman;serif"/>
          <w:b w:val="false"/>
          <w:color w:val="000000"/>
          <w:sz w:val="24"/>
        </w:rPr>
        <w:t>(aq)</w:t>
      </w:r>
      <w:r>
        <w:rPr>
          <w:color w:val="000000"/>
        </w:rPr>
        <w:t>“</w:t>
      </w:r>
      <w:r>
        <w:rPr>
          <w:rFonts w:ascii="Times New Roman;serif" w:hAnsi="Times New Roman;serif"/>
          <w:b/>
          <w:color w:val="000000"/>
          <w:sz w:val="24"/>
        </w:rPr>
        <w:t>ERISA</w:t>
      </w:r>
      <w:r>
        <w:rPr>
          <w:color w:val="000000"/>
        </w:rPr>
        <w:t xml:space="preserve">” </w:t>
      </w:r>
      <w:r>
        <w:rPr>
          <w:rFonts w:ascii="Times New Roman;serif" w:hAnsi="Times New Roman;serif"/>
          <w:b w:val="false"/>
          <w:color w:val="000000"/>
          <w:sz w:val="24"/>
        </w:rPr>
        <w:t>means the Employee Retirement Income Security Act of 1974, as amended.</w:t>
      </w:r>
    </w:p>
    <w:p>
      <w:pPr>
        <w:pStyle w:val="TextBody"/>
        <w:bidi w:val="0"/>
        <w:spacing w:lineRule="auto" w:line="240" w:before="0" w:after="240"/>
        <w:ind w:left="0" w:right="0" w:firstLine="1440"/>
        <w:jc w:val="both"/>
        <w:rPr/>
      </w:pPr>
      <w:r>
        <w:rPr>
          <w:rFonts w:ascii="Times New Roman;serif" w:hAnsi="Times New Roman;serif"/>
          <w:b w:val="false"/>
          <w:color w:val="000000"/>
          <w:sz w:val="24"/>
        </w:rPr>
        <w:t>(ar)</w:t>
      </w:r>
      <w:r>
        <w:rPr>
          <w:color w:val="000000"/>
        </w:rPr>
        <w:t>“</w:t>
      </w:r>
      <w:r>
        <w:rPr>
          <w:rFonts w:ascii="Times New Roman;serif" w:hAnsi="Times New Roman;serif"/>
          <w:b/>
          <w:color w:val="000000"/>
          <w:sz w:val="24"/>
        </w:rPr>
        <w:t>Exchange Act</w:t>
      </w:r>
      <w:r>
        <w:rPr>
          <w:color w:val="000000"/>
        </w:rPr>
        <w:t xml:space="preserve">” </w:t>
      </w:r>
      <w:r>
        <w:rPr>
          <w:rFonts w:ascii="Times New Roman;serif" w:hAnsi="Times New Roman;serif"/>
          <w:b w:val="false"/>
          <w:color w:val="000000"/>
          <w:sz w:val="24"/>
        </w:rPr>
        <w:t xml:space="preserve">means the Securities Exchange Act of 1934, as amended. </w:t>
      </w:r>
    </w:p>
    <w:p>
      <w:pPr>
        <w:pStyle w:val="TextBody"/>
        <w:bidi w:val="0"/>
        <w:spacing w:lineRule="auto" w:line="240" w:before="0" w:after="240"/>
        <w:ind w:left="0" w:right="0" w:firstLine="1440"/>
        <w:jc w:val="both"/>
        <w:rPr/>
      </w:pPr>
      <w:r>
        <w:rPr>
          <w:rFonts w:ascii="Times New Roman;serif" w:hAnsi="Times New Roman;serif"/>
          <w:b w:val="false"/>
          <w:color w:val="000000"/>
          <w:sz w:val="24"/>
        </w:rPr>
        <w:t>(as)</w:t>
      </w:r>
      <w:r>
        <w:rPr>
          <w:color w:val="000000"/>
        </w:rPr>
        <w:t>“</w:t>
      </w:r>
      <w:r>
        <w:rPr>
          <w:rFonts w:ascii="Times New Roman;serif" w:hAnsi="Times New Roman;serif"/>
          <w:b/>
          <w:color w:val="000000"/>
          <w:sz w:val="24"/>
        </w:rPr>
        <w:t>FDIC</w:t>
      </w:r>
      <w:r>
        <w:rPr>
          <w:color w:val="000000"/>
        </w:rPr>
        <w:t xml:space="preserve">” </w:t>
      </w:r>
      <w:r>
        <w:rPr>
          <w:rFonts w:ascii="Times New Roman;serif" w:hAnsi="Times New Roman;serif"/>
          <w:b w:val="false"/>
          <w:color w:val="000000"/>
          <w:sz w:val="24"/>
        </w:rPr>
        <w:t>means the Federal Deposit Insurance Corporation.</w:t>
      </w:r>
    </w:p>
    <w:p>
      <w:pPr>
        <w:pStyle w:val="TextBody"/>
        <w:bidi w:val="0"/>
        <w:spacing w:lineRule="auto" w:line="240" w:before="0" w:after="240"/>
        <w:ind w:left="0" w:right="0" w:firstLine="1440"/>
        <w:jc w:val="both"/>
        <w:rPr/>
      </w:pPr>
      <w:r>
        <w:rPr>
          <w:rFonts w:ascii="Times New Roman;serif" w:hAnsi="Times New Roman;serif"/>
          <w:b w:val="false"/>
          <w:color w:val="000000"/>
          <w:sz w:val="24"/>
        </w:rPr>
        <w:t>(at)</w:t>
      </w:r>
      <w:r>
        <w:rPr>
          <w:color w:val="000000"/>
        </w:rPr>
        <w:t>“</w:t>
      </w:r>
      <w:r>
        <w:rPr>
          <w:rFonts w:ascii="Times New Roman;serif" w:hAnsi="Times New Roman;serif"/>
          <w:b/>
          <w:color w:val="000000"/>
          <w:sz w:val="24"/>
        </w:rPr>
        <w:t>Federal Reserve</w:t>
      </w:r>
      <w:r>
        <w:rPr>
          <w:color w:val="000000"/>
        </w:rPr>
        <w:t xml:space="preserve">” </w:t>
      </w:r>
      <w:r>
        <w:rPr>
          <w:rFonts w:ascii="Times New Roman;serif" w:hAnsi="Times New Roman;serif"/>
          <w:b w:val="false"/>
          <w:color w:val="000000"/>
          <w:sz w:val="24"/>
        </w:rPr>
        <w:t>means the Board of Governors of the Federal Reserve System or the appropriate Federal Reserve Bank acting under delegated authority.</w:t>
      </w:r>
    </w:p>
    <w:p>
      <w:pPr>
        <w:pStyle w:val="TextBody"/>
        <w:bidi w:val="0"/>
        <w:spacing w:lineRule="auto" w:line="240" w:before="0" w:after="240"/>
        <w:ind w:left="0" w:right="0" w:firstLine="1440"/>
        <w:jc w:val="both"/>
        <w:rPr/>
      </w:pPr>
      <w:r>
        <w:rPr>
          <w:rFonts w:ascii="Times New Roman;serif" w:hAnsi="Times New Roman;serif"/>
          <w:b w:val="false"/>
          <w:color w:val="000000"/>
          <w:sz w:val="24"/>
        </w:rPr>
        <w:t>(au)</w:t>
      </w:r>
      <w:r>
        <w:rPr>
          <w:color w:val="000000"/>
        </w:rPr>
        <w:t>“</w:t>
      </w:r>
      <w:r>
        <w:rPr>
          <w:rFonts w:ascii="Times New Roman;serif" w:hAnsi="Times New Roman;serif"/>
          <w:b/>
          <w:color w:val="000000"/>
          <w:sz w:val="24"/>
        </w:rPr>
        <w:t>GAAP</w:t>
      </w:r>
      <w:r>
        <w:rPr>
          <w:color w:val="000000"/>
        </w:rPr>
        <w:t xml:space="preserve">” </w:t>
      </w:r>
      <w:r>
        <w:rPr>
          <w:rFonts w:ascii="Times New Roman;serif" w:hAnsi="Times New Roman;serif"/>
          <w:b w:val="false"/>
          <w:color w:val="000000"/>
          <w:sz w:val="24"/>
        </w:rPr>
        <w:t xml:space="preserve">means generally accepted accounting principles in the U.S., consistently applied. </w:t>
      </w:r>
    </w:p>
    <w:p>
      <w:pPr>
        <w:pStyle w:val="TextBody"/>
        <w:bidi w:val="0"/>
        <w:spacing w:lineRule="auto" w:line="240" w:before="0" w:after="240"/>
        <w:ind w:left="0" w:right="0" w:firstLine="1440"/>
        <w:jc w:val="both"/>
        <w:rPr/>
      </w:pPr>
      <w:r>
        <w:rPr>
          <w:rFonts w:ascii="Times New Roman;serif" w:hAnsi="Times New Roman;serif"/>
          <w:b w:val="false"/>
          <w:color w:val="000000"/>
          <w:sz w:val="24"/>
        </w:rPr>
        <w:t>(av)</w:t>
      </w:r>
      <w:r>
        <w:rPr>
          <w:color w:val="000000"/>
        </w:rPr>
        <w:t>“</w:t>
      </w:r>
      <w:r>
        <w:rPr>
          <w:rFonts w:ascii="Times New Roman;serif" w:hAnsi="Times New Roman;serif"/>
          <w:b/>
          <w:color w:val="000000"/>
          <w:sz w:val="24"/>
        </w:rPr>
        <w:t>Governmental Authority</w:t>
      </w:r>
      <w:r>
        <w:rPr>
          <w:color w:val="000000"/>
        </w:rPr>
        <w:t xml:space="preserve">” </w:t>
      </w:r>
      <w:r>
        <w:rPr>
          <w:rFonts w:ascii="Times New Roman;serif" w:hAnsi="Times New Roman;serif"/>
          <w:b w:val="false"/>
          <w:color w:val="000000"/>
          <w:sz w:val="24"/>
        </w:rPr>
        <w:t>means any governmental, regulatory or administrative body, agency, commission, board, or authority, including any Regulatory Authority, or any court or judicial authority, to which a party, by the nature of its activities, is subject, whether international, national, federal, state or local.</w:t>
      </w:r>
    </w:p>
    <w:p>
      <w:pPr>
        <w:pStyle w:val="TextBody"/>
        <w:bidi w:val="0"/>
        <w:spacing w:lineRule="auto" w:line="240" w:before="0" w:after="240"/>
        <w:ind w:left="0" w:right="0" w:firstLine="1440"/>
        <w:jc w:val="both"/>
        <w:rPr/>
      </w:pPr>
      <w:r>
        <w:rPr>
          <w:rFonts w:ascii="Times New Roman;serif" w:hAnsi="Times New Roman;serif"/>
          <w:b w:val="false"/>
          <w:color w:val="000000"/>
          <w:sz w:val="24"/>
        </w:rPr>
        <w:t>(aw)</w:t>
      </w:r>
      <w:r>
        <w:rPr>
          <w:color w:val="000000"/>
        </w:rPr>
        <w:t>“</w:t>
      </w:r>
      <w:r>
        <w:rPr>
          <w:rFonts w:ascii="Times New Roman;serif" w:hAnsi="Times New Roman;serif"/>
          <w:b/>
          <w:color w:val="000000"/>
          <w:sz w:val="24"/>
        </w:rPr>
        <w:t>Hazardous Materials</w:t>
      </w:r>
      <w:r>
        <w:rPr>
          <w:color w:val="000000"/>
        </w:rPr>
        <w:t xml:space="preserve">” </w:t>
      </w:r>
      <w:r>
        <w:rPr>
          <w:rFonts w:ascii="Times New Roman;serif" w:hAnsi="Times New Roman;serif"/>
          <w:b w:val="false"/>
          <w:color w:val="000000"/>
          <w:sz w:val="24"/>
        </w:rPr>
        <w:t>means any hazardous, toxic or dangerous substance, waste, contaminant, pollutant, gas or other material that is classified as such under Environmental Laws or is otherwise regulated under Environmental Laws.</w:t>
      </w:r>
    </w:p>
    <w:p>
      <w:pPr>
        <w:pStyle w:val="TextBody"/>
        <w:bidi w:val="0"/>
        <w:spacing w:lineRule="auto" w:line="240" w:before="0" w:after="240"/>
        <w:ind w:left="0" w:right="0" w:firstLine="1440"/>
        <w:jc w:val="both"/>
        <w:rPr/>
      </w:pPr>
      <w:r>
        <w:rPr>
          <w:rFonts w:ascii="Times New Roman;serif" w:hAnsi="Times New Roman;serif"/>
          <w:b w:val="false"/>
          <w:color w:val="000000"/>
          <w:sz w:val="24"/>
        </w:rPr>
        <w:t>(ax)</w:t>
      </w:r>
      <w:r>
        <w:rPr>
          <w:color w:val="000000"/>
        </w:rPr>
        <w:t>“</w:t>
      </w:r>
      <w:r>
        <w:rPr>
          <w:rFonts w:ascii="Times New Roman;serif" w:hAnsi="Times New Roman;serif"/>
          <w:b/>
          <w:color w:val="000000"/>
          <w:sz w:val="24"/>
        </w:rPr>
        <w:t>Immediate Family Member</w:t>
      </w:r>
      <w:r>
        <w:rPr>
          <w:color w:val="000000"/>
        </w:rPr>
        <w:t xml:space="preserve">” </w:t>
      </w:r>
      <w:r>
        <w:rPr>
          <w:rFonts w:ascii="Times New Roman;serif" w:hAnsi="Times New Roman;serif"/>
          <w:b w:val="false"/>
          <w:color w:val="000000"/>
          <w:sz w:val="24"/>
        </w:rPr>
        <w:t>means a Person’s spouse, parents, stepparents, children, stepchildren, mothers- and fathers-in-law, sons- and daughters-in-law, siblings, brothers- and sisters-in-law, and any other Person (other than a tenant or employee) sharing such Person’s household.</w:t>
      </w:r>
    </w:p>
    <w:p>
      <w:pPr>
        <w:pStyle w:val="TextBody"/>
        <w:bidi w:val="0"/>
        <w:spacing w:lineRule="auto" w:line="240" w:before="0" w:after="240"/>
        <w:ind w:left="0" w:right="0" w:firstLine="1440"/>
        <w:jc w:val="both"/>
        <w:rPr/>
      </w:pPr>
      <w:r>
        <w:rPr>
          <w:rFonts w:ascii="Times New Roman;serif" w:hAnsi="Times New Roman;serif"/>
          <w:b w:val="false"/>
          <w:color w:val="000000"/>
          <w:sz w:val="24"/>
        </w:rPr>
        <w:t>(ay)</w:t>
      </w:r>
      <w:r>
        <w:rPr>
          <w:color w:val="000000"/>
        </w:rPr>
        <w:t>“</w:t>
      </w:r>
      <w:r>
        <w:rPr>
          <w:rFonts w:ascii="Times New Roman;serif" w:hAnsi="Times New Roman;serif"/>
          <w:b/>
          <w:color w:val="000000"/>
          <w:sz w:val="24"/>
        </w:rPr>
        <w:t>IRS</w:t>
      </w:r>
      <w:r>
        <w:rPr>
          <w:color w:val="000000"/>
        </w:rPr>
        <w:t xml:space="preserve">” </w:t>
      </w:r>
      <w:r>
        <w:rPr>
          <w:rFonts w:ascii="Times New Roman;serif" w:hAnsi="Times New Roman;serif"/>
          <w:b w:val="false"/>
          <w:color w:val="000000"/>
          <w:sz w:val="24"/>
        </w:rPr>
        <w:t>means</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U.S. Internal</w:t>
      </w:r>
      <w:r>
        <w:rPr>
          <w:color w:val="000000"/>
        </w:rPr>
        <w:t xml:space="preserve"> </w:t>
      </w:r>
      <w:r>
        <w:rPr>
          <w:rFonts w:ascii="Times New Roman;serif" w:hAnsi="Times New Roman;serif"/>
          <w:b w:val="false"/>
          <w:color w:val="000000"/>
          <w:sz w:val="24"/>
        </w:rPr>
        <w:t>Revenue</w:t>
      </w:r>
      <w:r>
        <w:rPr>
          <w:color w:val="000000"/>
        </w:rPr>
        <w:t xml:space="preserve"> </w:t>
      </w:r>
      <w:r>
        <w:rPr>
          <w:rFonts w:ascii="Times New Roman;serif" w:hAnsi="Times New Roman;serif"/>
          <w:b w:val="false"/>
          <w:color w:val="000000"/>
          <w:sz w:val="24"/>
        </w:rPr>
        <w:t>Service.</w:t>
      </w:r>
    </w:p>
    <w:p>
      <w:pPr>
        <w:pStyle w:val="TextBody"/>
        <w:bidi w:val="0"/>
        <w:spacing w:before="0" w:after="0"/>
        <w:jc w:val="left"/>
        <w:rPr/>
      </w:pPr>
      <w:r>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6480175" cy="629920"/>
                <wp:effectExtent l="0" t="0" r="0" b="0"/>
                <wp:wrapNone/>
                <wp:docPr id="80" name="Frame80"/>
                <a:graphic xmlns:a="http://schemas.openxmlformats.org/drawingml/2006/main">
                  <a:graphicData uri="http://schemas.microsoft.com/office/word/2010/wordprocessingShape">
                    <wps:wsp>
                      <wps:cNvSpPr txBox="1"/>
                      <wps:spPr>
                        <a:xfrm>
                          <a:off x="0" y="0"/>
                          <a:ext cx="6480175" cy="629920"/>
                        </a:xfrm>
                        <a:prstGeom prst="rect"/>
                        <a:solidFill>
                          <a:srgbClr val="FFFFFF"/>
                        </a:solidFill>
                      </wps:spPr>
                      <wps:txbx>
                        <w:txbxContent>
                          <w:tbl>
                            <w:tblPr>
                              <w:tblW w:w="1060" w:type="dxa"/>
                              <w:jc w:val="left"/>
                              <w:tblInd w:w="0" w:type="dxa"/>
                              <w:tblLayout w:type="fixed"/>
                              <w:tblCellMar>
                                <w:top w:w="28" w:type="dxa"/>
                                <w:left w:w="28" w:type="dxa"/>
                                <w:bottom w:w="28" w:type="dxa"/>
                                <w:right w:w="28" w:type="dxa"/>
                              </w:tblCellMar>
                            </w:tblPr>
                            <w:tblGrid>
                              <w:gridCol w:w="124"/>
                              <w:gridCol w:w="109"/>
                              <w:gridCol w:w="109"/>
                              <w:gridCol w:w="115"/>
                              <w:gridCol w:w="115"/>
                              <w:gridCol w:w="11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46"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66</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6pt;mso-wrap-distance-left:0pt;mso-wrap-distance-right:0pt;mso-wrap-distance-top:0pt;mso-wrap-distance-bottom:0pt;margin-top:0pt;mso-position-vertical:top;mso-position-vertical-relative:text;margin-left:0pt;mso-position-horizontal:left;mso-position-horizontal-relative:text">
                <v:textbox>
                  <w:txbxContent>
                    <w:tbl>
                      <w:tblPr>
                        <w:tblW w:w="1060" w:type="dxa"/>
                        <w:jc w:val="left"/>
                        <w:tblInd w:w="0" w:type="dxa"/>
                        <w:tblLayout w:type="fixed"/>
                        <w:tblCellMar>
                          <w:top w:w="28" w:type="dxa"/>
                          <w:left w:w="28" w:type="dxa"/>
                          <w:bottom w:w="28" w:type="dxa"/>
                          <w:right w:w="28" w:type="dxa"/>
                        </w:tblCellMar>
                      </w:tblPr>
                      <w:tblGrid>
                        <w:gridCol w:w="124"/>
                        <w:gridCol w:w="109"/>
                        <w:gridCol w:w="109"/>
                        <w:gridCol w:w="115"/>
                        <w:gridCol w:w="115"/>
                        <w:gridCol w:w="11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46"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66</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firstLine="1440"/>
        <w:jc w:val="both"/>
        <w:rPr/>
      </w:pPr>
      <w:r>
        <w:rPr>
          <w:rFonts w:ascii="Times New Roman;serif" w:hAnsi="Times New Roman;serif"/>
          <w:b w:val="false"/>
          <w:color w:val="000000"/>
          <w:sz w:val="24"/>
        </w:rPr>
        <w:t>(az)</w:t>
      </w:r>
      <w:r>
        <w:rPr>
          <w:color w:val="000000"/>
        </w:rPr>
        <w:t>“</w:t>
      </w:r>
      <w:r>
        <w:rPr>
          <w:rFonts w:ascii="Times New Roman;serif" w:hAnsi="Times New Roman;serif"/>
          <w:b/>
          <w:color w:val="000000"/>
          <w:sz w:val="24"/>
        </w:rPr>
        <w:t>Knowledge</w:t>
      </w:r>
      <w:r>
        <w:rPr>
          <w:color w:val="000000"/>
        </w:rPr>
        <w:t xml:space="preserve">” </w:t>
      </w:r>
      <w:r>
        <w:rPr>
          <w:rFonts w:ascii="Times New Roman;serif" w:hAnsi="Times New Roman;serif"/>
          <w:b w:val="false"/>
          <w:color w:val="000000"/>
          <w:sz w:val="24"/>
        </w:rPr>
        <w:t xml:space="preserve">means the actual knowledge of those individuals set forth in </w:t>
      </w:r>
      <w:r>
        <w:rPr>
          <w:rFonts w:ascii="Times New Roman;serif" w:hAnsi="Times New Roman;serif"/>
          <w:b/>
          <w:color w:val="000000"/>
          <w:sz w:val="24"/>
        </w:rPr>
        <w:t>Section 12.1(zz)</w:t>
      </w:r>
      <w:r>
        <w:rPr>
          <w:color w:val="000000"/>
        </w:rPr>
        <w:t xml:space="preserve"> </w:t>
      </w:r>
      <w:r>
        <w:rPr>
          <w:rFonts w:ascii="Times New Roman;serif" w:hAnsi="Times New Roman;serif"/>
          <w:b w:val="false"/>
          <w:color w:val="000000"/>
          <w:sz w:val="24"/>
        </w:rPr>
        <w:t xml:space="preserve">of the Company Disclosure Schedules, with respect to the Company, and </w:t>
      </w:r>
      <w:r>
        <w:rPr>
          <w:rFonts w:ascii="Times New Roman;serif" w:hAnsi="Times New Roman;serif"/>
          <w:b/>
          <w:color w:val="000000"/>
          <w:sz w:val="24"/>
        </w:rPr>
        <w:t>Section 12.1(zz)</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Acquiror</w:t>
      </w:r>
      <w:r>
        <w:rPr>
          <w:color w:val="000000"/>
        </w:rPr>
        <w:t xml:space="preserve"> </w:t>
      </w:r>
      <w:r>
        <w:rPr>
          <w:rFonts w:ascii="Times New Roman;serif" w:hAnsi="Times New Roman;serif"/>
          <w:b w:val="false"/>
          <w:color w:val="000000"/>
          <w:sz w:val="24"/>
        </w:rPr>
        <w:t>Disclosure</w:t>
      </w:r>
      <w:r>
        <w:rPr>
          <w:color w:val="000000"/>
        </w:rPr>
        <w:t xml:space="preserve"> </w:t>
      </w:r>
      <w:r>
        <w:rPr>
          <w:rFonts w:ascii="Times New Roman;serif" w:hAnsi="Times New Roman;serif"/>
          <w:b w:val="false"/>
          <w:color w:val="000000"/>
          <w:sz w:val="24"/>
        </w:rPr>
        <w:t>Schedules,</w:t>
      </w:r>
      <w:r>
        <w:rPr>
          <w:color w:val="000000"/>
        </w:rPr>
        <w:t xml:space="preserve"> </w:t>
      </w:r>
      <w:r>
        <w:rPr>
          <w:rFonts w:ascii="Times New Roman;serif" w:hAnsi="Times New Roman;serif"/>
          <w:b w:val="false"/>
          <w:color w:val="000000"/>
          <w:sz w:val="24"/>
        </w:rPr>
        <w:t>with</w:t>
      </w:r>
      <w:r>
        <w:rPr>
          <w:color w:val="000000"/>
        </w:rPr>
        <w:t xml:space="preserve"> </w:t>
      </w:r>
      <w:r>
        <w:rPr>
          <w:rFonts w:ascii="Times New Roman;serif" w:hAnsi="Times New Roman;serif"/>
          <w:b w:val="false"/>
          <w:color w:val="000000"/>
          <w:sz w:val="24"/>
        </w:rPr>
        <w:t>respect</w:t>
      </w:r>
      <w:r>
        <w:rPr>
          <w:color w:val="000000"/>
        </w:rPr>
        <w:t xml:space="preserve"> </w:t>
      </w:r>
      <w:r>
        <w:rPr>
          <w:rFonts w:ascii="Times New Roman;serif" w:hAnsi="Times New Roman;serif"/>
          <w:b w:val="false"/>
          <w:color w:val="000000"/>
          <w:sz w:val="24"/>
        </w:rPr>
        <w:t>to</w:t>
      </w:r>
      <w:r>
        <w:rPr>
          <w:color w:val="000000"/>
        </w:rPr>
        <w:t xml:space="preserve"> </w:t>
      </w:r>
      <w:r>
        <w:rPr>
          <w:rFonts w:ascii="Times New Roman;serif" w:hAnsi="Times New Roman;serif"/>
          <w:b w:val="false"/>
          <w:color w:val="000000"/>
          <w:sz w:val="24"/>
        </w:rPr>
        <w:t>Acquiror. For</w:t>
      </w:r>
      <w:r>
        <w:rPr>
          <w:color w:val="000000"/>
        </w:rPr>
        <w:t xml:space="preserve"> </w:t>
      </w:r>
      <w:r>
        <w:rPr>
          <w:rFonts w:ascii="Times New Roman;serif" w:hAnsi="Times New Roman;serif"/>
          <w:b w:val="false"/>
          <w:color w:val="000000"/>
          <w:sz w:val="24"/>
        </w:rPr>
        <w:t>purposes of this definition, the individuals set forth in such schedule shall be deemed to have actual knowledge</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facts that would be</w:t>
      </w:r>
      <w:r>
        <w:rPr>
          <w:color w:val="000000"/>
        </w:rPr>
        <w:t xml:space="preserve"> </w:t>
      </w:r>
      <w:r>
        <w:rPr>
          <w:rFonts w:ascii="Times New Roman;serif" w:hAnsi="Times New Roman;serif"/>
          <w:b w:val="false"/>
          <w:color w:val="000000"/>
          <w:sz w:val="24"/>
        </w:rPr>
        <w:t>reasonably expected to come</w:t>
      </w:r>
      <w:r>
        <w:rPr>
          <w:color w:val="000000"/>
        </w:rPr>
        <w:t xml:space="preserve"> </w:t>
      </w:r>
      <w:r>
        <w:rPr>
          <w:rFonts w:ascii="Times New Roman;serif" w:hAnsi="Times New Roman;serif"/>
          <w:b w:val="false"/>
          <w:color w:val="000000"/>
          <w:sz w:val="24"/>
        </w:rPr>
        <w:t>to the attention of</w:t>
      </w:r>
      <w:r>
        <w:rPr>
          <w:color w:val="000000"/>
        </w:rPr>
        <w:t xml:space="preserve"> </w:t>
      </w:r>
      <w:r>
        <w:rPr>
          <w:rFonts w:ascii="Times New Roman;serif" w:hAnsi="Times New Roman;serif"/>
          <w:b w:val="false"/>
          <w:color w:val="000000"/>
          <w:sz w:val="24"/>
        </w:rPr>
        <w:t>such individual in the course of the management reporting practices of the Company or Acquiror, as applicable.</w:t>
      </w:r>
    </w:p>
    <w:p>
      <w:pPr>
        <w:pStyle w:val="TextBody"/>
        <w:bidi w:val="0"/>
        <w:spacing w:lineRule="auto" w:line="240" w:before="0" w:after="240"/>
        <w:ind w:left="0" w:right="0" w:firstLine="1440"/>
        <w:jc w:val="both"/>
        <w:rPr/>
      </w:pPr>
      <w:r>
        <w:rPr>
          <w:rFonts w:ascii="Times New Roman;serif" w:hAnsi="Times New Roman;serif"/>
          <w:b w:val="false"/>
          <w:color w:val="000000"/>
          <w:sz w:val="24"/>
        </w:rPr>
        <w:t>(ba)</w:t>
      </w:r>
      <w:r>
        <w:rPr>
          <w:color w:val="000000"/>
        </w:rPr>
        <w:t>“</w:t>
      </w:r>
      <w:r>
        <w:rPr>
          <w:rFonts w:ascii="Times New Roman;serif" w:hAnsi="Times New Roman;serif"/>
          <w:b/>
          <w:color w:val="000000"/>
          <w:sz w:val="24"/>
        </w:rPr>
        <w:t>Legal Requirement</w:t>
      </w:r>
      <w:r>
        <w:rPr>
          <w:color w:val="000000"/>
        </w:rPr>
        <w:t xml:space="preserve">” </w:t>
      </w:r>
      <w:r>
        <w:rPr>
          <w:rFonts w:ascii="Times New Roman;serif" w:hAnsi="Times New Roman;serif"/>
          <w:b w:val="false"/>
          <w:color w:val="000000"/>
          <w:sz w:val="24"/>
        </w:rPr>
        <w:t>means any federal, state, local, municipal, foreign, international, multinational or other Order, constitution, law, ordinance, regulation, rule, policy statement, directive, statute or treaty, or interpretation of any of the foregoing, or any other request or requirement of any Governmental Authority.</w:t>
      </w:r>
    </w:p>
    <w:p>
      <w:pPr>
        <w:pStyle w:val="TextBody"/>
        <w:bidi w:val="0"/>
        <w:spacing w:lineRule="auto" w:line="240" w:before="0" w:after="240"/>
        <w:ind w:left="0" w:right="0" w:firstLine="1440"/>
        <w:jc w:val="both"/>
        <w:rPr/>
      </w:pPr>
      <w:r>
        <w:rPr>
          <w:rFonts w:ascii="Times New Roman;serif" w:hAnsi="Times New Roman;serif"/>
          <w:b w:val="false"/>
          <w:color w:val="000000"/>
          <w:sz w:val="24"/>
        </w:rPr>
        <w:t>(bb)</w:t>
      </w:r>
      <w:r>
        <w:rPr>
          <w:color w:val="000000"/>
        </w:rPr>
        <w:t>“</w:t>
      </w:r>
      <w:r>
        <w:rPr>
          <w:rFonts w:ascii="Times New Roman;serif" w:hAnsi="Times New Roman;serif"/>
          <w:b/>
          <w:color w:val="000000"/>
          <w:sz w:val="24"/>
        </w:rPr>
        <w:t>Lien</w:t>
      </w:r>
      <w:r>
        <w:rPr>
          <w:color w:val="000000"/>
        </w:rPr>
        <w:t xml:space="preserve">” </w:t>
      </w:r>
      <w:r>
        <w:rPr>
          <w:rFonts w:ascii="Times New Roman;serif" w:hAnsi="Times New Roman;serif"/>
          <w:b w:val="false"/>
          <w:color w:val="000000"/>
          <w:sz w:val="24"/>
        </w:rPr>
        <w:t>means, with respect to any property or asset, any mortgage, deed of trust, lien, license, pledge, charge, security interest, encumbrance, covenant, easement, right of way, restriction on disposition or transfer, voting or other similar agreement, or other adverse claim, limitation or restriction of any kind in respect of such property or asset. For</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purposes</w:t>
      </w:r>
      <w:r>
        <w:rPr>
          <w:color w:val="000000"/>
        </w:rPr>
        <w:t xml:space="preserve"> </w:t>
      </w:r>
      <w:r>
        <w:rPr>
          <w:rFonts w:ascii="Times New Roman;serif" w:hAnsi="Times New Roman;serif"/>
          <w:b w:val="false"/>
          <w:color w:val="000000"/>
          <w:sz w:val="24"/>
        </w:rPr>
        <w:t>of this Agreement, a Person shall be deemed to own, subject to a Lien, any property or asset which it has acquired or holds subject to the interest of a vendor or lessor under any conditional sale agreement, capital lease or other title retention agreement relating to such property or asset.</w:t>
      </w:r>
    </w:p>
    <w:p>
      <w:pPr>
        <w:pStyle w:val="TextBody"/>
        <w:bidi w:val="0"/>
        <w:spacing w:lineRule="auto" w:line="240" w:before="0" w:after="240"/>
        <w:ind w:left="0" w:right="0" w:firstLine="1440"/>
        <w:jc w:val="both"/>
        <w:rPr/>
      </w:pPr>
      <w:r>
        <w:rPr>
          <w:rFonts w:ascii="Times New Roman;serif" w:hAnsi="Times New Roman;serif"/>
          <w:b w:val="false"/>
          <w:color w:val="000000"/>
          <w:sz w:val="24"/>
        </w:rPr>
        <w:t>(bc)</w:t>
      </w:r>
      <w:r>
        <w:rPr>
          <w:color w:val="000000"/>
        </w:rPr>
        <w:t>“</w:t>
      </w:r>
      <w:r>
        <w:rPr>
          <w:rFonts w:ascii="Times New Roman;serif" w:hAnsi="Times New Roman;serif"/>
          <w:b/>
          <w:color w:val="000000"/>
          <w:sz w:val="24"/>
        </w:rPr>
        <w:t>Material Adverse Effect</w:t>
      </w:r>
      <w:r>
        <w:rPr>
          <w:color w:val="000000"/>
        </w:rPr>
        <w:t xml:space="preserve">” </w:t>
      </w:r>
      <w:r>
        <w:rPr>
          <w:rFonts w:ascii="Times New Roman;serif" w:hAnsi="Times New Roman;serif"/>
          <w:b w:val="false"/>
          <w:color w:val="000000"/>
          <w:sz w:val="24"/>
        </w:rPr>
        <w:t>means, with respect to the Company or Acquiror, any fact, circumstance, change, event or effect that, either individually or in the aggregate with any other fact, circumstance, change, event or effect: (i) is or would reasonably be expected to have a material adverse effect on the capital, financial condition, results of operations or business of the Company and its Subsidiaries, taken as a whole, or Acquiror and its Subsidiaries, taken as a whole, respectively, excluding (with respect to each of clauses (A), (B), (C), (D) or (E) below, only to the extent that the effect of a change on it is not materially different than on comparable banking organizations organized and operated in the United States or any state therein (in which case only the incremental materially disproportionate effect may be taken into account in determining whether there has been a Material Adverse Effect)) the impact of (A) changes in banking and other laws of general applicability or changes in the interpretation thereof by Governmental Authorities, (B) changes in GAAP, SEC, or regulatory accounting requirements applicable to banking services organizations generally, (C) changes in the credit markets, prevailing interest rates, rates of inflation or other general economic or business conditions generally affecting banking organizations operating in the United States or any state therein, (D) changes in global, national or regional political conditions (including war or acts of terrorism), (E) volcanoes, tsunamis, pandemics, earthquakes, floods, storms, hurricanes, tornadoes or other natural disasters, (F) actions or omissions of a party to this Agreement that are expressly required or expressly permitted by this Agreement or taken upon the written request or with the prior written consent of the other party to this Agreement in contemplation of the transactions contemplated hereby, or (G) the public disclosure of this Agreement or the transactions contemplated hereby or the consummation thereof, including the impacts thereof on relationships with customers and employees; or (ii) would, or would reasonably be expected to, prevent or materially delay the consummation of the Merger, or materially impair the ability of the party to perform its obligations under this Agreement.</w:t>
      </w:r>
    </w:p>
    <w:p>
      <w:pPr>
        <w:pStyle w:val="TextBody"/>
        <w:bidi w:val="0"/>
        <w:spacing w:lineRule="auto" w:line="240" w:before="0" w:after="240"/>
        <w:ind w:left="0" w:right="0" w:firstLine="1440"/>
        <w:jc w:val="both"/>
        <w:rPr/>
      </w:pPr>
      <w:r>
        <w:rPr>
          <w:rFonts w:ascii="Times New Roman;serif" w:hAnsi="Times New Roman;serif"/>
          <w:b w:val="false"/>
          <w:color w:val="000000"/>
          <w:sz w:val="24"/>
        </w:rPr>
        <w:t>(bd)</w:t>
      </w:r>
      <w:r>
        <w:rPr>
          <w:color w:val="000000"/>
        </w:rPr>
        <w:t>“</w:t>
      </w:r>
      <w:r>
        <w:rPr>
          <w:rFonts w:ascii="Times New Roman;serif" w:hAnsi="Times New Roman;serif"/>
          <w:b/>
          <w:color w:val="000000"/>
          <w:sz w:val="24"/>
        </w:rPr>
        <w:t>Mortgage Agency</w:t>
      </w:r>
      <w:r>
        <w:rPr>
          <w:color w:val="000000"/>
        </w:rPr>
        <w:t xml:space="preserve">” </w:t>
      </w:r>
      <w:r>
        <w:rPr>
          <w:rFonts w:ascii="Times New Roman;serif" w:hAnsi="Times New Roman;serif"/>
          <w:b w:val="false"/>
          <w:color w:val="000000"/>
          <w:sz w:val="24"/>
        </w:rPr>
        <w:t>means the Federal National Mortgage Corporation, the Federal Home Loan Mortgage Corporation, the Federal Housing Administration, the Veterans Administration, Government National Mortgage Association and any insurer, investor or other regulatory agency, government-sponsored enterprise or similar organization or authority.</w:t>
      </w:r>
    </w:p>
    <w:p>
      <w:pPr>
        <w:pStyle w:val="TextBody"/>
        <w:bidi w:val="0"/>
        <w:spacing w:lineRule="auto" w:line="240" w:before="0" w:after="240"/>
        <w:ind w:left="0" w:right="0" w:firstLine="1440"/>
        <w:jc w:val="both"/>
        <w:rPr/>
      </w:pPr>
      <w:r>
        <w:rPr>
          <w:rFonts w:ascii="Times New Roman;serif" w:hAnsi="Times New Roman;serif"/>
          <w:b w:val="false"/>
          <w:color w:val="000000"/>
          <w:sz w:val="24"/>
        </w:rPr>
        <w:t>(be)</w:t>
      </w:r>
      <w:r>
        <w:rPr>
          <w:color w:val="000000"/>
        </w:rPr>
        <w:t>“</w:t>
      </w:r>
      <w:r>
        <w:rPr>
          <w:rFonts w:ascii="Times New Roman;serif" w:hAnsi="Times New Roman;serif"/>
          <w:b/>
          <w:color w:val="000000"/>
          <w:sz w:val="24"/>
        </w:rPr>
        <w:t>Mortgage Loan</w:t>
      </w:r>
      <w:r>
        <w:rPr>
          <w:color w:val="000000"/>
        </w:rPr>
        <w:t xml:space="preserve">” </w:t>
      </w:r>
      <w:r>
        <w:rPr>
          <w:rFonts w:ascii="Times New Roman;serif" w:hAnsi="Times New Roman;serif"/>
          <w:b w:val="false"/>
          <w:color w:val="000000"/>
          <w:sz w:val="24"/>
        </w:rPr>
        <w:t>means any United States individual one-to-four family residential mortgage loan or other extension of credit for a personal, family, or household use secured by a Lien on United States residential real property of a borrower.</w:t>
      </w:r>
    </w:p>
    <w:p>
      <w:pPr>
        <w:pStyle w:val="TextBody"/>
        <w:bidi w:val="0"/>
        <w:spacing w:before="0" w:after="0"/>
        <w:jc w:val="left"/>
        <w:rPr/>
      </w:pPr>
      <w:r>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6480175" cy="629920"/>
                <wp:effectExtent l="0" t="0" r="0" b="0"/>
                <wp:wrapNone/>
                <wp:docPr id="81" name="Frame81"/>
                <a:graphic xmlns:a="http://schemas.openxmlformats.org/drawingml/2006/main">
                  <a:graphicData uri="http://schemas.microsoft.com/office/word/2010/wordprocessingShape">
                    <wps:wsp>
                      <wps:cNvSpPr txBox="1"/>
                      <wps:spPr>
                        <a:xfrm>
                          <a:off x="0" y="0"/>
                          <a:ext cx="6480175" cy="629920"/>
                        </a:xfrm>
                        <a:prstGeom prst="rect"/>
                        <a:solidFill>
                          <a:srgbClr val="FFFFFF"/>
                        </a:solidFill>
                      </wps:spPr>
                      <wps:txbx>
                        <w:txbxContent>
                          <w:tbl>
                            <w:tblPr>
                              <w:tblW w:w="1060" w:type="dxa"/>
                              <w:jc w:val="left"/>
                              <w:tblInd w:w="0" w:type="dxa"/>
                              <w:tblLayout w:type="fixed"/>
                              <w:tblCellMar>
                                <w:top w:w="28" w:type="dxa"/>
                                <w:left w:w="28" w:type="dxa"/>
                                <w:bottom w:w="28" w:type="dxa"/>
                                <w:right w:w="28" w:type="dxa"/>
                              </w:tblCellMar>
                            </w:tblPr>
                            <w:tblGrid>
                              <w:gridCol w:w="124"/>
                              <w:gridCol w:w="109"/>
                              <w:gridCol w:w="109"/>
                              <w:gridCol w:w="115"/>
                              <w:gridCol w:w="115"/>
                              <w:gridCol w:w="11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46"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67</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6pt;mso-wrap-distance-left:0pt;mso-wrap-distance-right:0pt;mso-wrap-distance-top:0pt;mso-wrap-distance-bottom:0pt;margin-top:0pt;mso-position-vertical:top;mso-position-vertical-relative:text;margin-left:0pt;mso-position-horizontal:left;mso-position-horizontal-relative:text">
                <v:textbox>
                  <w:txbxContent>
                    <w:tbl>
                      <w:tblPr>
                        <w:tblW w:w="1060" w:type="dxa"/>
                        <w:jc w:val="left"/>
                        <w:tblInd w:w="0" w:type="dxa"/>
                        <w:tblLayout w:type="fixed"/>
                        <w:tblCellMar>
                          <w:top w:w="28" w:type="dxa"/>
                          <w:left w:w="28" w:type="dxa"/>
                          <w:bottom w:w="28" w:type="dxa"/>
                          <w:right w:w="28" w:type="dxa"/>
                        </w:tblCellMar>
                      </w:tblPr>
                      <w:tblGrid>
                        <w:gridCol w:w="124"/>
                        <w:gridCol w:w="109"/>
                        <w:gridCol w:w="109"/>
                        <w:gridCol w:w="115"/>
                        <w:gridCol w:w="115"/>
                        <w:gridCol w:w="11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46"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67</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firstLine="1440"/>
        <w:jc w:val="both"/>
        <w:rPr/>
      </w:pPr>
      <w:r>
        <w:rPr>
          <w:rFonts w:ascii="Times New Roman;serif" w:hAnsi="Times New Roman;serif"/>
          <w:b w:val="false"/>
          <w:color w:val="000000"/>
          <w:sz w:val="24"/>
        </w:rPr>
        <w:t>(bf)</w:t>
      </w:r>
      <w:r>
        <w:rPr>
          <w:color w:val="000000"/>
        </w:rPr>
        <w:t>“</w:t>
      </w:r>
      <w:r>
        <w:rPr>
          <w:rFonts w:ascii="Times New Roman;serif" w:hAnsi="Times New Roman;serif"/>
          <w:b/>
          <w:color w:val="000000"/>
          <w:sz w:val="24"/>
        </w:rPr>
        <w:t>NASDAQ Rules</w:t>
      </w:r>
      <w:r>
        <w:rPr>
          <w:color w:val="000000"/>
        </w:rPr>
        <w:t xml:space="preserve">” </w:t>
      </w:r>
      <w:r>
        <w:rPr>
          <w:rFonts w:ascii="Times New Roman;serif" w:hAnsi="Times New Roman;serif"/>
          <w:b w:val="false"/>
          <w:color w:val="000000"/>
          <w:sz w:val="24"/>
        </w:rPr>
        <w:t>means the listing rules of the NASDAQ Global Select Market.</w:t>
      </w:r>
    </w:p>
    <w:p>
      <w:pPr>
        <w:pStyle w:val="TextBody"/>
        <w:bidi w:val="0"/>
        <w:spacing w:lineRule="auto" w:line="240" w:before="0" w:after="240"/>
        <w:ind w:left="0" w:right="0" w:firstLine="1440"/>
        <w:jc w:val="both"/>
        <w:rPr/>
      </w:pPr>
      <w:r>
        <w:rPr>
          <w:rFonts w:ascii="Times New Roman;serif" w:hAnsi="Times New Roman;serif"/>
          <w:b w:val="false"/>
          <w:color w:val="000000"/>
          <w:sz w:val="24"/>
        </w:rPr>
        <w:t>(bg)</w:t>
      </w:r>
      <w:r>
        <w:rPr>
          <w:color w:val="000000"/>
        </w:rPr>
        <w:t>“</w:t>
      </w:r>
      <w:r>
        <w:rPr>
          <w:rFonts w:ascii="Times New Roman;serif" w:hAnsi="Times New Roman;serif"/>
          <w:b/>
          <w:color w:val="000000"/>
          <w:sz w:val="24"/>
        </w:rPr>
        <w:t>Order</w:t>
      </w:r>
      <w:r>
        <w:rPr>
          <w:color w:val="000000"/>
        </w:rPr>
        <w:t xml:space="preserve">” </w:t>
      </w:r>
      <w:r>
        <w:rPr>
          <w:rFonts w:ascii="Times New Roman;serif" w:hAnsi="Times New Roman;serif"/>
          <w:b w:val="false"/>
          <w:color w:val="000000"/>
          <w:sz w:val="24"/>
        </w:rPr>
        <w:t>means any award, decision, injunction, judgment, order, ruling, extraordinary supervisory letter, policy statement, memorandum of understanding, resolution, agreement, directive, subpoena or verdict entered, issued, made, rendered or required by any court, administrative or other governmental agency, including any Regulatory Authority, or by any arbitrator.</w:t>
      </w:r>
    </w:p>
    <w:p>
      <w:pPr>
        <w:pStyle w:val="TextBody"/>
        <w:bidi w:val="0"/>
        <w:spacing w:lineRule="auto" w:line="240" w:before="0" w:after="240"/>
        <w:ind w:left="0" w:right="0" w:firstLine="1440"/>
        <w:jc w:val="both"/>
        <w:rPr/>
      </w:pPr>
      <w:r>
        <w:rPr>
          <w:rFonts w:ascii="Times New Roman;serif" w:hAnsi="Times New Roman;serif"/>
          <w:b w:val="false"/>
          <w:color w:val="000000"/>
          <w:sz w:val="24"/>
        </w:rPr>
        <w:t>(bh)</w:t>
      </w:r>
      <w:r>
        <w:rPr>
          <w:color w:val="000000"/>
        </w:rPr>
        <w:t>“</w:t>
      </w:r>
      <w:r>
        <w:rPr>
          <w:rFonts w:ascii="Times New Roman;serif" w:hAnsi="Times New Roman;serif"/>
          <w:b/>
          <w:color w:val="000000"/>
          <w:sz w:val="24"/>
        </w:rPr>
        <w:t>Ordinary Course of Business</w:t>
      </w:r>
      <w:r>
        <w:rPr>
          <w:color w:val="000000"/>
        </w:rPr>
        <w:t xml:space="preserve">” </w:t>
      </w:r>
      <w:r>
        <w:rPr>
          <w:rFonts w:ascii="Times New Roman;serif" w:hAnsi="Times New Roman;serif"/>
          <w:b w:val="false"/>
          <w:color w:val="000000"/>
          <w:sz w:val="24"/>
        </w:rPr>
        <w:t xml:space="preserve">shall include any action or omission taken by a Person only if such action or omission is consistent with the past practices of such Person and is similar in nature and magnitude to actions customarily taken in the ordinary course of the normal operations of such Person, or otherwise commercially reasonable in nature and magnitude. </w:t>
      </w:r>
    </w:p>
    <w:p>
      <w:pPr>
        <w:pStyle w:val="TextBody"/>
        <w:bidi w:val="0"/>
        <w:spacing w:lineRule="auto" w:line="240" w:before="0" w:after="240"/>
        <w:ind w:left="0" w:right="0" w:firstLine="1440"/>
        <w:jc w:val="both"/>
        <w:rPr/>
      </w:pPr>
      <w:r>
        <w:rPr>
          <w:rFonts w:ascii="Times New Roman;serif" w:hAnsi="Times New Roman;serif"/>
          <w:b w:val="false"/>
          <w:color w:val="000000"/>
          <w:sz w:val="24"/>
        </w:rPr>
        <w:t>(bi)</w:t>
      </w:r>
      <w:r>
        <w:rPr>
          <w:color w:val="000000"/>
        </w:rPr>
        <w:t>“</w:t>
      </w:r>
      <w:r>
        <w:rPr>
          <w:rFonts w:ascii="Times New Roman;serif" w:hAnsi="Times New Roman;serif"/>
          <w:b/>
          <w:color w:val="000000"/>
          <w:sz w:val="24"/>
        </w:rPr>
        <w:t>OREO</w:t>
      </w:r>
      <w:r>
        <w:rPr>
          <w:color w:val="000000"/>
        </w:rPr>
        <w:t xml:space="preserve">” </w:t>
      </w:r>
      <w:r>
        <w:rPr>
          <w:rFonts w:ascii="Times New Roman;serif" w:hAnsi="Times New Roman;serif"/>
          <w:b w:val="false"/>
          <w:color w:val="000000"/>
          <w:sz w:val="24"/>
        </w:rPr>
        <w:t>means real estate owned by a Person and designated as “other real estate owned.”</w:t>
      </w:r>
    </w:p>
    <w:p>
      <w:pPr>
        <w:pStyle w:val="TextBody"/>
        <w:bidi w:val="0"/>
        <w:spacing w:lineRule="auto" w:line="240" w:before="0" w:after="240"/>
        <w:ind w:left="0" w:right="0" w:firstLine="1440"/>
        <w:jc w:val="both"/>
        <w:rPr/>
      </w:pPr>
      <w:r>
        <w:rPr>
          <w:rFonts w:ascii="Times New Roman;serif" w:hAnsi="Times New Roman;serif"/>
          <w:b w:val="false"/>
          <w:color w:val="000000"/>
          <w:sz w:val="24"/>
        </w:rPr>
        <w:t>(bj)</w:t>
      </w:r>
      <w:r>
        <w:rPr>
          <w:color w:val="000000"/>
        </w:rPr>
        <w:t>“</w:t>
      </w:r>
      <w:r>
        <w:rPr>
          <w:rFonts w:ascii="Times New Roman;serif" w:hAnsi="Times New Roman;serif"/>
          <w:b/>
          <w:color w:val="000000"/>
          <w:sz w:val="24"/>
        </w:rPr>
        <w:t>OTCQX</w:t>
      </w:r>
      <w:r>
        <w:rPr>
          <w:color w:val="000000"/>
        </w:rPr>
        <w:t xml:space="preserve">” </w:t>
      </w:r>
      <w:r>
        <w:rPr>
          <w:rFonts w:ascii="Times New Roman;serif" w:hAnsi="Times New Roman;serif"/>
          <w:b w:val="false"/>
          <w:color w:val="000000"/>
          <w:sz w:val="24"/>
        </w:rPr>
        <w:t>means the OTCQX Best Market, a tier of the over-the-counter stock markets operated by OTC Markets Group Inc., or any successor marketplace or service of such entity.</w:t>
      </w:r>
    </w:p>
    <w:p>
      <w:pPr>
        <w:pStyle w:val="TextBody"/>
        <w:bidi w:val="0"/>
        <w:spacing w:lineRule="auto" w:line="240" w:before="0" w:after="240"/>
        <w:ind w:left="0" w:right="0" w:firstLine="1440"/>
        <w:jc w:val="both"/>
        <w:rPr/>
      </w:pPr>
      <w:r>
        <w:rPr>
          <w:rFonts w:ascii="Times New Roman;serif" w:hAnsi="Times New Roman;serif"/>
          <w:b w:val="false"/>
          <w:color w:val="000000"/>
          <w:sz w:val="24"/>
        </w:rPr>
        <w:t>(bk)</w:t>
      </w:r>
      <w:r>
        <w:rPr>
          <w:color w:val="000000"/>
        </w:rPr>
        <w:t>“</w:t>
      </w:r>
      <w:r>
        <w:rPr>
          <w:rFonts w:ascii="Times New Roman;serif" w:hAnsi="Times New Roman;serif"/>
          <w:b/>
          <w:color w:val="000000"/>
          <w:sz w:val="24"/>
        </w:rPr>
        <w:t>Outstanding Company Shares</w:t>
      </w:r>
      <w:r>
        <w:rPr>
          <w:color w:val="000000"/>
        </w:rPr>
        <w:t xml:space="preserve">” </w:t>
      </w:r>
      <w:r>
        <w:rPr>
          <w:rFonts w:ascii="Times New Roman;serif" w:hAnsi="Times New Roman;serif"/>
          <w:b w:val="false"/>
          <w:color w:val="000000"/>
          <w:sz w:val="24"/>
        </w:rPr>
        <w:t>means the shares of Company Common Stock issued and outstanding immediately prior to the Effective Time.</w:t>
      </w:r>
    </w:p>
    <w:p>
      <w:pPr>
        <w:pStyle w:val="TextBody"/>
        <w:bidi w:val="0"/>
        <w:spacing w:lineRule="auto" w:line="240" w:before="0" w:after="240"/>
        <w:ind w:left="0" w:right="0" w:firstLine="1440"/>
        <w:jc w:val="both"/>
        <w:rPr/>
      </w:pPr>
      <w:r>
        <w:rPr>
          <w:rFonts w:ascii="Times New Roman;serif" w:hAnsi="Times New Roman;serif"/>
          <w:b w:val="false"/>
          <w:color w:val="000000"/>
          <w:sz w:val="24"/>
        </w:rPr>
        <w:t>(bl)</w:t>
      </w:r>
      <w:r>
        <w:rPr>
          <w:color w:val="000000"/>
        </w:rPr>
        <w:t>“</w:t>
      </w:r>
      <w:r>
        <w:rPr>
          <w:rFonts w:ascii="Times New Roman;serif" w:hAnsi="Times New Roman;serif"/>
          <w:b/>
          <w:color w:val="000000"/>
          <w:sz w:val="24"/>
        </w:rPr>
        <w:t>PBGC</w:t>
      </w:r>
      <w:r>
        <w:rPr>
          <w:color w:val="000000"/>
        </w:rPr>
        <w:t xml:space="preserve">” </w:t>
      </w:r>
      <w:r>
        <w:rPr>
          <w:rFonts w:ascii="Times New Roman;serif" w:hAnsi="Times New Roman;serif"/>
          <w:b w:val="false"/>
          <w:color w:val="000000"/>
          <w:sz w:val="24"/>
        </w:rPr>
        <w:t>means the U.S. Pension Benefit Guaranty Corporation.</w:t>
      </w:r>
    </w:p>
    <w:p>
      <w:pPr>
        <w:pStyle w:val="TextBody"/>
        <w:bidi w:val="0"/>
        <w:spacing w:lineRule="auto" w:line="240" w:before="0" w:after="240"/>
        <w:ind w:left="0" w:right="0" w:firstLine="1440"/>
        <w:jc w:val="both"/>
        <w:rPr/>
      </w:pPr>
      <w:r>
        <w:rPr>
          <w:rFonts w:ascii="Times New Roman;serif" w:hAnsi="Times New Roman;serif"/>
          <w:b w:val="false"/>
          <w:color w:val="000000"/>
          <w:sz w:val="24"/>
        </w:rPr>
        <w:t>(bm)</w:t>
      </w:r>
      <w:r>
        <w:rPr>
          <w:color w:val="000000"/>
        </w:rPr>
        <w:t xml:space="preserve"> “</w:t>
      </w:r>
      <w:r>
        <w:rPr>
          <w:rFonts w:ascii="Times New Roman;serif" w:hAnsi="Times New Roman;serif"/>
          <w:b/>
          <w:color w:val="000000"/>
          <w:sz w:val="24"/>
        </w:rPr>
        <w:t>Person</w:t>
      </w:r>
      <w:r>
        <w:rPr>
          <w:color w:val="000000"/>
        </w:rPr>
        <w:t xml:space="preserve">” </w:t>
      </w:r>
      <w:r>
        <w:rPr>
          <w:rFonts w:ascii="Times New Roman;serif" w:hAnsi="Times New Roman;serif"/>
          <w:b w:val="false"/>
          <w:color w:val="000000"/>
          <w:sz w:val="24"/>
        </w:rPr>
        <w:t>means any individual, corporation (including any nonprofit corporation), general or limited partnership, limited liability company, foundation, joint venture, estate, trust, association, organization, labor union or other entity or Regulatory Authority.</w:t>
      </w:r>
    </w:p>
    <w:p>
      <w:pPr>
        <w:pStyle w:val="TextBody"/>
        <w:bidi w:val="0"/>
        <w:spacing w:lineRule="auto" w:line="240" w:before="0" w:after="240"/>
        <w:ind w:left="0" w:right="0" w:firstLine="1440"/>
        <w:jc w:val="both"/>
        <w:rPr/>
      </w:pPr>
      <w:r>
        <w:rPr>
          <w:rFonts w:ascii="Times New Roman;serif" w:hAnsi="Times New Roman;serif"/>
          <w:b w:val="false"/>
          <w:color w:val="000000"/>
          <w:sz w:val="24"/>
        </w:rPr>
        <w:t>(bn)</w:t>
      </w:r>
      <w:r>
        <w:rPr>
          <w:color w:val="000000"/>
        </w:rPr>
        <w:t>“</w:t>
      </w:r>
      <w:r>
        <w:rPr>
          <w:rFonts w:ascii="Times New Roman;serif" w:hAnsi="Times New Roman;serif"/>
          <w:b/>
          <w:color w:val="000000"/>
          <w:sz w:val="24"/>
        </w:rPr>
        <w:t>Proceeding</w:t>
      </w:r>
      <w:r>
        <w:rPr>
          <w:color w:val="000000"/>
        </w:rPr>
        <w:t xml:space="preserve">” </w:t>
      </w:r>
      <w:r>
        <w:rPr>
          <w:rFonts w:ascii="Times New Roman;serif" w:hAnsi="Times New Roman;serif"/>
          <w:b w:val="false"/>
          <w:color w:val="000000"/>
          <w:sz w:val="24"/>
        </w:rPr>
        <w:t>means any action, arbitration, audit, hearing, investigation, litigation or suit (whether civil, criminal, administrative, investigative or informal) commenced, brought, conducted or heard by or before, or otherwise involving, any judicial or Governmental Authority, including a Regulatory Authority, or arbitrator.</w:t>
      </w:r>
    </w:p>
    <w:p>
      <w:pPr>
        <w:pStyle w:val="TextBody"/>
        <w:bidi w:val="0"/>
        <w:spacing w:lineRule="auto" w:line="240" w:before="0" w:after="240"/>
        <w:ind w:left="0" w:right="0" w:firstLine="1440"/>
        <w:jc w:val="both"/>
        <w:rPr/>
      </w:pPr>
      <w:r>
        <w:rPr>
          <w:rFonts w:ascii="Times New Roman;serif" w:hAnsi="Times New Roman;serif"/>
          <w:b w:val="false"/>
          <w:color w:val="000000"/>
          <w:sz w:val="24"/>
        </w:rPr>
        <w:t>(bo)</w:t>
      </w:r>
      <w:r>
        <w:rPr>
          <w:color w:val="000000"/>
        </w:rPr>
        <w:t>“</w:t>
      </w:r>
      <w:r>
        <w:rPr>
          <w:rFonts w:ascii="Times New Roman;serif" w:hAnsi="Times New Roman;serif"/>
          <w:b/>
          <w:color w:val="000000"/>
          <w:sz w:val="24"/>
        </w:rPr>
        <w:t>Proxy</w:t>
      </w:r>
      <w:r>
        <w:rPr>
          <w:color w:val="000000"/>
        </w:rPr>
        <w:t xml:space="preserve"> </w:t>
      </w:r>
      <w:r>
        <w:rPr>
          <w:rFonts w:ascii="Times New Roman;serif" w:hAnsi="Times New Roman;serif"/>
          <w:b/>
          <w:color w:val="000000"/>
          <w:sz w:val="24"/>
        </w:rPr>
        <w:t>Statement”</w:t>
      </w:r>
      <w:r>
        <w:rPr>
          <w:color w:val="000000"/>
        </w:rPr>
        <w:t xml:space="preserve"> </w:t>
      </w:r>
      <w:r>
        <w:rPr>
          <w:rFonts w:ascii="Times New Roman;serif" w:hAnsi="Times New Roman;serif"/>
          <w:b w:val="false"/>
          <w:color w:val="000000"/>
          <w:sz w:val="24"/>
        </w:rPr>
        <w:t>means</w:t>
      </w:r>
      <w:r>
        <w:rPr>
          <w:color w:val="000000"/>
        </w:rPr>
        <w:t xml:space="preserve"> </w:t>
      </w:r>
      <w:r>
        <w:rPr>
          <w:rFonts w:ascii="Times New Roman;serif" w:hAnsi="Times New Roman;serif"/>
          <w:b w:val="false"/>
          <w:color w:val="000000"/>
          <w:sz w:val="24"/>
        </w:rPr>
        <w:t>a</w:t>
      </w:r>
      <w:r>
        <w:rPr>
          <w:color w:val="000000"/>
        </w:rPr>
        <w:t xml:space="preserve"> </w:t>
      </w:r>
      <w:r>
        <w:rPr>
          <w:rFonts w:ascii="Times New Roman;serif" w:hAnsi="Times New Roman;serif"/>
          <w:b w:val="false"/>
          <w:color w:val="000000"/>
          <w:sz w:val="24"/>
        </w:rPr>
        <w:t>proxy</w:t>
      </w:r>
      <w:r>
        <w:rPr>
          <w:color w:val="000000"/>
        </w:rPr>
        <w:t xml:space="preserve"> </w:t>
      </w:r>
      <w:r>
        <w:rPr>
          <w:rFonts w:ascii="Times New Roman;serif" w:hAnsi="Times New Roman;serif"/>
          <w:b w:val="false"/>
          <w:color w:val="000000"/>
          <w:sz w:val="24"/>
        </w:rPr>
        <w:t>statement</w:t>
      </w:r>
      <w:r>
        <w:rPr>
          <w:color w:val="000000"/>
        </w:rPr>
        <w:t xml:space="preserve"> </w:t>
      </w:r>
      <w:r>
        <w:rPr>
          <w:rFonts w:ascii="Times New Roman;serif" w:hAnsi="Times New Roman;serif"/>
          <w:b w:val="false"/>
          <w:color w:val="000000"/>
          <w:sz w:val="24"/>
        </w:rPr>
        <w:t>prepared</w:t>
      </w:r>
      <w:r>
        <w:rPr>
          <w:color w:val="000000"/>
        </w:rPr>
        <w:t xml:space="preserve"> </w:t>
      </w:r>
      <w:r>
        <w:rPr>
          <w:rFonts w:ascii="Times New Roman;serif" w:hAnsi="Times New Roman;serif"/>
          <w:b w:val="false"/>
          <w:color w:val="000000"/>
          <w:sz w:val="24"/>
        </w:rPr>
        <w:t>by</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Company</w:t>
      </w:r>
      <w:r>
        <w:rPr>
          <w:color w:val="000000"/>
        </w:rPr>
        <w:t xml:space="preserve"> </w:t>
      </w:r>
      <w:r>
        <w:rPr>
          <w:rFonts w:ascii="Times New Roman;serif" w:hAnsi="Times New Roman;serif"/>
          <w:b w:val="false"/>
          <w:color w:val="000000"/>
          <w:sz w:val="24"/>
        </w:rPr>
        <w:t>for use in connection with the Company Stockholders’ Meeting, all in accordance with the rules and regulations of the SEC.</w:t>
      </w:r>
    </w:p>
    <w:p>
      <w:pPr>
        <w:pStyle w:val="TextBody"/>
        <w:bidi w:val="0"/>
        <w:spacing w:lineRule="auto" w:line="240" w:before="0" w:after="240"/>
        <w:ind w:left="0" w:right="0" w:firstLine="1440"/>
        <w:jc w:val="both"/>
        <w:rPr/>
      </w:pPr>
      <w:r>
        <w:rPr>
          <w:rFonts w:ascii="Times New Roman;serif" w:hAnsi="Times New Roman;serif"/>
          <w:b w:val="false"/>
          <w:color w:val="000000"/>
          <w:sz w:val="24"/>
        </w:rPr>
        <w:t>(bp)</w:t>
      </w:r>
      <w:r>
        <w:rPr>
          <w:color w:val="000000"/>
        </w:rPr>
        <w:t>“</w:t>
      </w:r>
      <w:r>
        <w:rPr>
          <w:rFonts w:ascii="Times New Roman;serif" w:hAnsi="Times New Roman;serif"/>
          <w:b/>
          <w:color w:val="000000"/>
          <w:sz w:val="24"/>
        </w:rPr>
        <w:t>Registration Statement</w:t>
      </w:r>
      <w:r>
        <w:rPr>
          <w:color w:val="000000"/>
        </w:rPr>
        <w:t xml:space="preserve">” </w:t>
      </w:r>
      <w:r>
        <w:rPr>
          <w:rFonts w:ascii="Times New Roman;serif" w:hAnsi="Times New Roman;serif"/>
          <w:b w:val="false"/>
          <w:color w:val="000000"/>
          <w:sz w:val="24"/>
        </w:rPr>
        <w:t>means a registration statement on Form S-4 or other applicable form under the Securities Act covering the shares of Acquiror Common Stock to be issued pursuant to this Agreement, which shall include the Proxy Statement.</w:t>
      </w:r>
    </w:p>
    <w:p>
      <w:pPr>
        <w:pStyle w:val="TextBody"/>
        <w:bidi w:val="0"/>
        <w:spacing w:lineRule="auto" w:line="240" w:before="0" w:after="240"/>
        <w:ind w:left="0" w:right="0" w:firstLine="1440"/>
        <w:jc w:val="both"/>
        <w:rPr/>
      </w:pPr>
      <w:r>
        <w:rPr>
          <w:rFonts w:ascii="Times New Roman;serif" w:hAnsi="Times New Roman;serif"/>
          <w:b w:val="false"/>
          <w:color w:val="000000"/>
          <w:sz w:val="24"/>
        </w:rPr>
        <w:t>(bq)</w:t>
      </w:r>
      <w:r>
        <w:rPr>
          <w:color w:val="000000"/>
        </w:rPr>
        <w:t>“</w:t>
      </w:r>
      <w:r>
        <w:rPr>
          <w:rFonts w:ascii="Times New Roman;serif" w:hAnsi="Times New Roman;serif"/>
          <w:b/>
          <w:color w:val="000000"/>
          <w:sz w:val="24"/>
        </w:rPr>
        <w:t>Regulatory Authority</w:t>
      </w:r>
      <w:r>
        <w:rPr>
          <w:color w:val="000000"/>
        </w:rPr>
        <w:t xml:space="preserve">” </w:t>
      </w:r>
      <w:r>
        <w:rPr>
          <w:rFonts w:ascii="Times New Roman;serif" w:hAnsi="Times New Roman;serif"/>
          <w:b w:val="false"/>
          <w:color w:val="000000"/>
          <w:sz w:val="24"/>
        </w:rPr>
        <w:t>means any federal, state or local governmental body, agency, court or authority, or any Mortgage Agency that, under applicable Legal Requirements: (i) has supervisory, judicial, administrative, police, enforcement, taxing or other power or authority over the Company, Acquiror, or any of their respective Subsidiaries; (ii) is required to approve, or give its consent to, the Contemplated Transactions; or (iii) with which a filing must be made in connection therewith.</w:t>
      </w:r>
    </w:p>
    <w:p>
      <w:pPr>
        <w:pStyle w:val="TextBody"/>
        <w:bidi w:val="0"/>
        <w:spacing w:lineRule="auto" w:line="240" w:before="0" w:after="240"/>
        <w:ind w:left="0" w:right="0" w:firstLine="1440"/>
        <w:jc w:val="both"/>
        <w:rPr/>
      </w:pPr>
      <w:r>
        <w:rPr>
          <w:rFonts w:ascii="Times New Roman;serif" w:hAnsi="Times New Roman;serif"/>
          <w:b w:val="false"/>
          <w:color w:val="000000"/>
          <w:sz w:val="24"/>
        </w:rPr>
        <w:t>(br)</w:t>
      </w:r>
      <w:r>
        <w:rPr>
          <w:color w:val="000000"/>
        </w:rPr>
        <w:t>“</w:t>
      </w:r>
      <w:r>
        <w:rPr>
          <w:rFonts w:ascii="Times New Roman;serif" w:hAnsi="Times New Roman;serif"/>
          <w:b/>
          <w:color w:val="000000"/>
          <w:sz w:val="24"/>
        </w:rPr>
        <w:t>Remediation Cost</w:t>
      </w:r>
      <w:r>
        <w:rPr>
          <w:color w:val="000000"/>
        </w:rPr>
        <w:t xml:space="preserve">” </w:t>
      </w:r>
      <w:r>
        <w:rPr>
          <w:rFonts w:ascii="Times New Roman;serif" w:hAnsi="Times New Roman;serif"/>
          <w:b w:val="false"/>
          <w:color w:val="000000"/>
          <w:sz w:val="24"/>
        </w:rPr>
        <w:t>means the estimated total cost for completing all necessary work plans or removal or remediation actions with respect to any Phase I or Phase II report with respect to real property in which the Company or the Bank holds any interest.</w:t>
      </w:r>
    </w:p>
    <w:p>
      <w:pPr>
        <w:pStyle w:val="TextBody"/>
        <w:bidi w:val="0"/>
        <w:spacing w:before="0" w:after="0"/>
        <w:jc w:val="left"/>
        <w:rPr/>
      </w:pPr>
      <w:r>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6480175" cy="629920"/>
                <wp:effectExtent l="0" t="0" r="0" b="0"/>
                <wp:wrapNone/>
                <wp:docPr id="82" name="Frame82"/>
                <a:graphic xmlns:a="http://schemas.openxmlformats.org/drawingml/2006/main">
                  <a:graphicData uri="http://schemas.microsoft.com/office/word/2010/wordprocessingShape">
                    <wps:wsp>
                      <wps:cNvSpPr txBox="1"/>
                      <wps:spPr>
                        <a:xfrm>
                          <a:off x="0" y="0"/>
                          <a:ext cx="6480175" cy="629920"/>
                        </a:xfrm>
                        <a:prstGeom prst="rect"/>
                        <a:solidFill>
                          <a:srgbClr val="FFFFFF"/>
                        </a:solidFill>
                      </wps:spPr>
                      <wps:txbx>
                        <w:txbxContent>
                          <w:tbl>
                            <w:tblPr>
                              <w:tblW w:w="1060" w:type="dxa"/>
                              <w:jc w:val="left"/>
                              <w:tblInd w:w="0" w:type="dxa"/>
                              <w:tblLayout w:type="fixed"/>
                              <w:tblCellMar>
                                <w:top w:w="28" w:type="dxa"/>
                                <w:left w:w="28" w:type="dxa"/>
                                <w:bottom w:w="28" w:type="dxa"/>
                                <w:right w:w="28" w:type="dxa"/>
                              </w:tblCellMar>
                            </w:tblPr>
                            <w:tblGrid>
                              <w:gridCol w:w="124"/>
                              <w:gridCol w:w="109"/>
                              <w:gridCol w:w="109"/>
                              <w:gridCol w:w="115"/>
                              <w:gridCol w:w="115"/>
                              <w:gridCol w:w="11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46"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68</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6pt;mso-wrap-distance-left:0pt;mso-wrap-distance-right:0pt;mso-wrap-distance-top:0pt;mso-wrap-distance-bottom:0pt;margin-top:0pt;mso-position-vertical:top;mso-position-vertical-relative:text;margin-left:0pt;mso-position-horizontal:left;mso-position-horizontal-relative:text">
                <v:textbox>
                  <w:txbxContent>
                    <w:tbl>
                      <w:tblPr>
                        <w:tblW w:w="1060" w:type="dxa"/>
                        <w:jc w:val="left"/>
                        <w:tblInd w:w="0" w:type="dxa"/>
                        <w:tblLayout w:type="fixed"/>
                        <w:tblCellMar>
                          <w:top w:w="28" w:type="dxa"/>
                          <w:left w:w="28" w:type="dxa"/>
                          <w:bottom w:w="28" w:type="dxa"/>
                          <w:right w:w="28" w:type="dxa"/>
                        </w:tblCellMar>
                      </w:tblPr>
                      <w:tblGrid>
                        <w:gridCol w:w="124"/>
                        <w:gridCol w:w="109"/>
                        <w:gridCol w:w="109"/>
                        <w:gridCol w:w="115"/>
                        <w:gridCol w:w="115"/>
                        <w:gridCol w:w="11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46"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68</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firstLine="1440"/>
        <w:jc w:val="both"/>
        <w:rPr/>
      </w:pPr>
      <w:r>
        <w:rPr>
          <w:rFonts w:ascii="Times New Roman;serif" w:hAnsi="Times New Roman;serif"/>
          <w:b w:val="false"/>
          <w:color w:val="000000"/>
          <w:sz w:val="24"/>
        </w:rPr>
        <w:t>(bs)</w:t>
      </w:r>
      <w:r>
        <w:rPr>
          <w:color w:val="000000"/>
        </w:rPr>
        <w:t>“</w:t>
      </w:r>
      <w:r>
        <w:rPr>
          <w:rFonts w:ascii="Times New Roman;serif" w:hAnsi="Times New Roman;serif"/>
          <w:b/>
          <w:color w:val="000000"/>
          <w:sz w:val="24"/>
        </w:rPr>
        <w:t>Representative</w:t>
      </w:r>
      <w:r>
        <w:rPr>
          <w:color w:val="000000"/>
        </w:rPr>
        <w:t xml:space="preserve">” </w:t>
      </w:r>
      <w:r>
        <w:rPr>
          <w:rFonts w:ascii="Times New Roman;serif" w:hAnsi="Times New Roman;serif"/>
          <w:b w:val="false"/>
          <w:color w:val="000000"/>
          <w:sz w:val="24"/>
        </w:rPr>
        <w:t>means with respect to a particular Person, any director, officer, manager, employee, agent, consultant, advisor or other representative of such Person, including legal counsel, accountants and financial advisors.</w:t>
      </w:r>
    </w:p>
    <w:p>
      <w:pPr>
        <w:pStyle w:val="TextBody"/>
        <w:bidi w:val="0"/>
        <w:spacing w:lineRule="auto" w:line="240" w:before="0" w:after="240"/>
        <w:ind w:left="0" w:right="0" w:firstLine="1440"/>
        <w:jc w:val="both"/>
        <w:rPr/>
      </w:pPr>
      <w:r>
        <w:rPr>
          <w:rFonts w:ascii="Times New Roman;serif" w:hAnsi="Times New Roman;serif"/>
          <w:b w:val="false"/>
          <w:color w:val="000000"/>
          <w:sz w:val="24"/>
        </w:rPr>
        <w:t>(bt)</w:t>
      </w:r>
      <w:r>
        <w:rPr>
          <w:color w:val="000000"/>
        </w:rPr>
        <w:t>“</w:t>
      </w:r>
      <w:r>
        <w:rPr>
          <w:rFonts w:ascii="Times New Roman;serif" w:hAnsi="Times New Roman;serif"/>
          <w:b/>
          <w:color w:val="000000"/>
          <w:sz w:val="24"/>
        </w:rPr>
        <w:t>Requisite Regulatory Approvals</w:t>
      </w:r>
      <w:r>
        <w:rPr>
          <w:color w:val="000000"/>
        </w:rPr>
        <w:t xml:space="preserve">” </w:t>
      </w:r>
      <w:r>
        <w:rPr>
          <w:rFonts w:ascii="Times New Roman;serif" w:hAnsi="Times New Roman;serif"/>
          <w:b w:val="false"/>
          <w:color w:val="000000"/>
          <w:sz w:val="24"/>
        </w:rPr>
        <w:t>means all necessary documentation, applications, notices, petitions, filings, permits, consents, approvals and authorizations from all applicable Regulatory Authorities for approval of the Contemplated Transactions, other than the Bank Merger.</w:t>
      </w:r>
    </w:p>
    <w:p>
      <w:pPr>
        <w:pStyle w:val="TextBody"/>
        <w:bidi w:val="0"/>
        <w:spacing w:lineRule="auto" w:line="240" w:before="0" w:after="240"/>
        <w:ind w:left="0" w:right="0" w:firstLine="1440"/>
        <w:jc w:val="both"/>
        <w:rPr/>
      </w:pPr>
      <w:r>
        <w:rPr>
          <w:rFonts w:ascii="Times New Roman;serif" w:hAnsi="Times New Roman;serif"/>
          <w:b w:val="false"/>
          <w:color w:val="000000"/>
          <w:sz w:val="24"/>
        </w:rPr>
        <w:t>(bu)</w:t>
      </w:r>
      <w:r>
        <w:rPr>
          <w:color w:val="000000"/>
        </w:rPr>
        <w:t>“</w:t>
      </w:r>
      <w:r>
        <w:rPr>
          <w:rFonts w:ascii="Times New Roman;serif" w:hAnsi="Times New Roman;serif"/>
          <w:b/>
          <w:color w:val="000000"/>
          <w:sz w:val="24"/>
        </w:rPr>
        <w:t>SEC</w:t>
      </w:r>
      <w:r>
        <w:rPr>
          <w:color w:val="000000"/>
        </w:rPr>
        <w:t xml:space="preserve">” </w:t>
      </w:r>
      <w:r>
        <w:rPr>
          <w:rFonts w:ascii="Times New Roman;serif" w:hAnsi="Times New Roman;serif"/>
          <w:b w:val="false"/>
          <w:color w:val="000000"/>
          <w:sz w:val="24"/>
        </w:rPr>
        <w:t>means the Securities and Exchange Commission.</w:t>
      </w:r>
    </w:p>
    <w:p>
      <w:pPr>
        <w:pStyle w:val="TextBody"/>
        <w:bidi w:val="0"/>
        <w:spacing w:lineRule="auto" w:line="240" w:before="0" w:after="240"/>
        <w:ind w:left="0" w:right="0" w:firstLine="1440"/>
        <w:jc w:val="both"/>
        <w:rPr/>
      </w:pPr>
      <w:r>
        <w:rPr>
          <w:rFonts w:ascii="Times New Roman;serif" w:hAnsi="Times New Roman;serif"/>
          <w:b w:val="false"/>
          <w:color w:val="000000"/>
          <w:sz w:val="24"/>
        </w:rPr>
        <w:t>(bv)</w:t>
      </w:r>
      <w:r>
        <w:rPr>
          <w:color w:val="000000"/>
        </w:rPr>
        <w:t>“</w:t>
      </w:r>
      <w:r>
        <w:rPr>
          <w:rFonts w:ascii="Times New Roman;serif" w:hAnsi="Times New Roman;serif"/>
          <w:b/>
          <w:color w:val="000000"/>
          <w:sz w:val="24"/>
        </w:rPr>
        <w:t>Securities Act</w:t>
      </w:r>
      <w:r>
        <w:rPr>
          <w:color w:val="000000"/>
        </w:rPr>
        <w:t xml:space="preserve">” </w:t>
      </w:r>
      <w:r>
        <w:rPr>
          <w:rFonts w:ascii="Times New Roman;serif" w:hAnsi="Times New Roman;serif"/>
          <w:b w:val="false"/>
          <w:color w:val="000000"/>
          <w:sz w:val="24"/>
        </w:rPr>
        <w:t>means the Securities Act of 1933, as amended.</w:t>
      </w:r>
    </w:p>
    <w:p>
      <w:pPr>
        <w:pStyle w:val="TextBody"/>
        <w:bidi w:val="0"/>
        <w:spacing w:lineRule="auto" w:line="240" w:before="0" w:after="240"/>
        <w:ind w:left="0" w:right="0" w:firstLine="1440"/>
        <w:jc w:val="both"/>
        <w:rPr/>
      </w:pPr>
      <w:r>
        <w:rPr>
          <w:rFonts w:ascii="Times New Roman;serif" w:hAnsi="Times New Roman;serif"/>
          <w:b w:val="false"/>
          <w:color w:val="000000"/>
          <w:sz w:val="24"/>
        </w:rPr>
        <w:t>(bw)</w:t>
      </w:r>
      <w:r>
        <w:rPr>
          <w:color w:val="000000"/>
        </w:rPr>
        <w:t>“</w:t>
      </w:r>
      <w:r>
        <w:rPr>
          <w:rFonts w:ascii="Times New Roman;serif" w:hAnsi="Times New Roman;serif"/>
          <w:b/>
          <w:color w:val="000000"/>
          <w:sz w:val="24"/>
        </w:rPr>
        <w:t>Stock Consideration Cash Value</w:t>
      </w:r>
      <w:r>
        <w:rPr>
          <w:color w:val="000000"/>
        </w:rPr>
        <w:t xml:space="preserve">” </w:t>
      </w:r>
      <w:r>
        <w:rPr>
          <w:rFonts w:ascii="Times New Roman;serif" w:hAnsi="Times New Roman;serif"/>
          <w:b w:val="false"/>
          <w:color w:val="000000"/>
          <w:sz w:val="24"/>
        </w:rPr>
        <w:t>means the volume weighted average closing price of Acquiror Common Stock on the NASDAQ Global Select Market over the ten (10) trading days ending on the fifth (5th) trading day prior to the Effective Time multiplied by the Exchange Ratio.</w:t>
      </w:r>
    </w:p>
    <w:p>
      <w:pPr>
        <w:pStyle w:val="TextBody"/>
        <w:bidi w:val="0"/>
        <w:spacing w:lineRule="auto" w:line="240" w:before="0" w:after="240"/>
        <w:ind w:left="0" w:right="0" w:firstLine="1440"/>
        <w:jc w:val="both"/>
        <w:rPr/>
      </w:pPr>
      <w:r>
        <w:rPr>
          <w:rFonts w:ascii="Times New Roman;serif" w:hAnsi="Times New Roman;serif"/>
          <w:b w:val="false"/>
          <w:color w:val="000000"/>
          <w:sz w:val="24"/>
        </w:rPr>
        <w:t>(bx)</w:t>
      </w:r>
      <w:r>
        <w:rPr>
          <w:color w:val="000000"/>
        </w:rPr>
        <w:t>“</w:t>
      </w:r>
      <w:r>
        <w:rPr>
          <w:rFonts w:ascii="Times New Roman;serif" w:hAnsi="Times New Roman;serif"/>
          <w:b/>
          <w:color w:val="000000"/>
          <w:sz w:val="24"/>
        </w:rPr>
        <w:t>Subsidiary</w:t>
      </w:r>
      <w:r>
        <w:rPr>
          <w:color w:val="000000"/>
        </w:rPr>
        <w:t xml:space="preserve">” </w:t>
      </w:r>
      <w:r>
        <w:rPr>
          <w:rFonts w:ascii="Times New Roman;serif" w:hAnsi="Times New Roman;serif"/>
          <w:b w:val="false"/>
          <w:color w:val="000000"/>
          <w:sz w:val="24"/>
        </w:rPr>
        <w:t>with respect to any Person means an Affiliate controlled by such Person directly or indirectly through one or more intermediaries.</w:t>
      </w:r>
    </w:p>
    <w:p>
      <w:pPr>
        <w:pStyle w:val="TextBody"/>
        <w:bidi w:val="0"/>
        <w:spacing w:lineRule="auto" w:line="240" w:before="0" w:after="240"/>
        <w:ind w:left="0" w:right="0" w:firstLine="1440"/>
        <w:jc w:val="both"/>
        <w:rPr/>
      </w:pPr>
      <w:r>
        <w:rPr>
          <w:rFonts w:ascii="Times New Roman;serif" w:hAnsi="Times New Roman;serif"/>
          <w:b w:val="false"/>
          <w:color w:val="000000"/>
          <w:sz w:val="24"/>
        </w:rPr>
        <w:t>(by)</w:t>
      </w:r>
      <w:r>
        <w:rPr>
          <w:color w:val="000000"/>
        </w:rPr>
        <w:t>“</w:t>
      </w:r>
      <w:r>
        <w:rPr>
          <w:rFonts w:ascii="Times New Roman;serif" w:hAnsi="Times New Roman;serif"/>
          <w:b/>
          <w:color w:val="000000"/>
          <w:sz w:val="24"/>
        </w:rPr>
        <w:t>Superior Proposal</w:t>
      </w:r>
      <w:r>
        <w:rPr>
          <w:color w:val="000000"/>
        </w:rPr>
        <w:t xml:space="preserve">” </w:t>
      </w:r>
      <w:r>
        <w:rPr>
          <w:rFonts w:ascii="Times New Roman;serif" w:hAnsi="Times New Roman;serif"/>
          <w:b w:val="false"/>
          <w:color w:val="000000"/>
          <w:sz w:val="24"/>
        </w:rPr>
        <w:t>means a bona fide written Acquisition Proposal (with all references to “fifteen percent (15%)” in the definition of Acquisition Proposal being treated as references to “fifty percent (50%)” for these purposes) which the Company Board concludes in good faith to be more favorable from a financial point of view to its stockholders than the Merger and the other transactions contemplated hereby, (i) after receiving the advice of its financial advisors (which shall be D.A. Davidson &amp; Co. or any nationally recognized investment banking firm), (ii) after taking into account the likelihood and timing of consummation of the proposed transaction on the terms set forth therein (as compared to, and with due regard for, the terms herein) and (iii) after taking into account all legal (with the advice of outside counsel), financial</w:t>
      </w:r>
      <w:r>
        <w:rPr>
          <w:color w:val="000000"/>
        </w:rPr>
        <w:t xml:space="preserve"> </w:t>
      </w:r>
      <w:r>
        <w:rPr>
          <w:rFonts w:ascii="Times New Roman;serif" w:hAnsi="Times New Roman;serif"/>
          <w:b w:val="false"/>
          <w:color w:val="000000"/>
          <w:sz w:val="24"/>
        </w:rPr>
        <w:t>(including</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financing</w:t>
      </w:r>
      <w:r>
        <w:rPr>
          <w:color w:val="000000"/>
        </w:rPr>
        <w:t xml:space="preserve"> </w:t>
      </w:r>
      <w:r>
        <w:rPr>
          <w:rFonts w:ascii="Times New Roman;serif" w:hAnsi="Times New Roman;serif"/>
          <w:b w:val="false"/>
          <w:color w:val="000000"/>
          <w:sz w:val="24"/>
        </w:rPr>
        <w:t>terms</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any</w:t>
      </w:r>
      <w:r>
        <w:rPr>
          <w:color w:val="000000"/>
        </w:rPr>
        <w:t xml:space="preserve"> </w:t>
      </w:r>
      <w:r>
        <w:rPr>
          <w:rFonts w:ascii="Times New Roman;serif" w:hAnsi="Times New Roman;serif"/>
          <w:b w:val="false"/>
          <w:color w:val="000000"/>
          <w:sz w:val="24"/>
        </w:rPr>
        <w:t>such</w:t>
      </w:r>
      <w:r>
        <w:rPr>
          <w:color w:val="000000"/>
        </w:rPr>
        <w:t xml:space="preserve"> </w:t>
      </w:r>
      <w:r>
        <w:rPr>
          <w:rFonts w:ascii="Times New Roman;serif" w:hAnsi="Times New Roman;serif"/>
          <w:b w:val="false"/>
          <w:color w:val="000000"/>
          <w:sz w:val="24"/>
        </w:rPr>
        <w:t>proposal),</w:t>
      </w:r>
      <w:r>
        <w:rPr>
          <w:color w:val="000000"/>
        </w:rPr>
        <w:t xml:space="preserve"> </w:t>
      </w:r>
      <w:r>
        <w:rPr>
          <w:rFonts w:ascii="Times New Roman;serif" w:hAnsi="Times New Roman;serif"/>
          <w:b w:val="false"/>
          <w:color w:val="000000"/>
          <w:sz w:val="24"/>
        </w:rPr>
        <w:t>regulatory</w:t>
      </w:r>
      <w:r>
        <w:rPr>
          <w:color w:val="000000"/>
        </w:rPr>
        <w:t xml:space="preserve"> </w:t>
      </w:r>
      <w:r>
        <w:rPr>
          <w:rFonts w:ascii="Times New Roman;serif" w:hAnsi="Times New Roman;serif"/>
          <w:b w:val="false"/>
          <w:color w:val="000000"/>
          <w:sz w:val="24"/>
        </w:rPr>
        <w:t>(including</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advice</w:t>
      </w:r>
      <w:r>
        <w:rPr>
          <w:color w:val="000000"/>
        </w:rPr>
        <w:t xml:space="preserve"> </w:t>
      </w:r>
      <w:r>
        <w:rPr>
          <w:rFonts w:ascii="Times New Roman;serif" w:hAnsi="Times New Roman;serif"/>
          <w:b w:val="false"/>
          <w:color w:val="000000"/>
          <w:sz w:val="24"/>
        </w:rPr>
        <w:t>of outside counsel regarding the potential for regulatory approval of any such proposal) and other aspects of such proposal and any other relevant factors permitted under applicable Legal Requirements.</w:t>
      </w:r>
    </w:p>
    <w:p>
      <w:pPr>
        <w:pStyle w:val="TextBody"/>
        <w:bidi w:val="0"/>
        <w:spacing w:lineRule="auto" w:line="240" w:before="0" w:after="240"/>
        <w:ind w:left="0" w:right="0" w:firstLine="1440"/>
        <w:jc w:val="both"/>
        <w:rPr/>
      </w:pPr>
      <w:r>
        <w:rPr>
          <w:rFonts w:ascii="Times New Roman;serif" w:hAnsi="Times New Roman;serif"/>
          <w:b w:val="false"/>
          <w:color w:val="000000"/>
          <w:sz w:val="24"/>
        </w:rPr>
        <w:t>(bz)</w:t>
      </w:r>
      <w:r>
        <w:rPr>
          <w:color w:val="000000"/>
        </w:rPr>
        <w:t>“</w:t>
      </w:r>
      <w:r>
        <w:rPr>
          <w:rFonts w:ascii="Times New Roman;serif" w:hAnsi="Times New Roman;serif"/>
          <w:b/>
          <w:color w:val="000000"/>
          <w:sz w:val="24"/>
        </w:rPr>
        <w:t>Tax</w:t>
      </w:r>
      <w:r>
        <w:rPr>
          <w:color w:val="000000"/>
        </w:rPr>
        <w:t xml:space="preserve">” </w:t>
      </w:r>
      <w:r>
        <w:rPr>
          <w:rFonts w:ascii="Times New Roman;serif" w:hAnsi="Times New Roman;serif"/>
          <w:b w:val="false"/>
          <w:color w:val="000000"/>
          <w:sz w:val="24"/>
        </w:rPr>
        <w:t>means any tax (including any income tax, franchise tax, capital gains tax, value-added tax, sales tax, excise tax, property tax, escheat tax, use tax, payroll tax, gift tax or estate tax), levy, assessment, tariff, duty (including any customs duty), deficiency or other fee, and any related charge or amount (including any fine, penalty, interest or addition to tax), imposed, assessed or collected by or under the authority of any Regulatory Authority or payable pursuant to any tax-sharing agreement or any other Contract relating to the sharing or payment of any such tax, levy, assessment, tariff, duty, deficiency or fee.</w:t>
      </w:r>
    </w:p>
    <w:p>
      <w:pPr>
        <w:pStyle w:val="TextBody"/>
        <w:bidi w:val="0"/>
        <w:spacing w:lineRule="auto" w:line="240" w:before="0" w:after="240"/>
        <w:ind w:left="0" w:right="0" w:firstLine="1440"/>
        <w:jc w:val="both"/>
        <w:rPr/>
      </w:pPr>
      <w:r>
        <w:rPr>
          <w:rFonts w:ascii="Times New Roman;serif" w:hAnsi="Times New Roman;serif"/>
          <w:b w:val="false"/>
          <w:color w:val="000000"/>
          <w:sz w:val="24"/>
        </w:rPr>
        <w:t>(ca)</w:t>
      </w:r>
      <w:r>
        <w:rPr>
          <w:color w:val="000000"/>
        </w:rPr>
        <w:t>“</w:t>
      </w:r>
      <w:r>
        <w:rPr>
          <w:rFonts w:ascii="Times New Roman;serif" w:hAnsi="Times New Roman;serif"/>
          <w:b/>
          <w:color w:val="000000"/>
          <w:sz w:val="24"/>
        </w:rPr>
        <w:t>Tax Return</w:t>
      </w:r>
      <w:r>
        <w:rPr>
          <w:color w:val="000000"/>
        </w:rPr>
        <w:t xml:space="preserve">” </w:t>
      </w:r>
      <w:r>
        <w:rPr>
          <w:rFonts w:ascii="Times New Roman;serif" w:hAnsi="Times New Roman;serif"/>
          <w:b w:val="false"/>
          <w:color w:val="000000"/>
          <w:sz w:val="24"/>
        </w:rPr>
        <w:t>means any return (including any information return and any amended return), report, statement, schedule, notice, form or other document or information filed with or submitted to, or required to be filed with or submitted to, any Regulatory Authority in connection with the determination, assessment, collection or payment of any Tax or in connection with the administration, implementation, or enforcement of or compliance with any Legal Requirement relating to any Tax.</w:t>
      </w:r>
    </w:p>
    <w:p>
      <w:pPr>
        <w:pStyle w:val="TextBody"/>
        <w:bidi w:val="0"/>
        <w:spacing w:lineRule="auto" w:line="240" w:before="0" w:after="240"/>
        <w:ind w:left="0" w:right="0" w:firstLine="1440"/>
        <w:jc w:val="both"/>
        <w:rPr/>
      </w:pPr>
      <w:r>
        <w:rPr>
          <w:rFonts w:ascii="Times New Roman;serif" w:hAnsi="Times New Roman;serif"/>
          <w:b w:val="false"/>
          <w:color w:val="000000"/>
          <w:sz w:val="24"/>
        </w:rPr>
        <w:t>(cb)</w:t>
      </w:r>
      <w:r>
        <w:rPr>
          <w:color w:val="000000"/>
        </w:rPr>
        <w:t>“</w:t>
      </w:r>
      <w:r>
        <w:rPr>
          <w:rFonts w:ascii="Times New Roman;serif" w:hAnsi="Times New Roman;serif"/>
          <w:b/>
          <w:color w:val="000000"/>
          <w:sz w:val="24"/>
        </w:rPr>
        <w:t>Transition Date</w:t>
      </w:r>
      <w:r>
        <w:rPr>
          <w:color w:val="000000"/>
        </w:rPr>
        <w:t xml:space="preserve">” </w:t>
      </w:r>
      <w:r>
        <w:rPr>
          <w:rFonts w:ascii="Times New Roman;serif" w:hAnsi="Times New Roman;serif"/>
          <w:b w:val="false"/>
          <w:color w:val="000000"/>
          <w:sz w:val="24"/>
        </w:rPr>
        <w:t>means, with respect to any Covered Employee, the date Acquiror commences providing benefits to such employee with respect to each New Plan.</w:t>
      </w:r>
    </w:p>
    <w:p>
      <w:pPr>
        <w:pStyle w:val="TextBody"/>
        <w:bidi w:val="0"/>
        <w:spacing w:before="0" w:after="0"/>
        <w:jc w:val="left"/>
        <w:rPr/>
      </w:pPr>
      <w:r>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6480175" cy="629920"/>
                <wp:effectExtent l="0" t="0" r="0" b="0"/>
                <wp:wrapNone/>
                <wp:docPr id="83" name="Frame83"/>
                <a:graphic xmlns:a="http://schemas.openxmlformats.org/drawingml/2006/main">
                  <a:graphicData uri="http://schemas.microsoft.com/office/word/2010/wordprocessingShape">
                    <wps:wsp>
                      <wps:cNvSpPr txBox="1"/>
                      <wps:spPr>
                        <a:xfrm>
                          <a:off x="0" y="0"/>
                          <a:ext cx="6480175" cy="629920"/>
                        </a:xfrm>
                        <a:prstGeom prst="rect"/>
                        <a:solidFill>
                          <a:srgbClr val="FFFFFF"/>
                        </a:solidFill>
                      </wps:spPr>
                      <wps:txbx>
                        <w:txbxContent>
                          <w:tbl>
                            <w:tblPr>
                              <w:tblW w:w="1060" w:type="dxa"/>
                              <w:jc w:val="left"/>
                              <w:tblInd w:w="0" w:type="dxa"/>
                              <w:tblLayout w:type="fixed"/>
                              <w:tblCellMar>
                                <w:top w:w="28" w:type="dxa"/>
                                <w:left w:w="28" w:type="dxa"/>
                                <w:bottom w:w="28" w:type="dxa"/>
                                <w:right w:w="28" w:type="dxa"/>
                              </w:tblCellMar>
                            </w:tblPr>
                            <w:tblGrid>
                              <w:gridCol w:w="124"/>
                              <w:gridCol w:w="109"/>
                              <w:gridCol w:w="109"/>
                              <w:gridCol w:w="115"/>
                              <w:gridCol w:w="115"/>
                              <w:gridCol w:w="11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46"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69</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6pt;mso-wrap-distance-left:0pt;mso-wrap-distance-right:0pt;mso-wrap-distance-top:0pt;mso-wrap-distance-bottom:0pt;margin-top:0pt;mso-position-vertical:top;mso-position-vertical-relative:text;margin-left:0pt;mso-position-horizontal:left;mso-position-horizontal-relative:text">
                <v:textbox>
                  <w:txbxContent>
                    <w:tbl>
                      <w:tblPr>
                        <w:tblW w:w="1060" w:type="dxa"/>
                        <w:jc w:val="left"/>
                        <w:tblInd w:w="0" w:type="dxa"/>
                        <w:tblLayout w:type="fixed"/>
                        <w:tblCellMar>
                          <w:top w:w="28" w:type="dxa"/>
                          <w:left w:w="28" w:type="dxa"/>
                          <w:bottom w:w="28" w:type="dxa"/>
                          <w:right w:w="28" w:type="dxa"/>
                        </w:tblCellMar>
                      </w:tblPr>
                      <w:tblGrid>
                        <w:gridCol w:w="124"/>
                        <w:gridCol w:w="109"/>
                        <w:gridCol w:w="109"/>
                        <w:gridCol w:w="115"/>
                        <w:gridCol w:w="115"/>
                        <w:gridCol w:w="11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46"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69</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firstLine="1440"/>
        <w:jc w:val="both"/>
        <w:rPr/>
      </w:pPr>
      <w:r>
        <w:rPr>
          <w:rFonts w:ascii="Times New Roman;serif" w:hAnsi="Times New Roman;serif"/>
          <w:b w:val="false"/>
          <w:color w:val="000000"/>
          <w:sz w:val="24"/>
        </w:rPr>
        <w:t>(cc)</w:t>
      </w:r>
      <w:r>
        <w:rPr>
          <w:color w:val="000000"/>
        </w:rPr>
        <w:t>“</w:t>
      </w:r>
      <w:r>
        <w:rPr>
          <w:rFonts w:ascii="Times New Roman;serif" w:hAnsi="Times New Roman;serif"/>
          <w:b/>
          <w:color w:val="000000"/>
          <w:sz w:val="24"/>
        </w:rPr>
        <w:t>Treasury Regulations</w:t>
      </w:r>
      <w:r>
        <w:rPr>
          <w:color w:val="000000"/>
        </w:rPr>
        <w:t xml:space="preserve">” </w:t>
      </w:r>
      <w:r>
        <w:rPr>
          <w:rFonts w:ascii="Times New Roman;serif" w:hAnsi="Times New Roman;serif"/>
          <w:b w:val="false"/>
          <w:color w:val="000000"/>
          <w:sz w:val="24"/>
        </w:rPr>
        <w:t>means the final and temporary regulations promulgated under the Code by the U.S. Department of the Treasury.</w:t>
      </w:r>
    </w:p>
    <w:p>
      <w:pPr>
        <w:pStyle w:val="TextBody"/>
        <w:bidi w:val="0"/>
        <w:spacing w:lineRule="auto" w:line="240" w:before="0" w:after="240"/>
        <w:ind w:left="0" w:right="0" w:firstLine="1440"/>
        <w:jc w:val="both"/>
        <w:rPr/>
      </w:pPr>
      <w:r>
        <w:rPr>
          <w:rFonts w:ascii="Times New Roman;serif" w:hAnsi="Times New Roman;serif"/>
          <w:b w:val="false"/>
          <w:color w:val="000000"/>
          <w:sz w:val="24"/>
        </w:rPr>
        <w:t>(cd)</w:t>
      </w:r>
      <w:r>
        <w:rPr>
          <w:color w:val="000000"/>
        </w:rPr>
        <w:t>“</w:t>
      </w:r>
      <w:r>
        <w:rPr>
          <w:rFonts w:ascii="Times New Roman;serif" w:hAnsi="Times New Roman;serif"/>
          <w:b/>
          <w:color w:val="000000"/>
          <w:sz w:val="24"/>
        </w:rPr>
        <w:t>U.S.</w:t>
      </w:r>
      <w:r>
        <w:rPr>
          <w:color w:val="000000"/>
        </w:rPr>
        <w:t xml:space="preserve">” </w:t>
      </w:r>
      <w:r>
        <w:rPr>
          <w:rFonts w:ascii="Times New Roman;serif" w:hAnsi="Times New Roman;serif"/>
          <w:b w:val="false"/>
          <w:color w:val="000000"/>
          <w:sz w:val="24"/>
        </w:rPr>
        <w:t>means</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United</w:t>
      </w:r>
      <w:r>
        <w:rPr>
          <w:color w:val="000000"/>
        </w:rPr>
        <w:t xml:space="preserve"> </w:t>
      </w:r>
      <w:r>
        <w:rPr>
          <w:rFonts w:ascii="Times New Roman;serif" w:hAnsi="Times New Roman;serif"/>
          <w:b w:val="false"/>
          <w:color w:val="000000"/>
          <w:sz w:val="24"/>
        </w:rPr>
        <w:t>States</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America.</w:t>
      </w:r>
    </w:p>
    <w:p>
      <w:pPr>
        <w:pStyle w:val="TextBody"/>
        <w:bidi w:val="0"/>
        <w:spacing w:lineRule="auto" w:line="240" w:before="0" w:after="240"/>
        <w:ind w:left="0" w:right="0" w:firstLine="720"/>
        <w:jc w:val="both"/>
        <w:rPr/>
      </w:pPr>
      <w:r>
        <w:rPr>
          <w:rFonts w:ascii="Times New Roman;serif" w:hAnsi="Times New Roman;serif"/>
          <w:b/>
          <w:color w:val="000000"/>
          <w:sz w:val="24"/>
        </w:rPr>
        <w:t>Section 12.2</w:t>
      </w:r>
      <w:r>
        <w:rPr>
          <w:rFonts w:ascii="Times New Roman;serif" w:hAnsi="Times New Roman;serif"/>
          <w:b/>
          <w:color w:val="000000"/>
          <w:sz w:val="24"/>
          <w:u w:val="single"/>
        </w:rPr>
        <w:t>Principles of Construction</w:t>
      </w:r>
      <w:r>
        <w:rPr>
          <w:rFonts w:ascii="Times New Roman;serif" w:hAnsi="Times New Roman;serif"/>
          <w:b w:val="false"/>
          <w:color w:val="000000"/>
          <w:sz w:val="24"/>
        </w:rPr>
        <w:t>.</w:t>
      </w:r>
    </w:p>
    <w:p>
      <w:pPr>
        <w:pStyle w:val="TextBody"/>
        <w:bidi w:val="0"/>
        <w:spacing w:lineRule="auto" w:line="240" w:before="0" w:after="240"/>
        <w:ind w:left="0" w:right="0" w:firstLine="1440"/>
        <w:jc w:val="both"/>
        <w:rPr/>
      </w:pPr>
      <w:r>
        <w:rPr>
          <w:rFonts w:ascii="Times New Roman;serif" w:hAnsi="Times New Roman;serif"/>
          <w:b w:val="false"/>
          <w:color w:val="000000"/>
          <w:sz w:val="24"/>
        </w:rPr>
        <w:t>(a)</w:t>
      </w:r>
      <w:r>
        <w:rPr>
          <w:rFonts w:ascii="Times New Roman;serif" w:hAnsi="Times New Roman;serif"/>
          <w:b w:val="false"/>
          <w:color w:val="000000"/>
          <w:sz w:val="24"/>
        </w:rPr>
        <w:t>In this Agreement, unless otherwise stated or the context otherwise requires, the following uses apply: (i) actions permitted under this Agreement may be taken at any time and from time to time in the actor’s sole discretion; (ii) references to a statute shall refer to the statute and any successor statute, and to all regulations promulgated under or implementing the statute or its successor, as in effect at the relevant time; (iii) in computing periods from a specified date to a later specified date, the words “from” and “commencing on” (and the like) mean “from and including,” and the words “to,” “until” and “ending on” (and the like) mean “to, but excluding”; (iv) references to a governmental or quasi-governmental agency, authority or instrumentality shall also refer to a regulatory body that succeeds to the functions of the agency, authority or instrumentality; (v) indications of time of day mean Central Time; (vi) “including” means “including, but not limited to”; (vii) all references to sections, schedules and exhibits are to sections, schedules and exhibits in or to this Agreement unless otherwise specified; (viii) all words used in this Agreement will be construed to be of such gender or number as the circumstances and context require; (ix) the captions and headings of articles, sections, schedules and exhibits appearing in or attached to this Agreement have been inserted solely for convenience of reference and shall not be considered a part of this Agreement, nor shall any of them affect the meaning or interpretation of this Agreement or any of its provisions; and (x) any reference to a document or set of documents in this Agreement, and the rights and obligations of the parties under any such documents, means such document or documents as amended from time to time, and any and all modifications, extensions, renewals, substitutions or replacements thereof.</w:t>
      </w:r>
    </w:p>
    <w:p>
      <w:pPr>
        <w:pStyle w:val="TextBody"/>
        <w:bidi w:val="0"/>
        <w:spacing w:lineRule="auto" w:line="240" w:before="0" w:after="240"/>
        <w:ind w:left="0" w:right="0" w:firstLine="1440"/>
        <w:jc w:val="both"/>
        <w:rPr/>
      </w:pPr>
      <w:r>
        <w:rPr>
          <w:rFonts w:ascii="Times New Roman;serif" w:hAnsi="Times New Roman;serif"/>
          <w:b w:val="false"/>
          <w:color w:val="000000"/>
          <w:sz w:val="24"/>
        </w:rPr>
        <w:t>(b)</w:t>
      </w:r>
      <w:r>
        <w:rPr>
          <w:rFonts w:ascii="Times New Roman;serif" w:hAnsi="Times New Roman;serif"/>
          <w:b w:val="false"/>
          <w:color w:val="000000"/>
          <w:sz w:val="24"/>
        </w:rPr>
        <w:t>The schedules of each of the Company and Acquiror referred to in this Agreement (the “</w:t>
      </w:r>
      <w:r>
        <w:rPr>
          <w:rFonts w:ascii="Times New Roman;serif" w:hAnsi="Times New Roman;serif"/>
          <w:b/>
          <w:color w:val="000000"/>
          <w:sz w:val="24"/>
        </w:rPr>
        <w:t>Company Disclosure Schedules</w:t>
      </w:r>
      <w:r>
        <w:rPr>
          <w:color w:val="000000"/>
        </w:rPr>
        <w:t xml:space="preserve">” </w:t>
      </w:r>
      <w:r>
        <w:rPr>
          <w:rFonts w:ascii="Times New Roman;serif" w:hAnsi="Times New Roman;serif"/>
          <w:b w:val="false"/>
          <w:color w:val="000000"/>
          <w:sz w:val="24"/>
        </w:rPr>
        <w:t>and the “</w:t>
      </w:r>
      <w:r>
        <w:rPr>
          <w:rFonts w:ascii="Times New Roman;serif" w:hAnsi="Times New Roman;serif"/>
          <w:b/>
          <w:color w:val="000000"/>
          <w:sz w:val="24"/>
        </w:rPr>
        <w:t>Acquiror Disclosure Schedules</w:t>
      </w:r>
      <w:r>
        <w:rPr>
          <w:rFonts w:ascii="Times New Roman;serif" w:hAnsi="Times New Roman;serif"/>
          <w:b w:val="false"/>
          <w:color w:val="000000"/>
          <w:sz w:val="24"/>
        </w:rPr>
        <w:t>,” respectively, and collectively the “</w:t>
      </w:r>
      <w:r>
        <w:rPr>
          <w:rFonts w:ascii="Times New Roman;serif" w:hAnsi="Times New Roman;serif"/>
          <w:b/>
          <w:color w:val="000000"/>
          <w:sz w:val="24"/>
        </w:rPr>
        <w:t>Schedules</w:t>
      </w:r>
      <w:r>
        <w:rPr>
          <w:color w:val="000000"/>
        </w:rPr>
        <w:t>”</w:t>
      </w:r>
      <w:r>
        <w:rPr>
          <w:rFonts w:ascii="Times New Roman;serif" w:hAnsi="Times New Roman;serif"/>
          <w:b w:val="false"/>
          <w:color w:val="000000"/>
          <w:sz w:val="24"/>
        </w:rPr>
        <w:t>) shall consist of items, the disclosure of which with respect to a specific party is necessary or appropriate either in response to an express disclosure requirement contained in a provision hereof or as an exception to one or more representations or warranties contained herein or to one or more covenants contained herein, which Schedules were delivered by each of the Company and Acquiror to the other before the date of this Agreement; provided, that: (i) no such item is required to be set forth as an exception to a representation or warranty if its absence would not result in the related representation or warranty being deemed untrue or incorrect; (ii) the mere inclusion of an item in the Company Disclosure Schedules or the Acquiror Disclosure Schedules as an exception to a representation or warranty shall not be deemed an admission by the Company or Acquiror, as applicable, that such item represents a material exception or fact, event or circumstance or that such item is reasonably likely to result in a Material Adverse Effect; and (iii) any disclosures made with respect to a Section of this Agreement shall be deemed to qualify (A) any other Section of this Agreement specifically referenced or cross-referenced and (B) other sections of this Agreement to the extent it is reasonably apparent on its face (notwithstanding the absence of a specific cross-reference) from a reading of the disclosure that such disclosure applies to such other sections. The Company shall be permitted to modify, amend</w:t>
      </w:r>
      <w:r>
        <w:rPr>
          <w:color w:val="000000"/>
        </w:rPr>
        <w:t xml:space="preserve"> </w:t>
      </w:r>
      <w:r>
        <w:rPr>
          <w:rFonts w:ascii="Times New Roman;serif" w:hAnsi="Times New Roman;serif"/>
          <w:b w:val="false"/>
          <w:color w:val="000000"/>
          <w:sz w:val="24"/>
        </w:rPr>
        <w:t>and</w:t>
      </w:r>
      <w:r>
        <w:rPr>
          <w:color w:val="000000"/>
        </w:rPr>
        <w:t xml:space="preserve"> </w:t>
      </w:r>
      <w:r>
        <w:rPr>
          <w:rFonts w:ascii="Times New Roman;serif" w:hAnsi="Times New Roman;serif"/>
          <w:b w:val="false"/>
          <w:color w:val="000000"/>
          <w:sz w:val="24"/>
        </w:rPr>
        <w:t>supplement</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Company</w:t>
      </w:r>
      <w:r>
        <w:rPr>
          <w:color w:val="000000"/>
        </w:rPr>
        <w:t xml:space="preserve"> </w:t>
      </w:r>
      <w:r>
        <w:rPr>
          <w:rFonts w:ascii="Times New Roman;serif" w:hAnsi="Times New Roman;serif"/>
          <w:b w:val="false"/>
          <w:color w:val="000000"/>
          <w:sz w:val="24"/>
        </w:rPr>
        <w:t>Disclosure</w:t>
      </w:r>
      <w:r>
        <w:rPr>
          <w:color w:val="000000"/>
        </w:rPr>
        <w:t xml:space="preserve"> </w:t>
      </w:r>
      <w:r>
        <w:rPr>
          <w:rFonts w:ascii="Times New Roman;serif" w:hAnsi="Times New Roman;serif"/>
          <w:b w:val="false"/>
          <w:color w:val="000000"/>
          <w:sz w:val="24"/>
        </w:rPr>
        <w:t>Schedules</w:t>
      </w:r>
      <w:r>
        <w:rPr>
          <w:color w:val="000000"/>
        </w:rPr>
        <w:t xml:space="preserve"> </w:t>
      </w:r>
      <w:r>
        <w:rPr>
          <w:rFonts w:ascii="Times New Roman;serif" w:hAnsi="Times New Roman;serif"/>
          <w:b w:val="false"/>
          <w:color w:val="000000"/>
          <w:sz w:val="24"/>
        </w:rPr>
        <w:t>from</w:t>
      </w:r>
      <w:r>
        <w:rPr>
          <w:color w:val="000000"/>
        </w:rPr>
        <w:t xml:space="preserve"> </w:t>
      </w:r>
      <w:r>
        <w:rPr>
          <w:rFonts w:ascii="Times New Roman;serif" w:hAnsi="Times New Roman;serif"/>
          <w:b w:val="false"/>
          <w:color w:val="000000"/>
          <w:sz w:val="24"/>
        </w:rPr>
        <w:t>time</w:t>
      </w:r>
      <w:r>
        <w:rPr>
          <w:color w:val="000000"/>
        </w:rPr>
        <w:t xml:space="preserve"> </w:t>
      </w:r>
      <w:r>
        <w:rPr>
          <w:rFonts w:ascii="Times New Roman;serif" w:hAnsi="Times New Roman;serif"/>
          <w:b w:val="false"/>
          <w:color w:val="000000"/>
          <w:sz w:val="24"/>
        </w:rPr>
        <w:t>to</w:t>
      </w:r>
      <w:r>
        <w:rPr>
          <w:color w:val="000000"/>
        </w:rPr>
        <w:t xml:space="preserve"> </w:t>
      </w:r>
      <w:r>
        <w:rPr>
          <w:rFonts w:ascii="Times New Roman;serif" w:hAnsi="Times New Roman;serif"/>
          <w:b w:val="false"/>
          <w:color w:val="000000"/>
          <w:sz w:val="24"/>
        </w:rPr>
        <w:t>time</w:t>
      </w:r>
      <w:r>
        <w:rPr>
          <w:color w:val="000000"/>
        </w:rPr>
        <w:t xml:space="preserve"> </w:t>
      </w:r>
      <w:r>
        <w:rPr>
          <w:rFonts w:ascii="Times New Roman;serif" w:hAnsi="Times New Roman;serif"/>
          <w:b w:val="false"/>
          <w:color w:val="000000"/>
          <w:sz w:val="24"/>
        </w:rPr>
        <w:t>to</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extent reasonably necessary or appropriate to reflect any fact, circumstance, change, event or effect arising or existing on or after the date of this Agreement, in each case by notifying Acquiror in writing thereof; provided that the</w:t>
      </w:r>
      <w:r>
        <w:rPr>
          <w:color w:val="000000"/>
        </w:rPr>
        <w:t xml:space="preserve"> </w:t>
      </w:r>
      <w:r>
        <w:rPr>
          <w:rFonts w:ascii="Times New Roman;serif" w:hAnsi="Times New Roman;serif"/>
          <w:b w:val="false"/>
          <w:color w:val="000000"/>
          <w:sz w:val="24"/>
        </w:rPr>
        <w:t>information contained in any such modification, amendment or supplement</w:t>
      </w:r>
      <w:r>
        <w:rPr>
          <w:color w:val="000000"/>
        </w:rPr>
        <w:t xml:space="preserve"> </w:t>
      </w:r>
      <w:r>
        <w:rPr>
          <w:rFonts w:ascii="Times New Roman;serif" w:hAnsi="Times New Roman;serif"/>
          <w:b w:val="false"/>
          <w:color w:val="000000"/>
          <w:sz w:val="24"/>
        </w:rPr>
        <w:t>shall</w:t>
      </w:r>
      <w:r>
        <w:rPr>
          <w:color w:val="000000"/>
        </w:rPr>
        <w:t xml:space="preserve"> </w:t>
      </w:r>
      <w:r>
        <w:rPr>
          <w:rFonts w:ascii="Times New Roman;serif" w:hAnsi="Times New Roman;serif"/>
          <w:b w:val="false"/>
          <w:color w:val="000000"/>
          <w:sz w:val="24"/>
        </w:rPr>
        <w:t>not</w:t>
      </w:r>
      <w:r>
        <w:rPr>
          <w:color w:val="000000"/>
        </w:rPr>
        <w:t xml:space="preserve"> </w:t>
      </w:r>
      <w:r>
        <w:rPr>
          <w:rFonts w:ascii="Times New Roman;serif" w:hAnsi="Times New Roman;serif"/>
          <w:b w:val="false"/>
          <w:color w:val="000000"/>
          <w:sz w:val="24"/>
        </w:rPr>
        <w:t>be</w:t>
      </w:r>
      <w:r>
        <w:rPr>
          <w:color w:val="000000"/>
        </w:rPr>
        <w:t xml:space="preserve"> </w:t>
      </w:r>
      <w:r>
        <w:rPr>
          <w:rFonts w:ascii="Times New Roman;serif" w:hAnsi="Times New Roman;serif"/>
          <w:b w:val="false"/>
          <w:color w:val="000000"/>
          <w:sz w:val="24"/>
        </w:rPr>
        <w:t>deemed</w:t>
      </w:r>
      <w:r>
        <w:rPr>
          <w:color w:val="000000"/>
        </w:rPr>
        <w:t xml:space="preserve"> </w:t>
      </w:r>
      <w:r>
        <w:rPr>
          <w:rFonts w:ascii="Times New Roman;serif" w:hAnsi="Times New Roman;serif"/>
          <w:b w:val="false"/>
          <w:color w:val="000000"/>
          <w:sz w:val="24"/>
        </w:rPr>
        <w:t>to</w:t>
      </w:r>
      <w:r>
        <w:rPr>
          <w:color w:val="000000"/>
        </w:rPr>
        <w:t xml:space="preserve"> </w:t>
      </w:r>
      <w:r>
        <w:rPr>
          <w:rFonts w:ascii="Times New Roman;serif" w:hAnsi="Times New Roman;serif"/>
          <w:b w:val="false"/>
          <w:color w:val="000000"/>
          <w:sz w:val="24"/>
        </w:rPr>
        <w:t>have</w:t>
      </w:r>
      <w:r>
        <w:rPr>
          <w:color w:val="000000"/>
        </w:rPr>
        <w:t xml:space="preserve"> </w:t>
      </w:r>
      <w:r>
        <w:rPr>
          <w:rFonts w:ascii="Times New Roman;serif" w:hAnsi="Times New Roman;serif"/>
          <w:b w:val="false"/>
          <w:color w:val="000000"/>
          <w:sz w:val="24"/>
        </w:rPr>
        <w:t>modified</w:t>
      </w:r>
      <w:r>
        <w:rPr>
          <w:color w:val="000000"/>
        </w:rPr>
        <w:t xml:space="preserve"> </w:t>
      </w:r>
      <w:r>
        <w:rPr>
          <w:rFonts w:ascii="Times New Roman;serif" w:hAnsi="Times New Roman;serif"/>
          <w:b w:val="false"/>
          <w:color w:val="000000"/>
          <w:sz w:val="24"/>
        </w:rPr>
        <w:t>any</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representations</w:t>
      </w:r>
      <w:r>
        <w:rPr>
          <w:color w:val="000000"/>
        </w:rPr>
        <w:t xml:space="preserve"> </w:t>
      </w:r>
      <w:r>
        <w:rPr>
          <w:rFonts w:ascii="Times New Roman;serif" w:hAnsi="Times New Roman;serif"/>
          <w:b w:val="false"/>
          <w:color w:val="000000"/>
          <w:sz w:val="24"/>
        </w:rPr>
        <w:t>and</w:t>
      </w:r>
      <w:r>
        <w:rPr>
          <w:color w:val="000000"/>
        </w:rPr>
        <w:t xml:space="preserve"> </w:t>
      </w:r>
      <w:r>
        <w:rPr>
          <w:rFonts w:ascii="Times New Roman;serif" w:hAnsi="Times New Roman;serif"/>
          <w:b w:val="false"/>
          <w:color w:val="000000"/>
          <w:sz w:val="24"/>
        </w:rPr>
        <w:t>warranties</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 xml:space="preserve">the Company contained in this Agreement or be considered Previously Disclosed (defined below) unless it is expressly accepted as such in </w:t>
      </w:r>
    </w:p>
    <w:p>
      <w:pPr>
        <w:pStyle w:val="TextBody"/>
        <w:bidi w:val="0"/>
        <w:spacing w:before="0" w:after="0"/>
        <w:jc w:val="left"/>
        <w:rPr/>
      </w:pPr>
      <w:r>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6480175" cy="629920"/>
                <wp:effectExtent l="0" t="0" r="0" b="0"/>
                <wp:wrapNone/>
                <wp:docPr id="84" name="Frame84"/>
                <a:graphic xmlns:a="http://schemas.openxmlformats.org/drawingml/2006/main">
                  <a:graphicData uri="http://schemas.microsoft.com/office/word/2010/wordprocessingShape">
                    <wps:wsp>
                      <wps:cNvSpPr txBox="1"/>
                      <wps:spPr>
                        <a:xfrm>
                          <a:off x="0" y="0"/>
                          <a:ext cx="6480175" cy="629920"/>
                        </a:xfrm>
                        <a:prstGeom prst="rect"/>
                        <a:solidFill>
                          <a:srgbClr val="FFFFFF"/>
                        </a:solidFill>
                      </wps:spPr>
                      <wps:txbx>
                        <w:txbxContent>
                          <w:tbl>
                            <w:tblPr>
                              <w:tblW w:w="1060" w:type="dxa"/>
                              <w:jc w:val="left"/>
                              <w:tblInd w:w="0" w:type="dxa"/>
                              <w:tblLayout w:type="fixed"/>
                              <w:tblCellMar>
                                <w:top w:w="28" w:type="dxa"/>
                                <w:left w:w="28" w:type="dxa"/>
                                <w:bottom w:w="28" w:type="dxa"/>
                                <w:right w:w="28" w:type="dxa"/>
                              </w:tblCellMar>
                            </w:tblPr>
                            <w:tblGrid>
                              <w:gridCol w:w="124"/>
                              <w:gridCol w:w="109"/>
                              <w:gridCol w:w="109"/>
                              <w:gridCol w:w="115"/>
                              <w:gridCol w:w="115"/>
                              <w:gridCol w:w="11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46"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70</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6pt;mso-wrap-distance-left:0pt;mso-wrap-distance-right:0pt;mso-wrap-distance-top:0pt;mso-wrap-distance-bottom:0pt;margin-top:0pt;mso-position-vertical:top;mso-position-vertical-relative:text;margin-left:0pt;mso-position-horizontal:left;mso-position-horizontal-relative:text">
                <v:textbox>
                  <w:txbxContent>
                    <w:tbl>
                      <w:tblPr>
                        <w:tblW w:w="1060" w:type="dxa"/>
                        <w:jc w:val="left"/>
                        <w:tblInd w:w="0" w:type="dxa"/>
                        <w:tblLayout w:type="fixed"/>
                        <w:tblCellMar>
                          <w:top w:w="28" w:type="dxa"/>
                          <w:left w:w="28" w:type="dxa"/>
                          <w:bottom w:w="28" w:type="dxa"/>
                          <w:right w:w="28" w:type="dxa"/>
                        </w:tblCellMar>
                      </w:tblPr>
                      <w:tblGrid>
                        <w:gridCol w:w="124"/>
                        <w:gridCol w:w="109"/>
                        <w:gridCol w:w="109"/>
                        <w:gridCol w:w="115"/>
                        <w:gridCol w:w="115"/>
                        <w:gridCol w:w="11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46"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70</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pPr>
      <w:r>
        <w:rPr>
          <w:rFonts w:ascii="Times New Roman;serif" w:hAnsi="Times New Roman;serif"/>
          <w:b w:val="false"/>
          <w:color w:val="000000"/>
          <w:sz w:val="24"/>
        </w:rPr>
        <w:t>writing by the other party. In the event of any inconsistency between the statements in the body of this Agreement and those in the Schedules (other than an exception expressly set forth as such in the Schedules), the statements in the body of this Agreement will control. For purposes of this Agreement, “</w:t>
      </w:r>
      <w:r>
        <w:rPr>
          <w:rFonts w:ascii="Times New Roman;serif" w:hAnsi="Times New Roman;serif"/>
          <w:b/>
          <w:color w:val="000000"/>
          <w:sz w:val="24"/>
        </w:rPr>
        <w:t>Previously Disclosed</w:t>
      </w:r>
      <w:r>
        <w:rPr>
          <w:color w:val="000000"/>
        </w:rPr>
        <w:t xml:space="preserve">” </w:t>
      </w:r>
      <w:r>
        <w:rPr>
          <w:rFonts w:ascii="Times New Roman;serif" w:hAnsi="Times New Roman;serif"/>
          <w:b w:val="false"/>
          <w:color w:val="000000"/>
          <w:sz w:val="24"/>
        </w:rPr>
        <w:t>means, with respect to the Company, information set forth by the Company in the Company Disclosure Schedules and, with respect to Acquiror, information set forth by Acquiror in the Acquiror Disclosure Schedules.</w:t>
      </w:r>
    </w:p>
    <w:p>
      <w:pPr>
        <w:pStyle w:val="TextBody"/>
        <w:bidi w:val="0"/>
        <w:spacing w:lineRule="auto" w:line="240" w:before="0" w:after="240"/>
        <w:ind w:left="0" w:right="0" w:firstLine="1440"/>
        <w:jc w:val="both"/>
        <w:rPr/>
      </w:pPr>
      <w:r>
        <w:rPr>
          <w:rFonts w:ascii="Times New Roman;serif" w:hAnsi="Times New Roman;serif"/>
          <w:b w:val="false"/>
          <w:color w:val="000000"/>
          <w:sz w:val="24"/>
        </w:rPr>
        <w:t>(c)</w:t>
      </w:r>
      <w:r>
        <w:rPr>
          <w:rFonts w:ascii="Times New Roman;serif" w:hAnsi="Times New Roman;serif"/>
          <w:b w:val="false"/>
          <w:color w:val="000000"/>
          <w:sz w:val="24"/>
        </w:rPr>
        <w:t>All accounting terms not specifically defined herein shall be construed in accordance with GAAP.</w:t>
      </w:r>
    </w:p>
    <w:p>
      <w:pPr>
        <w:pStyle w:val="TextBody"/>
        <w:bidi w:val="0"/>
        <w:spacing w:lineRule="auto" w:line="240" w:before="0" w:after="240"/>
        <w:ind w:left="0" w:right="0" w:firstLine="1440"/>
        <w:jc w:val="both"/>
        <w:rPr/>
      </w:pPr>
      <w:r>
        <w:rPr>
          <w:rFonts w:ascii="Times New Roman;serif" w:hAnsi="Times New Roman;serif"/>
          <w:b w:val="false"/>
          <w:color w:val="000000"/>
          <w:sz w:val="24"/>
        </w:rPr>
        <w:t>(d)</w:t>
      </w:r>
      <w:r>
        <w:rPr>
          <w:rFonts w:ascii="Times New Roman;serif" w:hAnsi="Times New Roman;serif"/>
          <w:b w:val="false"/>
          <w:color w:val="000000"/>
          <w:sz w:val="24"/>
        </w:rPr>
        <w:t>With regard to each and every term and condition of this Agreement and any and all agreements and instruments subject to the terms hereof, the parties hereto understand and agree that the same have or has been mutually negotiated, prepared and drafted, and that if at any time the parties hereto desire or are required to interpret or construe any such term or condition or any agreement or instrument subject hereto, no consideration shall be given to the issue of which party hereto actually prepared, drafted or requested any term or condition of this Agreement or any agreement or instrument subject hereto.</w:t>
      </w:r>
    </w:p>
    <w:p>
      <w:pPr>
        <w:pStyle w:val="TextBody"/>
        <w:bidi w:val="0"/>
        <w:spacing w:lineRule="auto" w:line="288" w:before="0" w:after="240"/>
        <w:jc w:val="center"/>
        <w:rPr/>
      </w:pPr>
      <w:r>
        <w:rPr>
          <w:rFonts w:ascii="Times New Roman;serif" w:hAnsi="Times New Roman;serif"/>
          <w:b/>
          <w:color w:val="000000"/>
          <w:sz w:val="24"/>
        </w:rPr>
        <w:t>[REMAINDER</w:t>
      </w:r>
      <w:r>
        <w:rPr>
          <w:color w:val="000000"/>
        </w:rPr>
        <w:t xml:space="preserve"> </w:t>
      </w:r>
      <w:r>
        <w:rPr>
          <w:rFonts w:ascii="Times New Roman;serif" w:hAnsi="Times New Roman;serif"/>
          <w:b/>
          <w:color w:val="000000"/>
          <w:sz w:val="24"/>
        </w:rPr>
        <w:t>OF</w:t>
      </w:r>
      <w:r>
        <w:rPr>
          <w:color w:val="000000"/>
        </w:rPr>
        <w:t xml:space="preserve"> </w:t>
      </w:r>
      <w:r>
        <w:rPr>
          <w:rFonts w:ascii="Times New Roman;serif" w:hAnsi="Times New Roman;serif"/>
          <w:b/>
          <w:color w:val="000000"/>
          <w:sz w:val="24"/>
        </w:rPr>
        <w:t>PAGE INTENTIONALLY</w:t>
      </w:r>
      <w:r>
        <w:rPr>
          <w:color w:val="000000"/>
        </w:rPr>
        <w:t xml:space="preserve"> </w:t>
      </w:r>
      <w:r>
        <w:rPr>
          <w:rFonts w:ascii="Times New Roman;serif" w:hAnsi="Times New Roman;serif"/>
          <w:b/>
          <w:color w:val="000000"/>
          <w:sz w:val="24"/>
        </w:rPr>
        <w:t>LEFT</w:t>
      </w:r>
      <w:r>
        <w:rPr>
          <w:color w:val="000000"/>
        </w:rPr>
        <w:t xml:space="preserve"> </w:t>
      </w:r>
      <w:r>
        <w:rPr>
          <w:rFonts w:ascii="Times New Roman;serif" w:hAnsi="Times New Roman;serif"/>
          <w:b/>
          <w:color w:val="000000"/>
          <w:sz w:val="24"/>
        </w:rPr>
        <w:t xml:space="preserve">BLANK] </w:t>
      </w:r>
    </w:p>
    <w:p>
      <w:pPr>
        <w:pStyle w:val="TextBody"/>
        <w:bidi w:val="0"/>
        <w:spacing w:lineRule="auto" w:line="288" w:before="0" w:after="240"/>
        <w:jc w:val="center"/>
        <w:rPr>
          <w:rFonts w:ascii="Times New Roman;serif" w:hAnsi="Times New Roman;serif"/>
          <w:b/>
          <w:color w:val="000000"/>
          <w:sz w:val="24"/>
        </w:rPr>
      </w:pPr>
      <w:r>
        <w:rPr>
          <w:rFonts w:ascii="Times New Roman;serif" w:hAnsi="Times New Roman;serif"/>
          <w:b/>
          <w:color w:val="000000"/>
          <w:sz w:val="24"/>
        </w:rPr>
        <w:t>[SIGNATURE PAGE FOLLOWS]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6480175" cy="629920"/>
                <wp:effectExtent l="0" t="0" r="0" b="0"/>
                <wp:wrapNone/>
                <wp:docPr id="85" name="Frame85"/>
                <a:graphic xmlns:a="http://schemas.openxmlformats.org/drawingml/2006/main">
                  <a:graphicData uri="http://schemas.microsoft.com/office/word/2010/wordprocessingShape">
                    <wps:wsp>
                      <wps:cNvSpPr txBox="1"/>
                      <wps:spPr>
                        <a:xfrm>
                          <a:off x="0" y="0"/>
                          <a:ext cx="6480175" cy="629920"/>
                        </a:xfrm>
                        <a:prstGeom prst="rect"/>
                        <a:solidFill>
                          <a:srgbClr val="FFFFFF"/>
                        </a:solidFill>
                      </wps:spPr>
                      <wps:txbx>
                        <w:txbxContent>
                          <w:tbl>
                            <w:tblPr>
                              <w:tblW w:w="1060" w:type="dxa"/>
                              <w:jc w:val="left"/>
                              <w:tblInd w:w="0" w:type="dxa"/>
                              <w:tblLayout w:type="fixed"/>
                              <w:tblCellMar>
                                <w:top w:w="28" w:type="dxa"/>
                                <w:left w:w="28" w:type="dxa"/>
                                <w:bottom w:w="28" w:type="dxa"/>
                                <w:right w:w="28" w:type="dxa"/>
                              </w:tblCellMar>
                            </w:tblPr>
                            <w:tblGrid>
                              <w:gridCol w:w="124"/>
                              <w:gridCol w:w="109"/>
                              <w:gridCol w:w="109"/>
                              <w:gridCol w:w="115"/>
                              <w:gridCol w:w="115"/>
                              <w:gridCol w:w="11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46"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71</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6pt;mso-wrap-distance-left:0pt;mso-wrap-distance-right:0pt;mso-wrap-distance-top:0pt;mso-wrap-distance-bottom:0pt;margin-top:0pt;mso-position-vertical:top;mso-position-vertical-relative:text;margin-left:0pt;mso-position-horizontal:left;mso-position-horizontal-relative:text">
                <v:textbox>
                  <w:txbxContent>
                    <w:tbl>
                      <w:tblPr>
                        <w:tblW w:w="1060" w:type="dxa"/>
                        <w:jc w:val="left"/>
                        <w:tblInd w:w="0" w:type="dxa"/>
                        <w:tblLayout w:type="fixed"/>
                        <w:tblCellMar>
                          <w:top w:w="28" w:type="dxa"/>
                          <w:left w:w="28" w:type="dxa"/>
                          <w:bottom w:w="28" w:type="dxa"/>
                          <w:right w:w="28" w:type="dxa"/>
                        </w:tblCellMar>
                      </w:tblPr>
                      <w:tblGrid>
                        <w:gridCol w:w="124"/>
                        <w:gridCol w:w="109"/>
                        <w:gridCol w:w="109"/>
                        <w:gridCol w:w="115"/>
                        <w:gridCol w:w="115"/>
                        <w:gridCol w:w="11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46"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71</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720"/>
        <w:jc w:val="both"/>
        <w:rPr/>
      </w:pPr>
      <w:r>
        <w:rPr>
          <w:rFonts w:ascii="Times New Roman;serif" w:hAnsi="Times New Roman;serif"/>
          <w:b/>
          <w:color w:val="000000"/>
          <w:sz w:val="24"/>
        </w:rPr>
        <w:t>IN WITNESS WHEREOF</w:t>
      </w:r>
      <w:r>
        <w:rPr>
          <w:rFonts w:ascii="Times New Roman;serif" w:hAnsi="Times New Roman;serif"/>
          <w:b w:val="false"/>
          <w:color w:val="000000"/>
          <w:sz w:val="24"/>
        </w:rPr>
        <w:t>,</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parties</w:t>
      </w:r>
      <w:r>
        <w:rPr>
          <w:color w:val="000000"/>
        </w:rPr>
        <w:t xml:space="preserve"> </w:t>
      </w:r>
      <w:r>
        <w:rPr>
          <w:rFonts w:ascii="Times New Roman;serif" w:hAnsi="Times New Roman;serif"/>
          <w:b w:val="false"/>
          <w:color w:val="000000"/>
          <w:sz w:val="24"/>
        </w:rPr>
        <w:t>hereto have caused this Agreement to</w:t>
      </w:r>
      <w:r>
        <w:rPr>
          <w:color w:val="000000"/>
        </w:rPr>
        <w:t xml:space="preserve"> </w:t>
      </w:r>
      <w:r>
        <w:rPr>
          <w:rFonts w:ascii="Times New Roman;serif" w:hAnsi="Times New Roman;serif"/>
          <w:b w:val="false"/>
          <w:color w:val="000000"/>
          <w:sz w:val="24"/>
        </w:rPr>
        <w:t>be executed by their respective officers on the day and year first written above.</w:t>
      </w:r>
    </w:p>
    <w:tbl>
      <w:tblPr>
        <w:tblW w:w="5082" w:type="dxa"/>
        <w:jc w:val="left"/>
        <w:tblInd w:w="0" w:type="dxa"/>
        <w:tblLayout w:type="fixed"/>
        <w:tblCellMar>
          <w:top w:w="28" w:type="dxa"/>
          <w:left w:w="28" w:type="dxa"/>
          <w:bottom w:w="28" w:type="dxa"/>
          <w:right w:w="28" w:type="dxa"/>
        </w:tblCellMar>
      </w:tblPr>
      <w:tblGrid>
        <w:gridCol w:w="124"/>
        <w:gridCol w:w="109"/>
        <w:gridCol w:w="109"/>
        <w:gridCol w:w="1384"/>
        <w:gridCol w:w="1384"/>
        <w:gridCol w:w="197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84" w:type="dxa"/>
            <w:tcBorders/>
            <w:vAlign w:val="center"/>
          </w:tcPr>
          <w:p>
            <w:pPr>
              <w:pStyle w:val="TableContents"/>
              <w:bidi w:val="0"/>
              <w:spacing w:before="0" w:after="283"/>
              <w:jc w:val="left"/>
              <w:rPr>
                <w:sz w:val="4"/>
                <w:szCs w:val="4"/>
              </w:rPr>
            </w:pPr>
            <w:r>
              <w:rPr>
                <w:sz w:val="4"/>
                <w:szCs w:val="4"/>
              </w:rPr>
            </w:r>
          </w:p>
        </w:tc>
        <w:tc>
          <w:tcPr>
            <w:tcW w:w="1384" w:type="dxa"/>
            <w:tcBorders/>
            <w:vAlign w:val="center"/>
          </w:tcPr>
          <w:p>
            <w:pPr>
              <w:pStyle w:val="TableContents"/>
              <w:bidi w:val="0"/>
              <w:spacing w:before="0" w:after="283"/>
              <w:jc w:val="left"/>
              <w:rPr>
                <w:sz w:val="4"/>
                <w:szCs w:val="4"/>
              </w:rPr>
            </w:pPr>
            <w:r>
              <w:rPr>
                <w:sz w:val="4"/>
                <w:szCs w:val="4"/>
              </w:rPr>
            </w:r>
          </w:p>
        </w:tc>
        <w:tc>
          <w:tcPr>
            <w:tcW w:w="197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360"/>
              <w:jc w:val="left"/>
              <w:rPr/>
            </w:pPr>
            <w:r>
              <w:rPr/>
            </w:r>
          </w:p>
        </w:tc>
        <w:tc>
          <w:tcPr>
            <w:tcW w:w="4740" w:type="dxa"/>
            <w:gridSpan w:val="3"/>
            <w:tcBorders/>
            <w:tcMar>
              <w:top w:w="0" w:type="dxa"/>
              <w:left w:w="0" w:type="dxa"/>
              <w:bottom w:w="0" w:type="dxa"/>
              <w:right w:w="0" w:type="dxa"/>
            </w:tcMar>
            <w:vAlign w:val="center"/>
          </w:tcPr>
          <w:p>
            <w:pPr>
              <w:pStyle w:val="TableContents"/>
              <w:bidi w:val="0"/>
              <w:spacing w:lineRule="auto" w:line="288" w:before="0" w:after="360"/>
              <w:jc w:val="left"/>
              <w:rPr>
                <w:rFonts w:ascii="Times New Roman;serif" w:hAnsi="Times New Roman;serif"/>
                <w:b/>
                <w:color w:val="000000"/>
                <w:sz w:val="24"/>
              </w:rPr>
            </w:pPr>
            <w:r>
              <w:rPr>
                <w:rFonts w:ascii="Times New Roman;serif" w:hAnsi="Times New Roman;serif"/>
                <w:b/>
                <w:color w:val="000000"/>
                <w:sz w:val="24"/>
              </w:rPr>
              <w:t>ACQUIROR:</w:t>
            </w:r>
          </w:p>
        </w:tc>
      </w:tr>
      <w:tr>
        <w:trPr/>
        <w:tc>
          <w:tcPr>
            <w:tcW w:w="342" w:type="dxa"/>
            <w:gridSpan w:val="3"/>
            <w:tcBorders/>
            <w:tcMar>
              <w:top w:w="0" w:type="dxa"/>
              <w:left w:w="0" w:type="dxa"/>
              <w:bottom w:w="0" w:type="dxa"/>
              <w:right w:w="0" w:type="dxa"/>
            </w:tcMar>
            <w:vAlign w:val="center"/>
          </w:tcPr>
          <w:p>
            <w:pPr>
              <w:pStyle w:val="TableContents"/>
              <w:bidi w:val="0"/>
              <w:spacing w:before="0" w:after="360"/>
              <w:jc w:val="left"/>
              <w:rPr/>
            </w:pPr>
            <w:r>
              <w:rPr/>
            </w:r>
          </w:p>
        </w:tc>
        <w:tc>
          <w:tcPr>
            <w:tcW w:w="4740" w:type="dxa"/>
            <w:gridSpan w:val="3"/>
            <w:tcBorders/>
            <w:tcMar>
              <w:top w:w="0" w:type="dxa"/>
              <w:left w:w="0" w:type="dxa"/>
              <w:bottom w:w="0" w:type="dxa"/>
              <w:right w:w="0" w:type="dxa"/>
            </w:tcMar>
            <w:vAlign w:val="center"/>
          </w:tcPr>
          <w:p>
            <w:pPr>
              <w:pStyle w:val="TableContents"/>
              <w:bidi w:val="0"/>
              <w:spacing w:lineRule="auto" w:line="288" w:before="0" w:after="360"/>
              <w:jc w:val="left"/>
              <w:rPr/>
            </w:pPr>
            <w:r>
              <w:rPr>
                <w:rFonts w:ascii="Times New Roman;serif" w:hAnsi="Times New Roman;serif"/>
                <w:b/>
                <w:color w:val="000000"/>
                <w:sz w:val="24"/>
              </w:rPr>
              <w:t>HBT</w:t>
            </w:r>
            <w:r>
              <w:rPr>
                <w:color w:val="000000"/>
              </w:rPr>
              <w:t xml:space="preserve"> </w:t>
            </w:r>
            <w:r>
              <w:rPr>
                <w:rFonts w:ascii="Times New Roman;serif" w:hAnsi="Times New Roman;serif"/>
                <w:b/>
                <w:color w:val="000000"/>
                <w:sz w:val="24"/>
              </w:rPr>
              <w:t>FINANCIAL,</w:t>
            </w:r>
            <w:r>
              <w:rPr>
                <w:color w:val="000000"/>
              </w:rPr>
              <w:t xml:space="preserve"> </w:t>
            </w:r>
            <w:r>
              <w:rPr>
                <w:rFonts w:ascii="Times New Roman;serif" w:hAnsi="Times New Roman;serif"/>
                <w:b/>
                <w:color w:val="000000"/>
                <w:sz w:val="24"/>
              </w:rPr>
              <w:t>INC.</w:t>
            </w:r>
            <w:r>
              <w:rPr>
                <w:rFonts w:ascii="Times New Roman;serif" w:hAnsi="Times New Roman;serif"/>
                <w:b w:val="false"/>
                <w:color w:val="000000"/>
                <w:sz w:val="24"/>
              </w:rPr>
              <w:br/>
              <w:br/>
              <w:br/>
              <w:t>By:</w:t>
            </w:r>
            <w:r>
              <w:rPr>
                <w:color w:val="000000"/>
                <w:u w:val="single"/>
              </w:rPr>
              <w:t>        </w:t>
            </w:r>
            <w:r>
              <w:rPr>
                <w:rFonts w:ascii="Times New Roman;serif" w:hAnsi="Times New Roman;serif"/>
                <w:b w:val="false"/>
                <w:color w:val="000000"/>
                <w:sz w:val="24"/>
              </w:rPr>
              <w:br/>
              <w:t>    Name:</w:t>
            </w:r>
            <w:r>
              <w:rPr>
                <w:color w:val="000000"/>
              </w:rPr>
              <w:t xml:space="preserve"> </w:t>
            </w:r>
            <w:r>
              <w:rPr>
                <w:rFonts w:ascii="Times New Roman;serif" w:hAnsi="Times New Roman;serif"/>
                <w:b w:val="false"/>
                <w:color w:val="000000"/>
                <w:sz w:val="24"/>
              </w:rPr>
              <w:t>J. Lance Carter</w:t>
              <w:br/>
              <w:t>    Title:</w:t>
            </w:r>
            <w:r>
              <w:rPr>
                <w:color w:val="000000"/>
              </w:rPr>
              <w:t xml:space="preserve"> </w:t>
            </w:r>
            <w:r>
              <w:rPr>
                <w:rFonts w:ascii="Times New Roman;serif" w:hAnsi="Times New Roman;serif"/>
                <w:b w:val="false"/>
                <w:color w:val="000000"/>
                <w:sz w:val="24"/>
              </w:rPr>
              <w:t>President and Chief Executive</w:t>
              <w:br/>
              <w:t>Officer</w:t>
            </w:r>
          </w:p>
        </w:tc>
      </w:tr>
      <w:tr>
        <w:trPr/>
        <w:tc>
          <w:tcPr>
            <w:tcW w:w="342" w:type="dxa"/>
            <w:gridSpan w:val="3"/>
            <w:tcBorders/>
            <w:tcMar>
              <w:top w:w="0" w:type="dxa"/>
              <w:left w:w="0" w:type="dxa"/>
              <w:bottom w:w="0" w:type="dxa"/>
              <w:right w:w="0" w:type="dxa"/>
            </w:tcMar>
            <w:vAlign w:val="center"/>
          </w:tcPr>
          <w:p>
            <w:pPr>
              <w:pStyle w:val="TableContents"/>
              <w:bidi w:val="0"/>
              <w:spacing w:before="0" w:after="360"/>
              <w:jc w:val="left"/>
              <w:rPr/>
            </w:pPr>
            <w:r>
              <w:rPr/>
            </w:r>
          </w:p>
        </w:tc>
        <w:tc>
          <w:tcPr>
            <w:tcW w:w="4740" w:type="dxa"/>
            <w:gridSpan w:val="3"/>
            <w:tcBorders/>
            <w:tcMar>
              <w:top w:w="0" w:type="dxa"/>
              <w:left w:w="0" w:type="dxa"/>
              <w:bottom w:w="0" w:type="dxa"/>
              <w:right w:w="0" w:type="dxa"/>
            </w:tcMar>
            <w:vAlign w:val="center"/>
          </w:tcPr>
          <w:p>
            <w:pPr>
              <w:pStyle w:val="TableContents"/>
              <w:bidi w:val="0"/>
              <w:spacing w:lineRule="auto" w:line="288" w:before="0" w:after="360"/>
              <w:jc w:val="left"/>
              <w:rPr/>
            </w:pPr>
            <w:r>
              <w:rPr>
                <w:rFonts w:ascii="Times New Roman;serif" w:hAnsi="Times New Roman;serif"/>
                <w:b/>
                <w:color w:val="000000"/>
                <w:sz w:val="24"/>
              </w:rPr>
              <w:t>COMPANY:</w:t>
              <w:br/>
              <w:br/>
              <w:t>TRI-COUNTY FINANCIAL GROUP, INC.</w:t>
              <w:br/>
              <w:br/>
              <w:br/>
            </w:r>
            <w:r>
              <w:rPr>
                <w:rFonts w:ascii="Times New Roman;serif" w:hAnsi="Times New Roman;serif"/>
                <w:b w:val="false"/>
                <w:color w:val="000000"/>
                <w:sz w:val="24"/>
              </w:rPr>
              <w:t>By:</w:t>
            </w:r>
            <w:r>
              <w:rPr>
                <w:color w:val="000000"/>
                <w:u w:val="single"/>
              </w:rPr>
              <w:t>        </w:t>
            </w:r>
            <w:r>
              <w:rPr>
                <w:rFonts w:ascii="Times New Roman;serif" w:hAnsi="Times New Roman;serif"/>
                <w:b w:val="false"/>
                <w:color w:val="000000"/>
                <w:sz w:val="24"/>
              </w:rPr>
              <w:br/>
              <w:t>    Name: Kirk L. Ross</w:t>
              <w:br/>
              <w:t>    Title: President and Chief Executive</w:t>
              <w:br/>
              <w:t>Officer</w:t>
            </w:r>
          </w:p>
        </w:tc>
      </w:tr>
      <w:tr>
        <w:trPr/>
        <w:tc>
          <w:tcPr>
            <w:tcW w:w="342" w:type="dxa"/>
            <w:gridSpan w:val="3"/>
            <w:tcBorders/>
            <w:tcMar>
              <w:top w:w="0" w:type="dxa"/>
              <w:left w:w="0" w:type="dxa"/>
              <w:bottom w:w="0" w:type="dxa"/>
              <w:right w:w="0" w:type="dxa"/>
            </w:tcMar>
            <w:vAlign w:val="center"/>
          </w:tcPr>
          <w:p>
            <w:pPr>
              <w:pStyle w:val="TableContents"/>
              <w:bidi w:val="0"/>
              <w:spacing w:before="0" w:after="360"/>
              <w:jc w:val="left"/>
              <w:rPr/>
            </w:pPr>
            <w:r>
              <w:rPr/>
            </w:r>
          </w:p>
        </w:tc>
        <w:tc>
          <w:tcPr>
            <w:tcW w:w="4740" w:type="dxa"/>
            <w:gridSpan w:val="3"/>
            <w:tcBorders/>
            <w:tcMar>
              <w:top w:w="0" w:type="dxa"/>
              <w:left w:w="0" w:type="dxa"/>
              <w:bottom w:w="0" w:type="dxa"/>
              <w:right w:w="0" w:type="dxa"/>
            </w:tcMar>
            <w:vAlign w:val="center"/>
          </w:tcPr>
          <w:p>
            <w:pPr>
              <w:pStyle w:val="TableContents"/>
              <w:bidi w:val="0"/>
              <w:spacing w:lineRule="auto" w:line="288" w:before="0" w:after="360"/>
              <w:jc w:val="left"/>
              <w:rPr/>
            </w:pPr>
            <w:r>
              <w:rPr>
                <w:rFonts w:ascii="Times New Roman;serif" w:hAnsi="Times New Roman;serif"/>
                <w:b/>
                <w:color w:val="000000"/>
                <w:sz w:val="24"/>
              </w:rPr>
              <w:t>MERGERCO:</w:t>
              <w:br/>
              <w:br/>
              <w:t>HB-TYFG MERGER, INC.</w:t>
              <w:br/>
              <w:br/>
              <w:br/>
            </w:r>
            <w:r>
              <w:rPr>
                <w:rFonts w:ascii="Times New Roman;serif" w:hAnsi="Times New Roman;serif"/>
                <w:b w:val="false"/>
                <w:color w:val="000000"/>
                <w:sz w:val="24"/>
              </w:rPr>
              <w:t>By:</w:t>
            </w:r>
            <w:r>
              <w:rPr>
                <w:color w:val="000000"/>
                <w:u w:val="single"/>
              </w:rPr>
              <w:t>        </w:t>
            </w:r>
            <w:r>
              <w:rPr>
                <w:rFonts w:ascii="Times New Roman;serif" w:hAnsi="Times New Roman;serif"/>
                <w:b w:val="false"/>
                <w:color w:val="000000"/>
                <w:sz w:val="24"/>
              </w:rPr>
              <w:br/>
              <w:t>    Name:</w:t>
            </w:r>
            <w:r>
              <w:rPr>
                <w:color w:val="000000"/>
              </w:rPr>
              <w:t xml:space="preserve"> </w:t>
            </w:r>
            <w:r>
              <w:rPr>
                <w:rFonts w:ascii="Times New Roman;serif" w:hAnsi="Times New Roman;serif"/>
                <w:b w:val="false"/>
                <w:color w:val="000000"/>
                <w:sz w:val="24"/>
              </w:rPr>
              <w:t>J. Lance Carter</w:t>
              <w:br/>
              <w:t>    Title:</w:t>
            </w:r>
            <w:r>
              <w:rPr>
                <w:color w:val="000000"/>
              </w:rPr>
              <w:t xml:space="preserve"> </w:t>
            </w:r>
            <w:r>
              <w:rPr>
                <w:rFonts w:ascii="Times New Roman;serif" w:hAnsi="Times New Roman;serif"/>
                <w:b w:val="false"/>
                <w:color w:val="000000"/>
                <w:sz w:val="24"/>
              </w:rPr>
              <w:t>President and Chief Executive</w:t>
              <w:br/>
              <w:t>Officer</w:t>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6480175" cy="629920"/>
                <wp:effectExtent l="0" t="0" r="0" b="0"/>
                <wp:wrapNone/>
                <wp:docPr id="86" name="Frame86"/>
                <a:graphic xmlns:a="http://schemas.openxmlformats.org/drawingml/2006/main">
                  <a:graphicData uri="http://schemas.microsoft.com/office/word/2010/wordprocessingShape">
                    <wps:wsp>
                      <wps:cNvSpPr txBox="1"/>
                      <wps:spPr>
                        <a:xfrm>
                          <a:off x="0" y="0"/>
                          <a:ext cx="6480175" cy="629920"/>
                        </a:xfrm>
                        <a:prstGeom prst="rect"/>
                        <a:solidFill>
                          <a:srgbClr val="FFFFFF"/>
                        </a:solidFill>
                      </wps:spPr>
                      <wps:txbx>
                        <w:txbxContent>
                          <w:tbl>
                            <w:tblPr>
                              <w:tblW w:w="5085" w:type="dxa"/>
                              <w:jc w:val="left"/>
                              <w:tblInd w:w="0" w:type="dxa"/>
                              <w:tblLayout w:type="fixed"/>
                              <w:tblCellMar>
                                <w:top w:w="28" w:type="dxa"/>
                                <w:left w:w="28" w:type="dxa"/>
                                <w:bottom w:w="28" w:type="dxa"/>
                                <w:right w:w="28" w:type="dxa"/>
                              </w:tblCellMar>
                            </w:tblPr>
                            <w:tblGrid>
                              <w:gridCol w:w="1626"/>
                              <w:gridCol w:w="1431"/>
                              <w:gridCol w:w="2028"/>
                            </w:tblGrid>
                            <w:tr>
                              <w:trPr/>
                              <w:tc>
                                <w:tcPr>
                                  <w:tcW w:w="1626" w:type="dxa"/>
                                  <w:tcBorders/>
                                  <w:vAlign w:val="center"/>
                                </w:tcPr>
                                <w:p>
                                  <w:pPr>
                                    <w:pStyle w:val="TableContents"/>
                                    <w:bidi w:val="0"/>
                                    <w:spacing w:before="0" w:after="283"/>
                                    <w:jc w:val="left"/>
                                    <w:rPr>
                                      <w:sz w:val="4"/>
                                      <w:szCs w:val="4"/>
                                    </w:rPr>
                                  </w:pPr>
                                  <w:r>
                                    <w:rPr>
                                      <w:sz w:val="4"/>
                                      <w:szCs w:val="4"/>
                                    </w:rPr>
                                  </w:r>
                                  <w:r>
                                    <w:br w:type="page"/>
                                  </w:r>
                                </w:p>
                              </w:tc>
                              <w:tc>
                                <w:tcPr>
                                  <w:tcW w:w="1431" w:type="dxa"/>
                                  <w:tcBorders/>
                                  <w:vAlign w:val="center"/>
                                </w:tcPr>
                                <w:p>
                                  <w:pPr>
                                    <w:pStyle w:val="TableContents"/>
                                    <w:bidi w:val="0"/>
                                    <w:spacing w:before="0" w:after="283"/>
                                    <w:jc w:val="left"/>
                                    <w:rPr>
                                      <w:sz w:val="4"/>
                                      <w:szCs w:val="4"/>
                                    </w:rPr>
                                  </w:pPr>
                                  <w:r>
                                    <w:rPr>
                                      <w:sz w:val="4"/>
                                      <w:szCs w:val="4"/>
                                    </w:rPr>
                                  </w:r>
                                </w:p>
                              </w:tc>
                              <w:tc>
                                <w:tcPr>
                                  <w:tcW w:w="2028" w:type="dxa"/>
                                  <w:tcBorders/>
                                  <w:vAlign w:val="center"/>
                                </w:tcPr>
                                <w:p>
                                  <w:pPr>
                                    <w:pStyle w:val="TableContents"/>
                                    <w:bidi w:val="0"/>
                                    <w:spacing w:before="0" w:after="283"/>
                                    <w:jc w:val="left"/>
                                    <w:rPr>
                                      <w:sz w:val="4"/>
                                      <w:szCs w:val="4"/>
                                    </w:rPr>
                                  </w:pPr>
                                  <w:r>
                                    <w:rPr>
                                      <w:sz w:val="4"/>
                                      <w:szCs w:val="4"/>
                                    </w:rPr>
                                  </w:r>
                                </w:p>
                              </w:tc>
                            </w:tr>
                            <w:tr>
                              <w:trPr/>
                              <w:tc>
                                <w:tcPr>
                                  <w:tcW w:w="5085" w:type="dxa"/>
                                  <w:gridSpan w:val="3"/>
                                  <w:tcBorders/>
                                  <w:tcMar>
                                    <w:top w:w="0" w:type="dxa"/>
                                    <w:left w:w="0" w:type="dxa"/>
                                    <w:bottom w:w="0" w:type="dxa"/>
                                    <w:right w:w="0" w:type="dxa"/>
                                  </w:tcMar>
                                  <w:vAlign w:val="center"/>
                                </w:tcPr>
                                <w:p>
                                  <w:pPr>
                                    <w:pStyle w:val="TableContents"/>
                                    <w:bidi w:val="0"/>
                                    <w:spacing w:lineRule="auto" w:line="288" w:before="0" w:after="0"/>
                                    <w:jc w:val="center"/>
                                    <w:rPr/>
                                  </w:pPr>
                                  <w:r>
                                    <w:rPr>
                                      <w:rFonts w:ascii="Times New Roman;serif" w:hAnsi="Times New Roman;serif"/>
                                      <w:b w:val="false"/>
                                      <w:i/>
                                      <w:color w:val="000000"/>
                                      <w:sz w:val="24"/>
                                    </w:rPr>
                                    <w:t>[Signature</w:t>
                                  </w:r>
                                  <w:r>
                                    <w:rPr>
                                      <w:color w:val="000000"/>
                                    </w:rPr>
                                    <w:t xml:space="preserve"> </w:t>
                                  </w:r>
                                  <w:r>
                                    <w:rPr>
                                      <w:rFonts w:ascii="Times New Roman;serif" w:hAnsi="Times New Roman;serif"/>
                                      <w:b w:val="false"/>
                                      <w:i/>
                                      <w:color w:val="000000"/>
                                      <w:sz w:val="24"/>
                                    </w:rPr>
                                    <w:t>Page to</w:t>
                                  </w:r>
                                  <w:r>
                                    <w:rPr>
                                      <w:color w:val="000000"/>
                                    </w:rPr>
                                    <w:t xml:space="preserve"> </w:t>
                                  </w:r>
                                  <w:r>
                                    <w:rPr>
                                      <w:rFonts w:ascii="Times New Roman;serif" w:hAnsi="Times New Roman;serif"/>
                                      <w:b w:val="false"/>
                                      <w:i/>
                                      <w:color w:val="000000"/>
                                      <w:sz w:val="24"/>
                                    </w:rPr>
                                    <w:t>Agreement</w:t>
                                  </w:r>
                                  <w:r>
                                    <w:rPr>
                                      <w:color w:val="000000"/>
                                    </w:rPr>
                                    <w:t xml:space="preserve"> </w:t>
                                  </w:r>
                                  <w:r>
                                    <w:rPr>
                                      <w:rFonts w:ascii="Times New Roman;serif" w:hAnsi="Times New Roman;serif"/>
                                      <w:b w:val="false"/>
                                      <w:i/>
                                      <w:color w:val="000000"/>
                                      <w:sz w:val="24"/>
                                    </w:rPr>
                                    <w:t>and</w:t>
                                  </w:r>
                                  <w:r>
                                    <w:rPr>
                                      <w:color w:val="000000"/>
                                    </w:rPr>
                                    <w:t xml:space="preserve"> </w:t>
                                  </w:r>
                                  <w:r>
                                    <w:rPr>
                                      <w:rFonts w:ascii="Times New Roman;serif" w:hAnsi="Times New Roman;serif"/>
                                      <w:b w:val="false"/>
                                      <w:i/>
                                      <w:color w:val="000000"/>
                                      <w:sz w:val="24"/>
                                    </w:rPr>
                                    <w:t>Plan</w:t>
                                  </w:r>
                                  <w:r>
                                    <w:rPr>
                                      <w:color w:val="000000"/>
                                    </w:rPr>
                                    <w:t xml:space="preserve"> </w:t>
                                  </w:r>
                                  <w:r>
                                    <w:rPr>
                                      <w:rFonts w:ascii="Times New Roman;serif" w:hAnsi="Times New Roman;serif"/>
                                      <w:b w:val="false"/>
                                      <w:i/>
                                      <w:color w:val="000000"/>
                                      <w:sz w:val="24"/>
                                    </w:rPr>
                                    <w:t>of</w:t>
                                  </w:r>
                                  <w:r>
                                    <w:rPr>
                                      <w:color w:val="000000"/>
                                    </w:rPr>
                                    <w:t xml:space="preserve"> </w:t>
                                  </w:r>
                                  <w:r>
                                    <w:rPr>
                                      <w:rFonts w:ascii="Times New Roman;serif" w:hAnsi="Times New Roman;serif"/>
                                      <w:b w:val="false"/>
                                      <w:i/>
                                      <w:color w:val="000000"/>
                                      <w:sz w:val="24"/>
                                    </w:rPr>
                                    <w:t>Merger]</w:t>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6pt;mso-wrap-distance-left:0pt;mso-wrap-distance-right:0pt;mso-wrap-distance-top:0pt;mso-wrap-distance-bottom:0pt;margin-top:0pt;mso-position-vertical:top;mso-position-vertical-relative:text;margin-left:0pt;mso-position-horizontal:left;mso-position-horizontal-relative:text">
                <v:textbox>
                  <w:txbxContent>
                    <w:tbl>
                      <w:tblPr>
                        <w:tblW w:w="5085" w:type="dxa"/>
                        <w:jc w:val="left"/>
                        <w:tblInd w:w="0" w:type="dxa"/>
                        <w:tblLayout w:type="fixed"/>
                        <w:tblCellMar>
                          <w:top w:w="28" w:type="dxa"/>
                          <w:left w:w="28" w:type="dxa"/>
                          <w:bottom w:w="28" w:type="dxa"/>
                          <w:right w:w="28" w:type="dxa"/>
                        </w:tblCellMar>
                      </w:tblPr>
                      <w:tblGrid>
                        <w:gridCol w:w="1626"/>
                        <w:gridCol w:w="1431"/>
                        <w:gridCol w:w="2028"/>
                      </w:tblGrid>
                      <w:tr>
                        <w:trPr/>
                        <w:tc>
                          <w:tcPr>
                            <w:tcW w:w="1626" w:type="dxa"/>
                            <w:tcBorders/>
                            <w:vAlign w:val="center"/>
                          </w:tcPr>
                          <w:p>
                            <w:pPr>
                              <w:pStyle w:val="TableContents"/>
                              <w:bidi w:val="0"/>
                              <w:spacing w:before="0" w:after="283"/>
                              <w:jc w:val="left"/>
                              <w:rPr>
                                <w:sz w:val="4"/>
                                <w:szCs w:val="4"/>
                              </w:rPr>
                            </w:pPr>
                            <w:r>
                              <w:rPr>
                                <w:sz w:val="4"/>
                                <w:szCs w:val="4"/>
                              </w:rPr>
                            </w:r>
                          </w:p>
                        </w:tc>
                        <w:tc>
                          <w:tcPr>
                            <w:tcW w:w="1431" w:type="dxa"/>
                            <w:tcBorders/>
                            <w:vAlign w:val="center"/>
                          </w:tcPr>
                          <w:p>
                            <w:pPr>
                              <w:pStyle w:val="TableContents"/>
                              <w:bidi w:val="0"/>
                              <w:spacing w:before="0" w:after="283"/>
                              <w:jc w:val="left"/>
                              <w:rPr>
                                <w:sz w:val="4"/>
                                <w:szCs w:val="4"/>
                              </w:rPr>
                            </w:pPr>
                            <w:r>
                              <w:rPr>
                                <w:sz w:val="4"/>
                                <w:szCs w:val="4"/>
                              </w:rPr>
                            </w:r>
                          </w:p>
                        </w:tc>
                        <w:tc>
                          <w:tcPr>
                            <w:tcW w:w="2028" w:type="dxa"/>
                            <w:tcBorders/>
                            <w:vAlign w:val="center"/>
                          </w:tcPr>
                          <w:p>
                            <w:pPr>
                              <w:pStyle w:val="TableContents"/>
                              <w:bidi w:val="0"/>
                              <w:spacing w:before="0" w:after="283"/>
                              <w:jc w:val="left"/>
                              <w:rPr>
                                <w:sz w:val="4"/>
                                <w:szCs w:val="4"/>
                              </w:rPr>
                            </w:pPr>
                            <w:r>
                              <w:rPr>
                                <w:sz w:val="4"/>
                                <w:szCs w:val="4"/>
                              </w:rPr>
                            </w:r>
                          </w:p>
                        </w:tc>
                      </w:tr>
                      <w:tr>
                        <w:trPr/>
                        <w:tc>
                          <w:tcPr>
                            <w:tcW w:w="5085" w:type="dxa"/>
                            <w:gridSpan w:val="3"/>
                            <w:tcBorders/>
                            <w:tcMar>
                              <w:top w:w="0" w:type="dxa"/>
                              <w:left w:w="0" w:type="dxa"/>
                              <w:bottom w:w="0" w:type="dxa"/>
                              <w:right w:w="0" w:type="dxa"/>
                            </w:tcMar>
                            <w:vAlign w:val="center"/>
                          </w:tcPr>
                          <w:p>
                            <w:pPr>
                              <w:pStyle w:val="TableContents"/>
                              <w:bidi w:val="0"/>
                              <w:spacing w:lineRule="auto" w:line="288" w:before="0" w:after="0"/>
                              <w:jc w:val="center"/>
                              <w:rPr/>
                            </w:pPr>
                            <w:r>
                              <w:rPr>
                                <w:rFonts w:ascii="Times New Roman;serif" w:hAnsi="Times New Roman;serif"/>
                                <w:b w:val="false"/>
                                <w:i/>
                                <w:color w:val="000000"/>
                                <w:sz w:val="24"/>
                              </w:rPr>
                              <w:t>[Signature</w:t>
                            </w:r>
                            <w:r>
                              <w:rPr>
                                <w:color w:val="000000"/>
                              </w:rPr>
                              <w:t xml:space="preserve"> </w:t>
                            </w:r>
                            <w:r>
                              <w:rPr>
                                <w:rFonts w:ascii="Times New Roman;serif" w:hAnsi="Times New Roman;serif"/>
                                <w:b w:val="false"/>
                                <w:i/>
                                <w:color w:val="000000"/>
                                <w:sz w:val="24"/>
                              </w:rPr>
                              <w:t>Page to</w:t>
                            </w:r>
                            <w:r>
                              <w:rPr>
                                <w:color w:val="000000"/>
                              </w:rPr>
                              <w:t xml:space="preserve"> </w:t>
                            </w:r>
                            <w:r>
                              <w:rPr>
                                <w:rFonts w:ascii="Times New Roman;serif" w:hAnsi="Times New Roman;serif"/>
                                <w:b w:val="false"/>
                                <w:i/>
                                <w:color w:val="000000"/>
                                <w:sz w:val="24"/>
                              </w:rPr>
                              <w:t>Agreement</w:t>
                            </w:r>
                            <w:r>
                              <w:rPr>
                                <w:color w:val="000000"/>
                              </w:rPr>
                              <w:t xml:space="preserve"> </w:t>
                            </w:r>
                            <w:r>
                              <w:rPr>
                                <w:rFonts w:ascii="Times New Roman;serif" w:hAnsi="Times New Roman;serif"/>
                                <w:b w:val="false"/>
                                <w:i/>
                                <w:color w:val="000000"/>
                                <w:sz w:val="24"/>
                              </w:rPr>
                              <w:t>and</w:t>
                            </w:r>
                            <w:r>
                              <w:rPr>
                                <w:color w:val="000000"/>
                              </w:rPr>
                              <w:t xml:space="preserve"> </w:t>
                            </w:r>
                            <w:r>
                              <w:rPr>
                                <w:rFonts w:ascii="Times New Roman;serif" w:hAnsi="Times New Roman;serif"/>
                                <w:b w:val="false"/>
                                <w:i/>
                                <w:color w:val="000000"/>
                                <w:sz w:val="24"/>
                              </w:rPr>
                              <w:t>Plan</w:t>
                            </w:r>
                            <w:r>
                              <w:rPr>
                                <w:color w:val="000000"/>
                              </w:rPr>
                              <w:t xml:space="preserve"> </w:t>
                            </w:r>
                            <w:r>
                              <w:rPr>
                                <w:rFonts w:ascii="Times New Roman;serif" w:hAnsi="Times New Roman;serif"/>
                                <w:b w:val="false"/>
                                <w:i/>
                                <w:color w:val="000000"/>
                                <w:sz w:val="24"/>
                              </w:rPr>
                              <w:t>of</w:t>
                            </w:r>
                            <w:r>
                              <w:rPr>
                                <w:color w:val="000000"/>
                              </w:rPr>
                              <w:t xml:space="preserve"> </w:t>
                            </w:r>
                            <w:r>
                              <w:rPr>
                                <w:rFonts w:ascii="Times New Roman;serif" w:hAnsi="Times New Roman;serif"/>
                                <w:b w:val="false"/>
                                <w:i/>
                                <w:color w:val="000000"/>
                                <w:sz w:val="24"/>
                              </w:rPr>
                              <w:t>Merger]</w:t>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center"/>
        <w:rPr>
          <w:rFonts w:ascii="Times New Roman;serif" w:hAnsi="Times New Roman;serif"/>
          <w:b/>
          <w:color w:val="000000"/>
          <w:sz w:val="24"/>
          <w:u w:val="single"/>
        </w:rPr>
      </w:pPr>
      <w:r>
        <w:rPr>
          <w:rFonts w:ascii="Times New Roman;serif" w:hAnsi="Times New Roman;serif"/>
          <w:b/>
          <w:color w:val="000000"/>
          <w:sz w:val="24"/>
          <w:u w:val="single"/>
        </w:rPr>
        <w:t>EXHIBIT A-1</w:t>
      </w:r>
    </w:p>
    <w:p>
      <w:pPr>
        <w:pStyle w:val="TextBody"/>
        <w:bidi w:val="0"/>
        <w:spacing w:lineRule="auto" w:line="288" w:before="0" w:after="240"/>
        <w:jc w:val="center"/>
        <w:rPr/>
      </w:pPr>
      <w:r>
        <w:rPr>
          <w:rFonts w:ascii="Times New Roman;serif" w:hAnsi="Times New Roman;serif"/>
          <w:b/>
          <w:color w:val="000000"/>
          <w:sz w:val="24"/>
        </w:rPr>
        <w:t>List</w:t>
      </w:r>
      <w:r>
        <w:rPr>
          <w:color w:val="000000"/>
        </w:rPr>
        <w:t xml:space="preserve"> </w:t>
      </w:r>
      <w:r>
        <w:rPr>
          <w:rFonts w:ascii="Times New Roman;serif" w:hAnsi="Times New Roman;serif"/>
          <w:b/>
          <w:color w:val="000000"/>
          <w:sz w:val="24"/>
        </w:rPr>
        <w:t>of</w:t>
      </w:r>
      <w:r>
        <w:rPr>
          <w:color w:val="000000"/>
        </w:rPr>
        <w:t xml:space="preserve"> </w:t>
      </w:r>
      <w:r>
        <w:rPr>
          <w:rFonts w:ascii="Times New Roman;serif" w:hAnsi="Times New Roman;serif"/>
          <w:b/>
          <w:color w:val="000000"/>
          <w:sz w:val="24"/>
        </w:rPr>
        <w:t>Parties</w:t>
      </w:r>
      <w:r>
        <w:rPr>
          <w:color w:val="000000"/>
        </w:rPr>
        <w:t xml:space="preserve"> </w:t>
      </w:r>
      <w:r>
        <w:rPr>
          <w:rFonts w:ascii="Times New Roman;serif" w:hAnsi="Times New Roman;serif"/>
          <w:b/>
          <w:color w:val="000000"/>
          <w:sz w:val="24"/>
        </w:rPr>
        <w:t>Entering</w:t>
      </w:r>
      <w:r>
        <w:rPr>
          <w:color w:val="000000"/>
        </w:rPr>
        <w:t xml:space="preserve"> </w:t>
      </w:r>
      <w:r>
        <w:rPr>
          <w:rFonts w:ascii="Times New Roman;serif" w:hAnsi="Times New Roman;serif"/>
          <w:b/>
          <w:color w:val="000000"/>
          <w:sz w:val="24"/>
        </w:rPr>
        <w:t>into</w:t>
      </w:r>
      <w:r>
        <w:rPr>
          <w:color w:val="000000"/>
        </w:rPr>
        <w:t xml:space="preserve"> </w:t>
      </w:r>
      <w:r>
        <w:rPr>
          <w:rFonts w:ascii="Times New Roman;serif" w:hAnsi="Times New Roman;serif"/>
          <w:b/>
          <w:color w:val="000000"/>
          <w:sz w:val="24"/>
        </w:rPr>
        <w:t>Voting</w:t>
      </w:r>
      <w:r>
        <w:rPr>
          <w:color w:val="000000"/>
        </w:rPr>
        <w:t xml:space="preserve"> </w:t>
      </w:r>
      <w:r>
        <w:rPr>
          <w:rFonts w:ascii="Times New Roman;serif" w:hAnsi="Times New Roman;serif"/>
          <w:b/>
          <w:color w:val="000000"/>
          <w:sz w:val="24"/>
        </w:rPr>
        <w:t>and</w:t>
      </w:r>
      <w:r>
        <w:rPr>
          <w:color w:val="000000"/>
        </w:rPr>
        <w:t xml:space="preserve"> </w:t>
      </w:r>
      <w:r>
        <w:rPr>
          <w:rFonts w:ascii="Times New Roman;serif" w:hAnsi="Times New Roman;serif"/>
          <w:b/>
          <w:color w:val="000000"/>
          <w:sz w:val="24"/>
        </w:rPr>
        <w:t>Support</w:t>
      </w:r>
      <w:r>
        <w:rPr>
          <w:color w:val="000000"/>
        </w:rPr>
        <w:t xml:space="preserve"> </w:t>
      </w:r>
      <w:r>
        <w:rPr>
          <w:rFonts w:ascii="Times New Roman;serif" w:hAnsi="Times New Roman;serif"/>
          <w:b/>
          <w:color w:val="000000"/>
          <w:sz w:val="24"/>
        </w:rPr>
        <w:t>Agreements</w:t>
      </w:r>
    </w:p>
    <w:p>
      <w:pPr>
        <w:pStyle w:val="TextBody"/>
        <w:bidi w:val="0"/>
        <w:spacing w:lineRule="auto" w:line="288" w:before="0" w:after="240"/>
        <w:jc w:val="center"/>
        <w:rPr/>
      </w:pPr>
      <w:r>
        <w:rPr>
          <w:rFonts w:ascii="Times New Roman;serif" w:hAnsi="Times New Roman;serif"/>
          <w:b w:val="false"/>
          <w:color w:val="000000"/>
          <w:sz w:val="24"/>
        </w:rPr>
        <w:t>[</w:t>
      </w:r>
      <w:r>
        <w:rPr>
          <w:rFonts w:ascii="Times New Roman;serif" w:hAnsi="Times New Roman;serif"/>
          <w:b w:val="false"/>
          <w:i/>
          <w:color w:val="000000"/>
          <w:sz w:val="24"/>
        </w:rPr>
        <w:t>See</w:t>
      </w:r>
      <w:r>
        <w:rPr>
          <w:color w:val="000000"/>
        </w:rPr>
        <w:t xml:space="preserve"> </w:t>
      </w:r>
      <w:r>
        <w:rPr>
          <w:rFonts w:ascii="Times New Roman;serif" w:hAnsi="Times New Roman;serif"/>
          <w:b w:val="false"/>
          <w:i/>
          <w:color w:val="000000"/>
          <w:sz w:val="24"/>
        </w:rPr>
        <w:t>attached</w:t>
      </w:r>
      <w:r>
        <w:rPr>
          <w:rFonts w:ascii="Times New Roman;serif" w:hAnsi="Times New Roman;serif"/>
          <w:b w:val="false"/>
          <w:color w:val="000000"/>
          <w:sz w:val="24"/>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6480175" cy="571500"/>
                <wp:effectExtent l="0" t="0" r="0" b="0"/>
                <wp:wrapNone/>
                <wp:docPr id="87" name="Frame87"/>
                <a:graphic xmlns:a="http://schemas.openxmlformats.org/drawingml/2006/main">
                  <a:graphicData uri="http://schemas.microsoft.com/office/word/2010/wordprocessingShape">
                    <wps:wsp>
                      <wps:cNvSpPr txBox="1"/>
                      <wps:spPr>
                        <a:xfrm>
                          <a:off x="0" y="0"/>
                          <a:ext cx="6480175" cy="571500"/>
                        </a:xfrm>
                        <a:prstGeom prst="rect"/>
                        <a:solidFill>
                          <a:srgbClr val="FFFFFF"/>
                        </a:solidFill>
                      </wps:spPr>
                      <wps:txbx>
                        <w:txbxContent>
                          <w:tbl>
                            <w:tblPr>
                              <w:tblW w:w="2558" w:type="dxa"/>
                              <w:jc w:val="left"/>
                              <w:tblInd w:w="0" w:type="dxa"/>
                              <w:tblLayout w:type="fixed"/>
                              <w:tblCellMar>
                                <w:top w:w="28" w:type="dxa"/>
                                <w:left w:w="28" w:type="dxa"/>
                                <w:bottom w:w="28" w:type="dxa"/>
                                <w:right w:w="28" w:type="dxa"/>
                              </w:tblCellMar>
                            </w:tblPr>
                            <w:tblGrid>
                              <w:gridCol w:w="124"/>
                              <w:gridCol w:w="109"/>
                              <w:gridCol w:w="109"/>
                              <w:gridCol w:w="614"/>
                              <w:gridCol w:w="614"/>
                              <w:gridCol w:w="61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844" w:type="dxa"/>
                                  <w:gridSpan w:val="3"/>
                                  <w:tcBorders/>
                                  <w:tcMar>
                                    <w:top w:w="0" w:type="dxa"/>
                                    <w:left w:w="0" w:type="dxa"/>
                                    <w:bottom w:w="0" w:type="dxa"/>
                                    <w:right w:w="0" w:type="dxa"/>
                                  </w:tcMar>
                                  <w:vAlign w:val="center"/>
                                </w:tcPr>
                                <w:p>
                                  <w:pPr>
                                    <w:pStyle w:val="TableContents"/>
                                    <w:bidi w:val="0"/>
                                    <w:spacing w:lineRule="auto" w:line="288" w:before="0" w:after="0"/>
                                    <w:jc w:val="center"/>
                                    <w:rPr/>
                                  </w:pPr>
                                  <w:r>
                                    <w:rPr>
                                      <w:rFonts w:ascii="Times New Roman;serif" w:hAnsi="Times New Roman;serif"/>
                                      <w:b w:val="false"/>
                                      <w:color w:val="000000"/>
                                      <w:sz w:val="20"/>
                                    </w:rPr>
                                    <w:t>Exhibit A-1</w:t>
                                  </w:r>
                                  <w:r>
                                    <w:rPr>
                                      <w:color w:val="000000"/>
                                    </w:rPr>
                                    <w:t xml:space="preserve"> – </w:t>
                                  </w:r>
                                  <w:r>
                                    <w:rPr>
                                      <w:rFonts w:ascii="Times New Roman;serif" w:hAnsi="Times New Roman;serif"/>
                                      <w:b w:val="false"/>
                                      <w:color w:val="000000"/>
                                      <w:sz w:val="20"/>
                                    </w:rPr>
                                    <w:t>Page 1</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VP/#99742934.3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5pt;mso-wrap-distance-left:0pt;mso-wrap-distance-right:0pt;mso-wrap-distance-top:0pt;mso-wrap-distance-bottom:0pt;margin-top:0pt;mso-position-vertical:top;mso-position-vertical-relative:text;margin-left:0pt;mso-position-horizontal:left;mso-position-horizontal-relative:text">
                <v:textbox>
                  <w:txbxContent>
                    <w:tbl>
                      <w:tblPr>
                        <w:tblW w:w="2558" w:type="dxa"/>
                        <w:jc w:val="left"/>
                        <w:tblInd w:w="0" w:type="dxa"/>
                        <w:tblLayout w:type="fixed"/>
                        <w:tblCellMar>
                          <w:top w:w="28" w:type="dxa"/>
                          <w:left w:w="28" w:type="dxa"/>
                          <w:bottom w:w="28" w:type="dxa"/>
                          <w:right w:w="28" w:type="dxa"/>
                        </w:tblCellMar>
                      </w:tblPr>
                      <w:tblGrid>
                        <w:gridCol w:w="124"/>
                        <w:gridCol w:w="109"/>
                        <w:gridCol w:w="109"/>
                        <w:gridCol w:w="614"/>
                        <w:gridCol w:w="614"/>
                        <w:gridCol w:w="61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844" w:type="dxa"/>
                            <w:gridSpan w:val="3"/>
                            <w:tcBorders/>
                            <w:tcMar>
                              <w:top w:w="0" w:type="dxa"/>
                              <w:left w:w="0" w:type="dxa"/>
                              <w:bottom w:w="0" w:type="dxa"/>
                              <w:right w:w="0" w:type="dxa"/>
                            </w:tcMar>
                            <w:vAlign w:val="center"/>
                          </w:tcPr>
                          <w:p>
                            <w:pPr>
                              <w:pStyle w:val="TableContents"/>
                              <w:bidi w:val="0"/>
                              <w:spacing w:lineRule="auto" w:line="288" w:before="0" w:after="0"/>
                              <w:jc w:val="center"/>
                              <w:rPr/>
                            </w:pPr>
                            <w:r>
                              <w:rPr>
                                <w:rFonts w:ascii="Times New Roman;serif" w:hAnsi="Times New Roman;serif"/>
                                <w:b w:val="false"/>
                                <w:color w:val="000000"/>
                                <w:sz w:val="20"/>
                              </w:rPr>
                              <w:t>Exhibit A-1</w:t>
                            </w:r>
                            <w:r>
                              <w:rPr>
                                <w:color w:val="000000"/>
                              </w:rPr>
                              <w:t xml:space="preserve"> – </w:t>
                            </w:r>
                            <w:r>
                              <w:rPr>
                                <w:rFonts w:ascii="Times New Roman;serif" w:hAnsi="Times New Roman;serif"/>
                                <w:b w:val="false"/>
                                <w:color w:val="000000"/>
                                <w:sz w:val="20"/>
                              </w:rPr>
                              <w:t>Page 1</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VP/#99742934.3</w:t>
                      </w:r>
                    </w:p>
                  </w:txbxContent>
                </v:textbox>
                <w10:wrap type="none"/>
              </v:rect>
            </w:pict>
          </mc:Fallback>
        </mc:AlternateContent>
      </w:r>
    </w:p>
    <w:p>
      <w:pPr>
        <w:pStyle w:val="TextBody"/>
        <w:bidi w:val="0"/>
        <w:spacing w:lineRule="auto" w:line="288" w:before="0" w:after="240"/>
        <w:jc w:val="center"/>
        <w:rPr>
          <w:rFonts w:ascii="Times New Roman;serif" w:hAnsi="Times New Roman;serif"/>
          <w:b/>
          <w:color w:val="000000"/>
          <w:sz w:val="24"/>
          <w:u w:val="single"/>
        </w:rPr>
      </w:pPr>
      <w:r>
        <w:rPr>
          <w:rFonts w:ascii="Times New Roman;serif" w:hAnsi="Times New Roman;serif"/>
          <w:b/>
          <w:color w:val="000000"/>
          <w:sz w:val="24"/>
          <w:u w:val="single"/>
        </w:rPr>
        <w:t>EXHIBIT A-1</w:t>
      </w:r>
    </w:p>
    <w:p>
      <w:pPr>
        <w:pStyle w:val="TextBody"/>
        <w:bidi w:val="0"/>
        <w:spacing w:lineRule="auto" w:line="288" w:before="0" w:after="240"/>
        <w:jc w:val="center"/>
        <w:rPr/>
      </w:pPr>
      <w:r>
        <w:rPr>
          <w:rFonts w:ascii="Times New Roman;serif" w:hAnsi="Times New Roman;serif"/>
          <w:b/>
          <w:color w:val="000000"/>
          <w:sz w:val="24"/>
        </w:rPr>
        <w:t>LIST</w:t>
      </w:r>
      <w:r>
        <w:rPr>
          <w:color w:val="000000"/>
        </w:rPr>
        <w:t xml:space="preserve"> </w:t>
      </w:r>
      <w:r>
        <w:rPr>
          <w:rFonts w:ascii="Times New Roman;serif" w:hAnsi="Times New Roman;serif"/>
          <w:b/>
          <w:color w:val="000000"/>
          <w:sz w:val="24"/>
        </w:rPr>
        <w:t>OF</w:t>
      </w:r>
      <w:r>
        <w:rPr>
          <w:color w:val="000000"/>
        </w:rPr>
        <w:t xml:space="preserve"> </w:t>
      </w:r>
      <w:r>
        <w:rPr>
          <w:rFonts w:ascii="Times New Roman;serif" w:hAnsi="Times New Roman;serif"/>
          <w:b/>
          <w:color w:val="000000"/>
          <w:sz w:val="24"/>
        </w:rPr>
        <w:t>PARTIES</w:t>
      </w:r>
      <w:r>
        <w:rPr>
          <w:color w:val="000000"/>
        </w:rPr>
        <w:t xml:space="preserve"> </w:t>
      </w:r>
      <w:r>
        <w:rPr>
          <w:rFonts w:ascii="Times New Roman;serif" w:hAnsi="Times New Roman;serif"/>
          <w:b/>
          <w:color w:val="000000"/>
          <w:sz w:val="24"/>
        </w:rPr>
        <w:t>ENTERING INTO</w:t>
      </w:r>
      <w:r>
        <w:rPr>
          <w:color w:val="000000"/>
        </w:rPr>
        <w:t xml:space="preserve"> </w:t>
      </w:r>
      <w:r>
        <w:rPr>
          <w:rFonts w:ascii="Times New Roman;serif" w:hAnsi="Times New Roman;serif"/>
          <w:b/>
          <w:color w:val="000000"/>
          <w:sz w:val="24"/>
        </w:rPr>
        <w:t>VOTING</w:t>
      </w:r>
      <w:r>
        <w:rPr>
          <w:color w:val="000000"/>
        </w:rPr>
        <w:t xml:space="preserve"> </w:t>
      </w:r>
      <w:r>
        <w:rPr>
          <w:rFonts w:ascii="Times New Roman;serif" w:hAnsi="Times New Roman;serif"/>
          <w:b/>
          <w:color w:val="000000"/>
          <w:sz w:val="24"/>
        </w:rPr>
        <w:t>AND</w:t>
      </w:r>
      <w:r>
        <w:rPr>
          <w:color w:val="000000"/>
        </w:rPr>
        <w:t xml:space="preserve"> </w:t>
      </w:r>
      <w:r>
        <w:rPr>
          <w:rFonts w:ascii="Times New Roman;serif" w:hAnsi="Times New Roman;serif"/>
          <w:b/>
          <w:color w:val="000000"/>
          <w:sz w:val="24"/>
        </w:rPr>
        <w:t>SUPPORT</w:t>
      </w:r>
      <w:r>
        <w:rPr>
          <w:color w:val="000000"/>
        </w:rPr>
        <w:t xml:space="preserve"> </w:t>
      </w:r>
      <w:r>
        <w:rPr>
          <w:rFonts w:ascii="Times New Roman;serif" w:hAnsi="Times New Roman;serif"/>
          <w:b/>
          <w:color w:val="000000"/>
          <w:sz w:val="24"/>
        </w:rPr>
        <w:t>AGREEMENT</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Castle Creek Capital Partners VI, LP</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John M. Holland III</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Kenneth D. Otterbach</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Thomas K. Prescott</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Kirk L. Ross</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Julie Setchell</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Kathleen Stevenson</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Goodwin W. Toraason</w:t>
      </w:r>
    </w:p>
    <w:p>
      <w:pPr>
        <w:pStyle w:val="TextBody"/>
        <w:bidi w:val="0"/>
        <w:spacing w:before="0" w:after="240"/>
        <w:ind w:left="0" w:right="0" w:firstLine="21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6480175" cy="629920"/>
                <wp:effectExtent l="0" t="0" r="0" b="0"/>
                <wp:wrapNone/>
                <wp:docPr id="88" name="Frame88"/>
                <a:graphic xmlns:a="http://schemas.openxmlformats.org/drawingml/2006/main">
                  <a:graphicData uri="http://schemas.microsoft.com/office/word/2010/wordprocessingShape">
                    <wps:wsp>
                      <wps:cNvSpPr txBox="1"/>
                      <wps:spPr>
                        <a:xfrm>
                          <a:off x="0" y="0"/>
                          <a:ext cx="6480175" cy="629920"/>
                        </a:xfrm>
                        <a:prstGeom prst="rect"/>
                        <a:solidFill>
                          <a:srgbClr val="FFFFFF"/>
                        </a:solidFill>
                      </wps:spPr>
                      <wps:txbx>
                        <w:txbxContent>
                          <w:tbl>
                            <w:tblPr>
                              <w:tblW w:w="2558" w:type="dxa"/>
                              <w:jc w:val="left"/>
                              <w:tblInd w:w="0" w:type="dxa"/>
                              <w:tblLayout w:type="fixed"/>
                              <w:tblCellMar>
                                <w:top w:w="28" w:type="dxa"/>
                                <w:left w:w="28" w:type="dxa"/>
                                <w:bottom w:w="28" w:type="dxa"/>
                                <w:right w:w="28" w:type="dxa"/>
                              </w:tblCellMar>
                            </w:tblPr>
                            <w:tblGrid>
                              <w:gridCol w:w="124"/>
                              <w:gridCol w:w="109"/>
                              <w:gridCol w:w="109"/>
                              <w:gridCol w:w="614"/>
                              <w:gridCol w:w="614"/>
                              <w:gridCol w:w="61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844" w:type="dxa"/>
                                  <w:gridSpan w:val="3"/>
                                  <w:tcBorders/>
                                  <w:tcMar>
                                    <w:top w:w="0" w:type="dxa"/>
                                    <w:left w:w="0" w:type="dxa"/>
                                    <w:bottom w:w="0" w:type="dxa"/>
                                    <w:right w:w="0" w:type="dxa"/>
                                  </w:tcMar>
                                  <w:vAlign w:val="center"/>
                                </w:tcPr>
                                <w:p>
                                  <w:pPr>
                                    <w:pStyle w:val="TableContents"/>
                                    <w:bidi w:val="0"/>
                                    <w:spacing w:lineRule="auto" w:line="288" w:before="0" w:after="0"/>
                                    <w:jc w:val="center"/>
                                    <w:rPr/>
                                  </w:pPr>
                                  <w:r>
                                    <w:rPr>
                                      <w:rFonts w:ascii="Times New Roman;serif" w:hAnsi="Times New Roman;serif"/>
                                      <w:b w:val="false"/>
                                      <w:color w:val="000000"/>
                                      <w:sz w:val="20"/>
                                    </w:rPr>
                                    <w:t>Exhibit A-1</w:t>
                                  </w:r>
                                  <w:r>
                                    <w:rPr>
                                      <w:color w:val="000000"/>
                                    </w:rPr>
                                    <w:t xml:space="preserve"> – </w:t>
                                  </w:r>
                                  <w:r>
                                    <w:rPr>
                                      <w:rFonts w:ascii="Times New Roman;serif" w:hAnsi="Times New Roman;serif"/>
                                      <w:b w:val="false"/>
                                      <w:color w:val="000000"/>
                                      <w:sz w:val="20"/>
                                    </w:rPr>
                                    <w:t>Page 2</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6pt;mso-wrap-distance-left:0pt;mso-wrap-distance-right:0pt;mso-wrap-distance-top:0pt;mso-wrap-distance-bottom:0pt;margin-top:0pt;mso-position-vertical:top;mso-position-vertical-relative:text;margin-left:0pt;mso-position-horizontal:left;mso-position-horizontal-relative:text">
                <v:textbox>
                  <w:txbxContent>
                    <w:tbl>
                      <w:tblPr>
                        <w:tblW w:w="2558" w:type="dxa"/>
                        <w:jc w:val="left"/>
                        <w:tblInd w:w="0" w:type="dxa"/>
                        <w:tblLayout w:type="fixed"/>
                        <w:tblCellMar>
                          <w:top w:w="28" w:type="dxa"/>
                          <w:left w:w="28" w:type="dxa"/>
                          <w:bottom w:w="28" w:type="dxa"/>
                          <w:right w:w="28" w:type="dxa"/>
                        </w:tblCellMar>
                      </w:tblPr>
                      <w:tblGrid>
                        <w:gridCol w:w="124"/>
                        <w:gridCol w:w="109"/>
                        <w:gridCol w:w="109"/>
                        <w:gridCol w:w="614"/>
                        <w:gridCol w:w="614"/>
                        <w:gridCol w:w="61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844" w:type="dxa"/>
                            <w:gridSpan w:val="3"/>
                            <w:tcBorders/>
                            <w:tcMar>
                              <w:top w:w="0" w:type="dxa"/>
                              <w:left w:w="0" w:type="dxa"/>
                              <w:bottom w:w="0" w:type="dxa"/>
                              <w:right w:w="0" w:type="dxa"/>
                            </w:tcMar>
                            <w:vAlign w:val="center"/>
                          </w:tcPr>
                          <w:p>
                            <w:pPr>
                              <w:pStyle w:val="TableContents"/>
                              <w:bidi w:val="0"/>
                              <w:spacing w:lineRule="auto" w:line="288" w:before="0" w:after="0"/>
                              <w:jc w:val="center"/>
                              <w:rPr/>
                            </w:pPr>
                            <w:r>
                              <w:rPr>
                                <w:rFonts w:ascii="Times New Roman;serif" w:hAnsi="Times New Roman;serif"/>
                                <w:b w:val="false"/>
                                <w:color w:val="000000"/>
                                <w:sz w:val="20"/>
                              </w:rPr>
                              <w:t>Exhibit A-1</w:t>
                            </w:r>
                            <w:r>
                              <w:rPr>
                                <w:color w:val="000000"/>
                              </w:rPr>
                              <w:t xml:space="preserve"> – </w:t>
                            </w:r>
                            <w:r>
                              <w:rPr>
                                <w:rFonts w:ascii="Times New Roman;serif" w:hAnsi="Times New Roman;serif"/>
                                <w:b w:val="false"/>
                                <w:color w:val="000000"/>
                                <w:sz w:val="20"/>
                              </w:rPr>
                              <w:t>Page 2</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center"/>
        <w:rPr>
          <w:rFonts w:ascii="Times New Roman;serif" w:hAnsi="Times New Roman;serif"/>
          <w:b/>
          <w:color w:val="000000"/>
          <w:sz w:val="24"/>
          <w:u w:val="single"/>
        </w:rPr>
      </w:pPr>
      <w:r>
        <w:rPr>
          <w:rFonts w:ascii="Times New Roman;serif" w:hAnsi="Times New Roman;serif"/>
          <w:b/>
          <w:color w:val="000000"/>
          <w:sz w:val="24"/>
          <w:u w:val="single"/>
        </w:rPr>
        <w:t>EXHIBIT A-2</w:t>
      </w:r>
    </w:p>
    <w:p>
      <w:pPr>
        <w:pStyle w:val="TextBody"/>
        <w:bidi w:val="0"/>
        <w:spacing w:lineRule="auto" w:line="288" w:before="0" w:after="240"/>
        <w:jc w:val="center"/>
        <w:rPr/>
      </w:pPr>
      <w:r>
        <w:rPr>
          <w:rFonts w:ascii="Times New Roman;serif" w:hAnsi="Times New Roman;serif"/>
          <w:b/>
          <w:color w:val="000000"/>
          <w:sz w:val="24"/>
        </w:rPr>
        <w:t>Form</w:t>
      </w:r>
      <w:r>
        <w:rPr>
          <w:color w:val="000000"/>
        </w:rPr>
        <w:t xml:space="preserve"> </w:t>
      </w:r>
      <w:r>
        <w:rPr>
          <w:rFonts w:ascii="Times New Roman;serif" w:hAnsi="Times New Roman;serif"/>
          <w:b/>
          <w:color w:val="000000"/>
          <w:sz w:val="24"/>
        </w:rPr>
        <w:t>of</w:t>
      </w:r>
      <w:r>
        <w:rPr>
          <w:color w:val="000000"/>
        </w:rPr>
        <w:t xml:space="preserve"> </w:t>
      </w:r>
      <w:r>
        <w:rPr>
          <w:rFonts w:ascii="Times New Roman;serif" w:hAnsi="Times New Roman;serif"/>
          <w:b/>
          <w:color w:val="000000"/>
          <w:sz w:val="24"/>
        </w:rPr>
        <w:t>Voting</w:t>
      </w:r>
      <w:r>
        <w:rPr>
          <w:color w:val="000000"/>
        </w:rPr>
        <w:t xml:space="preserve"> </w:t>
      </w:r>
      <w:r>
        <w:rPr>
          <w:rFonts w:ascii="Times New Roman;serif" w:hAnsi="Times New Roman;serif"/>
          <w:b/>
          <w:color w:val="000000"/>
          <w:sz w:val="24"/>
        </w:rPr>
        <w:t>and</w:t>
      </w:r>
      <w:r>
        <w:rPr>
          <w:color w:val="000000"/>
        </w:rPr>
        <w:t xml:space="preserve"> </w:t>
      </w:r>
      <w:r>
        <w:rPr>
          <w:rFonts w:ascii="Times New Roman;serif" w:hAnsi="Times New Roman;serif"/>
          <w:b/>
          <w:color w:val="000000"/>
          <w:sz w:val="24"/>
        </w:rPr>
        <w:t>Support</w:t>
      </w:r>
      <w:r>
        <w:rPr>
          <w:color w:val="000000"/>
        </w:rPr>
        <w:t xml:space="preserve"> </w:t>
      </w:r>
      <w:r>
        <w:rPr>
          <w:rFonts w:ascii="Times New Roman;serif" w:hAnsi="Times New Roman;serif"/>
          <w:b/>
          <w:color w:val="000000"/>
          <w:sz w:val="24"/>
        </w:rPr>
        <w:t>Agreement</w:t>
      </w:r>
    </w:p>
    <w:p>
      <w:pPr>
        <w:pStyle w:val="TextBody"/>
        <w:bidi w:val="0"/>
        <w:spacing w:lineRule="auto" w:line="288" w:before="0" w:after="240"/>
        <w:jc w:val="center"/>
        <w:rPr/>
      </w:pPr>
      <w:r>
        <w:rPr>
          <w:rFonts w:ascii="Times New Roman;serif" w:hAnsi="Times New Roman;serif"/>
          <w:b w:val="false"/>
          <w:color w:val="000000"/>
          <w:sz w:val="24"/>
        </w:rPr>
        <w:t>[</w:t>
      </w:r>
      <w:r>
        <w:rPr>
          <w:rFonts w:ascii="Times New Roman;serif" w:hAnsi="Times New Roman;serif"/>
          <w:b w:val="false"/>
          <w:i/>
          <w:color w:val="000000"/>
          <w:sz w:val="24"/>
        </w:rPr>
        <w:t>See</w:t>
      </w:r>
      <w:r>
        <w:rPr>
          <w:color w:val="000000"/>
        </w:rPr>
        <w:t xml:space="preserve"> </w:t>
      </w:r>
      <w:r>
        <w:rPr>
          <w:rFonts w:ascii="Times New Roman;serif" w:hAnsi="Times New Roman;serif"/>
          <w:b w:val="false"/>
          <w:i/>
          <w:color w:val="000000"/>
          <w:sz w:val="24"/>
        </w:rPr>
        <w:t>attached</w:t>
      </w:r>
      <w:r>
        <w:rPr>
          <w:rFonts w:ascii="Times New Roman;serif" w:hAnsi="Times New Roman;serif"/>
          <w:b w:val="false"/>
          <w:color w:val="000000"/>
          <w:sz w:val="24"/>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6480175" cy="629920"/>
                <wp:effectExtent l="0" t="0" r="0" b="0"/>
                <wp:wrapNone/>
                <wp:docPr id="89" name="Frame89"/>
                <a:graphic xmlns:a="http://schemas.openxmlformats.org/drawingml/2006/main">
                  <a:graphicData uri="http://schemas.microsoft.com/office/word/2010/wordprocessingShape">
                    <wps:wsp>
                      <wps:cNvSpPr txBox="1"/>
                      <wps:spPr>
                        <a:xfrm>
                          <a:off x="0" y="0"/>
                          <a:ext cx="6480175" cy="629920"/>
                        </a:xfrm>
                        <a:prstGeom prst="rect"/>
                        <a:solidFill>
                          <a:srgbClr val="FFFFFF"/>
                        </a:solidFill>
                      </wps:spPr>
                      <wps:txbx>
                        <w:txbxContent>
                          <w:tbl>
                            <w:tblPr>
                              <w:tblW w:w="2558" w:type="dxa"/>
                              <w:jc w:val="left"/>
                              <w:tblInd w:w="0" w:type="dxa"/>
                              <w:tblLayout w:type="fixed"/>
                              <w:tblCellMar>
                                <w:top w:w="28" w:type="dxa"/>
                                <w:left w:w="28" w:type="dxa"/>
                                <w:bottom w:w="28" w:type="dxa"/>
                                <w:right w:w="28" w:type="dxa"/>
                              </w:tblCellMar>
                            </w:tblPr>
                            <w:tblGrid>
                              <w:gridCol w:w="124"/>
                              <w:gridCol w:w="109"/>
                              <w:gridCol w:w="109"/>
                              <w:gridCol w:w="614"/>
                              <w:gridCol w:w="614"/>
                              <w:gridCol w:w="61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844" w:type="dxa"/>
                                  <w:gridSpan w:val="3"/>
                                  <w:tcBorders/>
                                  <w:tcMar>
                                    <w:top w:w="0" w:type="dxa"/>
                                    <w:left w:w="0" w:type="dxa"/>
                                    <w:bottom w:w="0" w:type="dxa"/>
                                    <w:right w:w="0" w:type="dxa"/>
                                  </w:tcMar>
                                  <w:vAlign w:val="center"/>
                                </w:tcPr>
                                <w:p>
                                  <w:pPr>
                                    <w:pStyle w:val="TableContents"/>
                                    <w:bidi w:val="0"/>
                                    <w:spacing w:lineRule="auto" w:line="288" w:before="0" w:after="0"/>
                                    <w:jc w:val="center"/>
                                    <w:rPr/>
                                  </w:pPr>
                                  <w:r>
                                    <w:rPr>
                                      <w:rFonts w:ascii="Times New Roman;serif" w:hAnsi="Times New Roman;serif"/>
                                      <w:b w:val="false"/>
                                      <w:color w:val="000000"/>
                                      <w:sz w:val="20"/>
                                    </w:rPr>
                                    <w:t>Exhibit A-2</w:t>
                                  </w:r>
                                  <w:r>
                                    <w:rPr>
                                      <w:color w:val="000000"/>
                                    </w:rPr>
                                    <w:t xml:space="preserve"> – </w:t>
                                  </w:r>
                                  <w:r>
                                    <w:rPr>
                                      <w:rFonts w:ascii="Times New Roman;serif" w:hAnsi="Times New Roman;serif"/>
                                      <w:b w:val="false"/>
                                      <w:color w:val="000000"/>
                                      <w:sz w:val="20"/>
                                    </w:rPr>
                                    <w:t>Page 1</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6pt;mso-wrap-distance-left:0pt;mso-wrap-distance-right:0pt;mso-wrap-distance-top:0pt;mso-wrap-distance-bottom:0pt;margin-top:0pt;mso-position-vertical:top;mso-position-vertical-relative:text;margin-left:0pt;mso-position-horizontal:left;mso-position-horizontal-relative:text">
                <v:textbox>
                  <w:txbxContent>
                    <w:tbl>
                      <w:tblPr>
                        <w:tblW w:w="2558" w:type="dxa"/>
                        <w:jc w:val="left"/>
                        <w:tblInd w:w="0" w:type="dxa"/>
                        <w:tblLayout w:type="fixed"/>
                        <w:tblCellMar>
                          <w:top w:w="28" w:type="dxa"/>
                          <w:left w:w="28" w:type="dxa"/>
                          <w:bottom w:w="28" w:type="dxa"/>
                          <w:right w:w="28" w:type="dxa"/>
                        </w:tblCellMar>
                      </w:tblPr>
                      <w:tblGrid>
                        <w:gridCol w:w="124"/>
                        <w:gridCol w:w="109"/>
                        <w:gridCol w:w="109"/>
                        <w:gridCol w:w="614"/>
                        <w:gridCol w:w="614"/>
                        <w:gridCol w:w="61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844" w:type="dxa"/>
                            <w:gridSpan w:val="3"/>
                            <w:tcBorders/>
                            <w:tcMar>
                              <w:top w:w="0" w:type="dxa"/>
                              <w:left w:w="0" w:type="dxa"/>
                              <w:bottom w:w="0" w:type="dxa"/>
                              <w:right w:w="0" w:type="dxa"/>
                            </w:tcMar>
                            <w:vAlign w:val="center"/>
                          </w:tcPr>
                          <w:p>
                            <w:pPr>
                              <w:pStyle w:val="TableContents"/>
                              <w:bidi w:val="0"/>
                              <w:spacing w:lineRule="auto" w:line="288" w:before="0" w:after="0"/>
                              <w:jc w:val="center"/>
                              <w:rPr/>
                            </w:pPr>
                            <w:r>
                              <w:rPr>
                                <w:rFonts w:ascii="Times New Roman;serif" w:hAnsi="Times New Roman;serif"/>
                                <w:b w:val="false"/>
                                <w:color w:val="000000"/>
                                <w:sz w:val="20"/>
                              </w:rPr>
                              <w:t>Exhibit A-2</w:t>
                            </w:r>
                            <w:r>
                              <w:rPr>
                                <w:color w:val="000000"/>
                              </w:rPr>
                              <w:t xml:space="preserve"> – </w:t>
                            </w:r>
                            <w:r>
                              <w:rPr>
                                <w:rFonts w:ascii="Times New Roman;serif" w:hAnsi="Times New Roman;serif"/>
                                <w:b w:val="false"/>
                                <w:color w:val="000000"/>
                                <w:sz w:val="20"/>
                              </w:rPr>
                              <w:t>Page 1</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center"/>
        <w:rPr>
          <w:rFonts w:ascii="Times New Roman;serif" w:hAnsi="Times New Roman;serif"/>
          <w:b/>
          <w:color w:val="000000"/>
          <w:sz w:val="24"/>
          <w:u w:val="single"/>
        </w:rPr>
      </w:pPr>
      <w:r>
        <w:rPr>
          <w:rFonts w:ascii="Times New Roman;serif" w:hAnsi="Times New Roman;serif"/>
          <w:b/>
          <w:color w:val="000000"/>
          <w:sz w:val="24"/>
          <w:u w:val="single"/>
        </w:rPr>
        <w:t>EXHIBIT A-2</w:t>
      </w:r>
    </w:p>
    <w:p>
      <w:pPr>
        <w:pStyle w:val="TextBody"/>
        <w:bidi w:val="0"/>
        <w:spacing w:lineRule="auto" w:line="288" w:before="0" w:after="240"/>
        <w:jc w:val="center"/>
        <w:rPr/>
      </w:pPr>
      <w:r>
        <w:rPr>
          <w:rFonts w:ascii="Times New Roman;serif" w:hAnsi="Times New Roman;serif"/>
          <w:b/>
          <w:color w:val="000000"/>
          <w:sz w:val="24"/>
        </w:rPr>
        <w:t>FORM</w:t>
      </w:r>
      <w:r>
        <w:rPr>
          <w:color w:val="000000"/>
        </w:rPr>
        <w:t xml:space="preserve"> </w:t>
      </w:r>
      <w:r>
        <w:rPr>
          <w:rFonts w:ascii="Times New Roman;serif" w:hAnsi="Times New Roman;serif"/>
          <w:b/>
          <w:color w:val="000000"/>
          <w:sz w:val="24"/>
        </w:rPr>
        <w:t>OF</w:t>
      </w:r>
      <w:r>
        <w:rPr>
          <w:color w:val="000000"/>
        </w:rPr>
        <w:t xml:space="preserve"> </w:t>
      </w:r>
      <w:r>
        <w:rPr>
          <w:rFonts w:ascii="Times New Roman;serif" w:hAnsi="Times New Roman;serif"/>
          <w:b/>
          <w:color w:val="000000"/>
          <w:sz w:val="24"/>
        </w:rPr>
        <w:t>VOTING</w:t>
      </w:r>
      <w:r>
        <w:rPr>
          <w:color w:val="000000"/>
        </w:rPr>
        <w:t xml:space="preserve"> </w:t>
      </w:r>
      <w:r>
        <w:rPr>
          <w:rFonts w:ascii="Times New Roman;serif" w:hAnsi="Times New Roman;serif"/>
          <w:b/>
          <w:color w:val="000000"/>
          <w:sz w:val="24"/>
        </w:rPr>
        <w:t>AND</w:t>
      </w:r>
      <w:r>
        <w:rPr>
          <w:color w:val="000000"/>
        </w:rPr>
        <w:t xml:space="preserve"> </w:t>
      </w:r>
      <w:r>
        <w:rPr>
          <w:rFonts w:ascii="Times New Roman;serif" w:hAnsi="Times New Roman;serif"/>
          <w:b/>
          <w:color w:val="000000"/>
          <w:sz w:val="24"/>
        </w:rPr>
        <w:t>SUPPORT</w:t>
      </w:r>
      <w:r>
        <w:rPr>
          <w:color w:val="000000"/>
        </w:rPr>
        <w:t xml:space="preserve"> </w:t>
      </w:r>
      <w:r>
        <w:rPr>
          <w:rFonts w:ascii="Times New Roman;serif" w:hAnsi="Times New Roman;serif"/>
          <w:b/>
          <w:color w:val="000000"/>
          <w:sz w:val="24"/>
        </w:rPr>
        <w:t>AGREEMENT</w:t>
      </w:r>
    </w:p>
    <w:p>
      <w:pPr>
        <w:pStyle w:val="TextBody"/>
        <w:bidi w:val="0"/>
        <w:spacing w:lineRule="auto" w:line="288" w:before="0" w:after="240"/>
        <w:jc w:val="both"/>
        <w:rPr/>
      </w:pPr>
      <w:r>
        <w:rPr>
          <w:rFonts w:ascii="Times New Roman;serif" w:hAnsi="Times New Roman;serif"/>
          <w:b w:val="false"/>
          <w:color w:val="000000"/>
          <w:sz w:val="24"/>
        </w:rPr>
        <w:t>HBT Financial, Inc., 401 N. Hershey Road, Bloomington,</w:t>
      </w:r>
      <w:r>
        <w:rPr>
          <w:color w:val="000000"/>
        </w:rPr>
        <w:t xml:space="preserve"> </w:t>
      </w:r>
      <w:r>
        <w:rPr>
          <w:rFonts w:ascii="Times New Roman;serif" w:hAnsi="Times New Roman;serif"/>
          <w:b w:val="false"/>
          <w:color w:val="000000"/>
          <w:sz w:val="24"/>
        </w:rPr>
        <w:t>IL</w:t>
      </w:r>
      <w:r>
        <w:rPr>
          <w:color w:val="000000"/>
        </w:rPr>
        <w:t xml:space="preserve"> </w:t>
      </w:r>
      <w:r>
        <w:rPr>
          <w:rFonts w:ascii="Times New Roman;serif" w:hAnsi="Times New Roman;serif"/>
          <w:b w:val="false"/>
          <w:color w:val="000000"/>
          <w:sz w:val="24"/>
        </w:rPr>
        <w:t>61704</w:t>
      </w:r>
    </w:p>
    <w:p>
      <w:pPr>
        <w:pStyle w:val="TextBody"/>
        <w:bidi w:val="0"/>
        <w:spacing w:lineRule="auto" w:line="288" w:before="0" w:after="240"/>
        <w:jc w:val="both"/>
        <w:rPr/>
      </w:pPr>
      <w:r>
        <w:rPr>
          <w:rFonts w:ascii="Times New Roman;serif" w:hAnsi="Times New Roman;serif"/>
          <w:b w:val="false"/>
          <w:color w:val="000000"/>
          <w:sz w:val="24"/>
        </w:rPr>
        <w:t>[</w:t>
      </w:r>
      <w:r>
        <w:rPr>
          <w:color w:val="000000"/>
        </w:rPr>
        <w:t xml:space="preserve"> • </w:t>
      </w:r>
      <w:r>
        <w:rPr>
          <w:rFonts w:ascii="Times New Roman;serif" w:hAnsi="Times New Roman;serif"/>
          <w:b w:val="false"/>
          <w:color w:val="000000"/>
          <w:sz w:val="24"/>
        </w:rPr>
        <w:t>], 2026</w:t>
      </w:r>
    </w:p>
    <w:p>
      <w:pPr>
        <w:pStyle w:val="TextBody"/>
        <w:bidi w:val="0"/>
        <w:spacing w:lineRule="auto" w:line="288" w:before="0" w:after="240"/>
        <w:jc w:val="both"/>
        <w:rPr/>
      </w:pPr>
      <w:r>
        <w:rPr>
          <w:rFonts w:ascii="Times New Roman;serif" w:hAnsi="Times New Roman;serif"/>
          <w:b w:val="false"/>
          <w:color w:val="000000"/>
          <w:sz w:val="24"/>
        </w:rPr>
        <w:t>Ladies</w:t>
      </w:r>
      <w:r>
        <w:rPr>
          <w:color w:val="000000"/>
        </w:rPr>
        <w:t xml:space="preserve"> </w:t>
      </w:r>
      <w:r>
        <w:rPr>
          <w:rFonts w:ascii="Times New Roman;serif" w:hAnsi="Times New Roman;serif"/>
          <w:b w:val="false"/>
          <w:color w:val="000000"/>
          <w:sz w:val="24"/>
        </w:rPr>
        <w:t>and</w:t>
      </w:r>
      <w:r>
        <w:rPr>
          <w:color w:val="000000"/>
        </w:rPr>
        <w:t xml:space="preserve"> </w:t>
      </w:r>
      <w:r>
        <w:rPr>
          <w:rFonts w:ascii="Times New Roman;serif" w:hAnsi="Times New Roman;serif"/>
          <w:b w:val="false"/>
          <w:color w:val="000000"/>
          <w:sz w:val="24"/>
        </w:rPr>
        <w:t>Gentlemen:</w:t>
      </w:r>
    </w:p>
    <w:p>
      <w:pPr>
        <w:pStyle w:val="TextBody"/>
        <w:bidi w:val="0"/>
        <w:spacing w:lineRule="auto" w:line="288" w:before="0" w:after="240"/>
        <w:ind w:left="0" w:right="0" w:firstLine="720"/>
        <w:jc w:val="both"/>
        <w:rPr/>
      </w:pPr>
      <w:r>
        <w:rPr>
          <w:rFonts w:ascii="Times New Roman;serif" w:hAnsi="Times New Roman;serif"/>
          <w:b w:val="false"/>
          <w:color w:val="000000"/>
          <w:sz w:val="24"/>
        </w:rPr>
        <w:t>The undersigned, being a stockholder of Tri-County Financial Group, Inc., a Delaware</w:t>
      </w:r>
      <w:r>
        <w:rPr>
          <w:color w:val="000000"/>
        </w:rPr>
        <w:t xml:space="preserve"> </w:t>
      </w:r>
      <w:r>
        <w:rPr>
          <w:rFonts w:ascii="Times New Roman;serif" w:hAnsi="Times New Roman;serif"/>
          <w:b w:val="false"/>
          <w:color w:val="000000"/>
          <w:sz w:val="24"/>
        </w:rPr>
        <w:t>corporation</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color w:val="000000"/>
          <w:sz w:val="24"/>
        </w:rPr>
        <w:t>Company</w:t>
      </w:r>
      <w:r>
        <w:rPr>
          <w:color w:val="000000"/>
        </w:rPr>
        <w:t>”</w:t>
      </w:r>
      <w:r>
        <w:rPr>
          <w:rFonts w:ascii="Times New Roman;serif" w:hAnsi="Times New Roman;serif"/>
          <w:b w:val="false"/>
          <w:color w:val="000000"/>
          <w:sz w:val="24"/>
        </w:rPr>
        <w:t>),</w:t>
      </w:r>
      <w:r>
        <w:rPr>
          <w:color w:val="000000"/>
        </w:rPr>
        <w:t xml:space="preserve"> </w:t>
      </w:r>
      <w:r>
        <w:rPr>
          <w:rFonts w:ascii="Times New Roman;serif" w:hAnsi="Times New Roman;serif"/>
          <w:b w:val="false"/>
          <w:color w:val="000000"/>
          <w:sz w:val="24"/>
        </w:rPr>
        <w:t>hereby</w:t>
      </w:r>
      <w:r>
        <w:rPr>
          <w:color w:val="000000"/>
        </w:rPr>
        <w:t xml:space="preserve"> </w:t>
      </w:r>
      <w:r>
        <w:rPr>
          <w:rFonts w:ascii="Times New Roman;serif" w:hAnsi="Times New Roman;serif"/>
          <w:b w:val="false"/>
          <w:color w:val="000000"/>
          <w:sz w:val="24"/>
        </w:rPr>
        <w:t>acknowledges</w:t>
      </w:r>
      <w:r>
        <w:rPr>
          <w:color w:val="000000"/>
        </w:rPr>
        <w:t xml:space="preserve"> </w:t>
      </w:r>
      <w:r>
        <w:rPr>
          <w:rFonts w:ascii="Times New Roman;serif" w:hAnsi="Times New Roman;serif"/>
          <w:b w:val="false"/>
          <w:color w:val="000000"/>
          <w:sz w:val="24"/>
        </w:rPr>
        <w:t>that</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Company,</w:t>
      </w:r>
      <w:r>
        <w:rPr>
          <w:color w:val="000000"/>
        </w:rPr>
        <w:t xml:space="preserve"> </w:t>
      </w:r>
      <w:r>
        <w:rPr>
          <w:rFonts w:ascii="Times New Roman;serif" w:hAnsi="Times New Roman;serif"/>
          <w:b w:val="false"/>
          <w:color w:val="000000"/>
          <w:sz w:val="24"/>
        </w:rPr>
        <w:t>HBT</w:t>
      </w:r>
      <w:r>
        <w:rPr>
          <w:color w:val="000000"/>
        </w:rPr>
        <w:t xml:space="preserve"> </w:t>
      </w:r>
      <w:r>
        <w:rPr>
          <w:rFonts w:ascii="Times New Roman;serif" w:hAnsi="Times New Roman;serif"/>
          <w:b w:val="false"/>
          <w:color w:val="000000"/>
          <w:sz w:val="24"/>
        </w:rPr>
        <w:t>Financial, Inc., a Delaware corporation (“</w:t>
      </w:r>
      <w:r>
        <w:rPr>
          <w:rFonts w:ascii="Times New Roman;serif" w:hAnsi="Times New Roman;serif"/>
          <w:b/>
          <w:color w:val="000000"/>
          <w:sz w:val="24"/>
        </w:rPr>
        <w:t>Parent</w:t>
      </w:r>
      <w:r>
        <w:rPr>
          <w:color w:val="000000"/>
        </w:rPr>
        <w:t>”</w:t>
      </w:r>
      <w:r>
        <w:rPr>
          <w:rFonts w:ascii="Times New Roman;serif" w:hAnsi="Times New Roman;serif"/>
          <w:b w:val="false"/>
          <w:color w:val="000000"/>
          <w:sz w:val="24"/>
        </w:rPr>
        <w:t>), and HB-TYFG Merger, Inc., a Delaware corporation (“</w:t>
      </w:r>
      <w:r>
        <w:rPr>
          <w:rFonts w:ascii="Times New Roman;serif" w:hAnsi="Times New Roman;serif"/>
          <w:b/>
          <w:color w:val="000000"/>
          <w:sz w:val="24"/>
        </w:rPr>
        <w:t>Merger Sub</w:t>
      </w:r>
      <w:r>
        <w:rPr>
          <w:color w:val="000000"/>
        </w:rPr>
        <w:t>”</w:t>
      </w:r>
      <w:r>
        <w:rPr>
          <w:rFonts w:ascii="Times New Roman;serif" w:hAnsi="Times New Roman;serif"/>
          <w:b w:val="false"/>
          <w:color w:val="000000"/>
          <w:sz w:val="24"/>
        </w:rPr>
        <w:t>), are concurrently entering into an Agreement and Plan of Merger, to be dated as of an even date herewith (as amended or modified from time to time, the “</w:t>
      </w:r>
      <w:r>
        <w:rPr>
          <w:rFonts w:ascii="Times New Roman;serif" w:hAnsi="Times New Roman;serif"/>
          <w:b/>
          <w:color w:val="000000"/>
          <w:sz w:val="24"/>
        </w:rPr>
        <w:t>Merger Agreement</w:t>
      </w:r>
      <w:r>
        <w:rPr>
          <w:color w:val="000000"/>
        </w:rPr>
        <w:t>”</w:t>
      </w:r>
      <w:r>
        <w:rPr>
          <w:rFonts w:ascii="Times New Roman;serif" w:hAnsi="Times New Roman;serif"/>
          <w:b w:val="false"/>
          <w:color w:val="000000"/>
          <w:sz w:val="24"/>
        </w:rPr>
        <w:t>), pursuant to which Merger Sub will be merged with and into the Company (the “</w:t>
      </w:r>
      <w:r>
        <w:rPr>
          <w:rFonts w:ascii="Times New Roman;serif" w:hAnsi="Times New Roman;serif"/>
          <w:b/>
          <w:color w:val="000000"/>
          <w:sz w:val="24"/>
        </w:rPr>
        <w:t>Merger</w:t>
      </w:r>
      <w:r>
        <w:rPr>
          <w:color w:val="000000"/>
        </w:rPr>
        <w:t>”</w:t>
      </w:r>
      <w:r>
        <w:rPr>
          <w:rFonts w:ascii="Times New Roman;serif" w:hAnsi="Times New Roman;serif"/>
          <w:b w:val="false"/>
          <w:color w:val="000000"/>
          <w:sz w:val="24"/>
        </w:rPr>
        <w:t>), and subsequently, the Company will be merged with and into Parent. A draft copy of the Merger Agreement has been provided to the undersigned. Capitalized terms used but not defined herein are to be deemed to have the meanings assigned to them in the Merger Agreement. If this agreement is being provided on behalf of a trust, the term “undersigned” shall include both the trust and the trustee.</w:t>
      </w:r>
    </w:p>
    <w:p>
      <w:pPr>
        <w:pStyle w:val="TextBody"/>
        <w:bidi w:val="0"/>
        <w:spacing w:lineRule="auto" w:line="288" w:before="0" w:after="240"/>
        <w:ind w:left="0" w:right="0" w:firstLine="720"/>
        <w:jc w:val="both"/>
        <w:rPr/>
      </w:pPr>
      <w:r>
        <w:rPr>
          <w:rFonts w:ascii="Times New Roman;serif" w:hAnsi="Times New Roman;serif"/>
          <w:b w:val="false"/>
          <w:color w:val="000000"/>
          <w:sz w:val="24"/>
        </w:rPr>
        <w:t>The undersigned further acknowledges that the undersigned will benefit directly and substantially</w:t>
      </w:r>
      <w:r>
        <w:rPr>
          <w:color w:val="000000"/>
        </w:rPr>
        <w:t xml:space="preserve"> </w:t>
      </w:r>
      <w:r>
        <w:rPr>
          <w:rFonts w:ascii="Times New Roman;serif" w:hAnsi="Times New Roman;serif"/>
          <w:b w:val="false"/>
          <w:color w:val="000000"/>
          <w:sz w:val="24"/>
        </w:rPr>
        <w:t>from</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consummation</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Merger. As</w:t>
      </w:r>
      <w:r>
        <w:rPr>
          <w:color w:val="000000"/>
        </w:rPr>
        <w:t xml:space="preserve"> </w:t>
      </w:r>
      <w:r>
        <w:rPr>
          <w:rFonts w:ascii="Times New Roman;serif" w:hAnsi="Times New Roman;serif"/>
          <w:b w:val="false"/>
          <w:color w:val="000000"/>
          <w:sz w:val="24"/>
        </w:rPr>
        <w:t>an</w:t>
      </w:r>
      <w:r>
        <w:rPr>
          <w:color w:val="000000"/>
        </w:rPr>
        <w:t xml:space="preserve"> </w:t>
      </w:r>
      <w:r>
        <w:rPr>
          <w:rFonts w:ascii="Times New Roman;serif" w:hAnsi="Times New Roman;serif"/>
          <w:b w:val="false"/>
          <w:color w:val="000000"/>
          <w:sz w:val="24"/>
        </w:rPr>
        <w:t>inducement</w:t>
      </w:r>
      <w:r>
        <w:rPr>
          <w:color w:val="000000"/>
        </w:rPr>
        <w:t xml:space="preserve"> </w:t>
      </w:r>
      <w:r>
        <w:rPr>
          <w:rFonts w:ascii="Times New Roman;serif" w:hAnsi="Times New Roman;serif"/>
          <w:b w:val="false"/>
          <w:color w:val="000000"/>
          <w:sz w:val="24"/>
        </w:rPr>
        <w:t>to</w:t>
      </w:r>
      <w:r>
        <w:rPr>
          <w:color w:val="000000"/>
        </w:rPr>
        <w:t xml:space="preserve"> </w:t>
      </w:r>
      <w:r>
        <w:rPr>
          <w:rFonts w:ascii="Times New Roman;serif" w:hAnsi="Times New Roman;serif"/>
          <w:b w:val="false"/>
          <w:color w:val="000000"/>
          <w:sz w:val="24"/>
        </w:rPr>
        <w:t>and</w:t>
      </w:r>
      <w:r>
        <w:rPr>
          <w:color w:val="000000"/>
        </w:rPr>
        <w:t xml:space="preserve"> </w:t>
      </w:r>
      <w:r>
        <w:rPr>
          <w:rFonts w:ascii="Times New Roman;serif" w:hAnsi="Times New Roman;serif"/>
          <w:b w:val="false"/>
          <w:color w:val="000000"/>
          <w:sz w:val="24"/>
        </w:rPr>
        <w:t>condition</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Parent’s willingness to enter into the Merger Agreement, the undersigned hereby agrees, represents and warrants as follows:</w:t>
      </w:r>
    </w:p>
    <w:p>
      <w:pPr>
        <w:pStyle w:val="TextBody"/>
        <w:bidi w:val="0"/>
        <w:spacing w:lineRule="auto" w:line="288" w:before="0" w:after="240"/>
        <w:ind w:left="0" w:right="0" w:firstLine="720"/>
        <w:jc w:val="both"/>
        <w:rPr/>
      </w:pPr>
      <w:r>
        <w:rPr>
          <w:rFonts w:ascii="Times New Roman;serif" w:hAnsi="Times New Roman;serif"/>
          <w:b w:val="false"/>
          <w:color w:val="000000"/>
          <w:sz w:val="24"/>
        </w:rPr>
        <w:t>1.    </w:t>
      </w:r>
      <w:r>
        <w:rPr>
          <w:rFonts w:ascii="Times New Roman;serif" w:hAnsi="Times New Roman;serif"/>
          <w:b w:val="false"/>
          <w:i/>
          <w:color w:val="000000"/>
          <w:sz w:val="24"/>
        </w:rPr>
        <w:t>Owned Shares</w:t>
      </w:r>
      <w:r>
        <w:rPr>
          <w:rFonts w:ascii="Times New Roman;serif" w:hAnsi="Times New Roman;serif"/>
          <w:b w:val="false"/>
          <w:color w:val="000000"/>
          <w:sz w:val="24"/>
        </w:rPr>
        <w:t>. The undersigned owns (of record or beneficially) and has the full power and authority to vote or cause the voting of the number of shares of Company Common Stock set forth on the signature page hereof (the “</w:t>
      </w:r>
      <w:r>
        <w:rPr>
          <w:rFonts w:ascii="Times New Roman;serif" w:hAnsi="Times New Roman;serif"/>
          <w:b/>
          <w:color w:val="000000"/>
          <w:sz w:val="24"/>
        </w:rPr>
        <w:t>Owned Shares</w:t>
      </w:r>
      <w:r>
        <w:rPr>
          <w:color w:val="000000"/>
        </w:rPr>
        <w:t>”</w:t>
      </w:r>
      <w:r>
        <w:rPr>
          <w:rFonts w:ascii="Times New Roman;serif" w:hAnsi="Times New Roman;serif"/>
          <w:b w:val="false"/>
          <w:color w:val="000000"/>
          <w:sz w:val="24"/>
        </w:rPr>
        <w:t>). For all purposes of this</w:t>
      </w:r>
      <w:r>
        <w:rPr>
          <w:color w:val="000000"/>
        </w:rPr>
        <w:t xml:space="preserve"> </w:t>
      </w:r>
      <w:r>
        <w:rPr>
          <w:rFonts w:ascii="Times New Roman;serif" w:hAnsi="Times New Roman;serif"/>
          <w:b w:val="false"/>
          <w:color w:val="000000"/>
          <w:sz w:val="24"/>
        </w:rPr>
        <w:t>agreement,</w:t>
      </w:r>
      <w:r>
        <w:rPr>
          <w:color w:val="000000"/>
        </w:rPr>
        <w:t xml:space="preserve"> </w:t>
      </w:r>
      <w:r>
        <w:rPr>
          <w:rFonts w:ascii="Times New Roman;serif" w:hAnsi="Times New Roman;serif"/>
          <w:b w:val="false"/>
          <w:color w:val="000000"/>
          <w:sz w:val="24"/>
        </w:rPr>
        <w:t>other</w:t>
      </w:r>
      <w:r>
        <w:rPr>
          <w:color w:val="000000"/>
        </w:rPr>
        <w:t xml:space="preserve"> </w:t>
      </w:r>
      <w:r>
        <w:rPr>
          <w:rFonts w:ascii="Times New Roman;serif" w:hAnsi="Times New Roman;serif"/>
          <w:b w:val="false"/>
          <w:color w:val="000000"/>
          <w:sz w:val="24"/>
        </w:rPr>
        <w:t>than</w:t>
      </w:r>
      <w:r>
        <w:rPr>
          <w:color w:val="000000"/>
        </w:rPr>
        <w:t xml:space="preserve"> </w:t>
      </w:r>
      <w:r>
        <w:rPr>
          <w:rFonts w:ascii="Times New Roman;serif" w:hAnsi="Times New Roman;serif"/>
          <w:b w:val="false"/>
          <w:color w:val="000000"/>
          <w:sz w:val="24"/>
        </w:rPr>
        <w:t>Section 3,</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Owned</w:t>
      </w:r>
      <w:r>
        <w:rPr>
          <w:color w:val="000000"/>
        </w:rPr>
        <w:t xml:space="preserve"> </w:t>
      </w:r>
      <w:r>
        <w:rPr>
          <w:rFonts w:ascii="Times New Roman;serif" w:hAnsi="Times New Roman;serif"/>
          <w:b w:val="false"/>
          <w:color w:val="000000"/>
          <w:sz w:val="24"/>
        </w:rPr>
        <w:t>Shares</w:t>
      </w:r>
      <w:r>
        <w:rPr>
          <w:color w:val="000000"/>
        </w:rPr>
        <w:t xml:space="preserve"> </w:t>
      </w:r>
      <w:r>
        <w:rPr>
          <w:rFonts w:ascii="Times New Roman;serif" w:hAnsi="Times New Roman;serif"/>
          <w:b w:val="false"/>
          <w:color w:val="000000"/>
          <w:sz w:val="24"/>
        </w:rPr>
        <w:t>will</w:t>
      </w:r>
      <w:r>
        <w:rPr>
          <w:color w:val="000000"/>
        </w:rPr>
        <w:t xml:space="preserve"> </w:t>
      </w:r>
      <w:r>
        <w:rPr>
          <w:rFonts w:ascii="Times New Roman;serif" w:hAnsi="Times New Roman;serif"/>
          <w:b w:val="false"/>
          <w:color w:val="000000"/>
          <w:sz w:val="24"/>
        </w:rPr>
        <w:t>include</w:t>
      </w:r>
      <w:r>
        <w:rPr>
          <w:color w:val="000000"/>
        </w:rPr>
        <w:t xml:space="preserve"> </w:t>
      </w:r>
      <w:r>
        <w:rPr>
          <w:rFonts w:ascii="Times New Roman;serif" w:hAnsi="Times New Roman;serif"/>
          <w:b w:val="false"/>
          <w:color w:val="000000"/>
          <w:sz w:val="24"/>
        </w:rPr>
        <w:t>any</w:t>
      </w:r>
      <w:r>
        <w:rPr>
          <w:color w:val="000000"/>
        </w:rPr>
        <w:t xml:space="preserve"> </w:t>
      </w:r>
      <w:r>
        <w:rPr>
          <w:rFonts w:ascii="Times New Roman;serif" w:hAnsi="Times New Roman;serif"/>
          <w:b w:val="false"/>
          <w:color w:val="000000"/>
          <w:sz w:val="24"/>
        </w:rPr>
        <w:t>shares</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Company</w:t>
      </w:r>
      <w:r>
        <w:rPr>
          <w:color w:val="000000"/>
        </w:rPr>
        <w:t xml:space="preserve"> </w:t>
      </w:r>
      <w:r>
        <w:rPr>
          <w:rFonts w:ascii="Times New Roman;serif" w:hAnsi="Times New Roman;serif"/>
          <w:b w:val="false"/>
          <w:color w:val="000000"/>
          <w:sz w:val="24"/>
        </w:rPr>
        <w:t>Common Stock as to which the undersigned acquires beneficial ownership after the date hereof.</w:t>
      </w:r>
    </w:p>
    <w:p>
      <w:pPr>
        <w:pStyle w:val="TextBody"/>
        <w:bidi w:val="0"/>
        <w:spacing w:lineRule="auto" w:line="288" w:before="0" w:after="240"/>
        <w:ind w:left="0" w:right="0" w:firstLine="720"/>
        <w:jc w:val="both"/>
        <w:rPr/>
      </w:pPr>
      <w:r>
        <w:rPr>
          <w:rFonts w:ascii="Times New Roman;serif" w:hAnsi="Times New Roman;serif"/>
          <w:b w:val="false"/>
          <w:color w:val="000000"/>
          <w:sz w:val="24"/>
        </w:rPr>
        <w:t>2.    </w:t>
      </w:r>
      <w:r>
        <w:rPr>
          <w:rFonts w:ascii="Times New Roman;serif" w:hAnsi="Times New Roman;serif"/>
          <w:b w:val="false"/>
          <w:i/>
          <w:color w:val="000000"/>
          <w:sz w:val="24"/>
        </w:rPr>
        <w:t>Agreement to Vote Owned Shares</w:t>
      </w:r>
      <w:r>
        <w:rPr>
          <w:rFonts w:ascii="Times New Roman;serif" w:hAnsi="Times New Roman;serif"/>
          <w:b w:val="false"/>
          <w:color w:val="000000"/>
          <w:sz w:val="24"/>
        </w:rPr>
        <w:t>. The undersigned agrees that at the Company Stockholders’ Meeting or any other meeting or action of the stockholders of the Company, including</w:t>
      </w:r>
      <w:r>
        <w:rPr>
          <w:color w:val="000000"/>
        </w:rPr>
        <w:t xml:space="preserve"> </w:t>
      </w:r>
      <w:r>
        <w:rPr>
          <w:rFonts w:ascii="Times New Roman;serif" w:hAnsi="Times New Roman;serif"/>
          <w:b w:val="false"/>
          <w:color w:val="000000"/>
          <w:sz w:val="24"/>
        </w:rPr>
        <w:t>a</w:t>
      </w:r>
      <w:r>
        <w:rPr>
          <w:color w:val="000000"/>
        </w:rPr>
        <w:t xml:space="preserve"> </w:t>
      </w:r>
      <w:r>
        <w:rPr>
          <w:rFonts w:ascii="Times New Roman;serif" w:hAnsi="Times New Roman;serif"/>
          <w:b w:val="false"/>
          <w:color w:val="000000"/>
          <w:sz w:val="24"/>
        </w:rPr>
        <w:t>written</w:t>
      </w:r>
      <w:r>
        <w:rPr>
          <w:color w:val="000000"/>
        </w:rPr>
        <w:t xml:space="preserve"> </w:t>
      </w:r>
      <w:r>
        <w:rPr>
          <w:rFonts w:ascii="Times New Roman;serif" w:hAnsi="Times New Roman;serif"/>
          <w:b w:val="false"/>
          <w:color w:val="000000"/>
          <w:sz w:val="24"/>
        </w:rPr>
        <w:t>consent</w:t>
      </w:r>
      <w:r>
        <w:rPr>
          <w:color w:val="000000"/>
        </w:rPr>
        <w:t xml:space="preserve"> </w:t>
      </w:r>
      <w:r>
        <w:rPr>
          <w:rFonts w:ascii="Times New Roman;serif" w:hAnsi="Times New Roman;serif"/>
          <w:b w:val="false"/>
          <w:color w:val="000000"/>
          <w:sz w:val="24"/>
        </w:rPr>
        <w:t>solicitation,</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undersigned</w:t>
      </w:r>
      <w:r>
        <w:rPr>
          <w:color w:val="000000"/>
        </w:rPr>
        <w:t xml:space="preserve"> </w:t>
      </w:r>
      <w:r>
        <w:rPr>
          <w:rFonts w:ascii="Times New Roman;serif" w:hAnsi="Times New Roman;serif"/>
          <w:b w:val="false"/>
          <w:color w:val="000000"/>
          <w:sz w:val="24"/>
        </w:rPr>
        <w:t>will</w:t>
      </w:r>
      <w:r>
        <w:rPr>
          <w:color w:val="000000"/>
        </w:rPr>
        <w:t xml:space="preserve"> </w:t>
      </w:r>
      <w:r>
        <w:rPr>
          <w:rFonts w:ascii="Times New Roman;serif" w:hAnsi="Times New Roman;serif"/>
          <w:b w:val="false"/>
          <w:color w:val="000000"/>
          <w:sz w:val="24"/>
        </w:rPr>
        <w:t>(a)</w:t>
      </w:r>
      <w:r>
        <w:rPr>
          <w:color w:val="000000"/>
        </w:rPr>
        <w:t xml:space="preserve"> </w:t>
      </w:r>
      <w:r>
        <w:rPr>
          <w:rFonts w:ascii="Times New Roman;serif" w:hAnsi="Times New Roman;serif"/>
          <w:b w:val="false"/>
          <w:color w:val="000000"/>
          <w:sz w:val="24"/>
        </w:rPr>
        <w:t>vote</w:t>
      </w:r>
      <w:r>
        <w:rPr>
          <w:color w:val="000000"/>
        </w:rPr>
        <w:t xml:space="preserve"> </w:t>
      </w:r>
      <w:r>
        <w:rPr>
          <w:rFonts w:ascii="Times New Roman;serif" w:hAnsi="Times New Roman;serif"/>
          <w:b w:val="false"/>
          <w:color w:val="000000"/>
          <w:sz w:val="24"/>
        </w:rPr>
        <w:t>or</w:t>
      </w:r>
      <w:r>
        <w:rPr>
          <w:color w:val="000000"/>
        </w:rPr>
        <w:t xml:space="preserve"> </w:t>
      </w:r>
      <w:r>
        <w:rPr>
          <w:rFonts w:ascii="Times New Roman;serif" w:hAnsi="Times New Roman;serif"/>
          <w:b w:val="false"/>
          <w:color w:val="000000"/>
          <w:sz w:val="24"/>
        </w:rPr>
        <w:t>cause</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voting</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all</w:t>
      </w:r>
      <w:r>
        <w:rPr>
          <w:color w:val="000000"/>
        </w:rPr>
        <w:t xml:space="preserve"> </w:t>
      </w:r>
      <w:r>
        <w:rPr>
          <w:rFonts w:ascii="Times New Roman;serif" w:hAnsi="Times New Roman;serif"/>
          <w:b w:val="false"/>
          <w:color w:val="000000"/>
          <w:sz w:val="24"/>
        </w:rPr>
        <w:t>the Owned Shares (or otherwise provide a proxy or consent) owned beneficially or of record by the undersigned</w:t>
      </w:r>
      <w:r>
        <w:rPr>
          <w:color w:val="000000"/>
        </w:rPr>
        <w:t xml:space="preserve"> </w:t>
      </w:r>
      <w:r>
        <w:rPr>
          <w:rFonts w:ascii="Times New Roman;serif" w:hAnsi="Times New Roman;serif"/>
          <w:b w:val="false"/>
          <w:color w:val="000000"/>
          <w:sz w:val="24"/>
        </w:rPr>
        <w:t>as</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applicable</w:t>
      </w:r>
      <w:r>
        <w:rPr>
          <w:color w:val="000000"/>
        </w:rPr>
        <w:t xml:space="preserve"> </w:t>
      </w:r>
      <w:r>
        <w:rPr>
          <w:rFonts w:ascii="Times New Roman;serif" w:hAnsi="Times New Roman;serif"/>
          <w:b w:val="false"/>
          <w:color w:val="000000"/>
          <w:sz w:val="24"/>
        </w:rPr>
        <w:t>record</w:t>
      </w:r>
      <w:r>
        <w:rPr>
          <w:color w:val="000000"/>
        </w:rPr>
        <w:t xml:space="preserve"> </w:t>
      </w:r>
      <w:r>
        <w:rPr>
          <w:rFonts w:ascii="Times New Roman;serif" w:hAnsi="Times New Roman;serif"/>
          <w:b w:val="false"/>
          <w:color w:val="000000"/>
          <w:sz w:val="24"/>
        </w:rPr>
        <w:t>date,</w:t>
      </w:r>
      <w:r>
        <w:rPr>
          <w:color w:val="000000"/>
        </w:rPr>
        <w:t xml:space="preserve"> </w:t>
      </w:r>
      <w:r>
        <w:rPr>
          <w:rFonts w:ascii="Times New Roman;serif" w:hAnsi="Times New Roman;serif"/>
          <w:b w:val="false"/>
          <w:color w:val="000000"/>
          <w:sz w:val="24"/>
        </w:rPr>
        <w:t>in</w:t>
      </w:r>
      <w:r>
        <w:rPr>
          <w:color w:val="000000"/>
        </w:rPr>
        <w:t xml:space="preserve"> </w:t>
      </w:r>
      <w:r>
        <w:rPr>
          <w:rFonts w:ascii="Times New Roman;serif" w:hAnsi="Times New Roman;serif"/>
          <w:b w:val="false"/>
          <w:color w:val="000000"/>
          <w:sz w:val="24"/>
        </w:rPr>
        <w:t>favor</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and</w:t>
      </w:r>
      <w:r>
        <w:rPr>
          <w:color w:val="000000"/>
        </w:rPr>
        <w:t xml:space="preserve"> </w:t>
      </w:r>
      <w:r>
        <w:rPr>
          <w:rFonts w:ascii="Times New Roman;serif" w:hAnsi="Times New Roman;serif"/>
          <w:b w:val="false"/>
          <w:color w:val="000000"/>
          <w:sz w:val="24"/>
        </w:rPr>
        <w:t>will</w:t>
      </w:r>
      <w:r>
        <w:rPr>
          <w:color w:val="000000"/>
        </w:rPr>
        <w:t xml:space="preserve"> </w:t>
      </w:r>
      <w:r>
        <w:rPr>
          <w:rFonts w:ascii="Times New Roman;serif" w:hAnsi="Times New Roman;serif"/>
          <w:b w:val="false"/>
          <w:color w:val="000000"/>
          <w:sz w:val="24"/>
        </w:rPr>
        <w:t>otherwise</w:t>
      </w:r>
      <w:r>
        <w:rPr>
          <w:color w:val="000000"/>
        </w:rPr>
        <w:t xml:space="preserve"> </w:t>
      </w:r>
      <w:r>
        <w:rPr>
          <w:rFonts w:ascii="Times New Roman;serif" w:hAnsi="Times New Roman;serif"/>
          <w:b w:val="false"/>
          <w:color w:val="000000"/>
          <w:sz w:val="24"/>
        </w:rPr>
        <w:t>support</w:t>
      </w:r>
      <w:r>
        <w:rPr>
          <w:color w:val="000000"/>
        </w:rPr>
        <w:t xml:space="preserve"> </w:t>
      </w:r>
      <w:r>
        <w:rPr>
          <w:rFonts w:ascii="Times New Roman;serif" w:hAnsi="Times New Roman;serif"/>
          <w:b w:val="false"/>
          <w:color w:val="000000"/>
          <w:sz w:val="24"/>
        </w:rPr>
        <w:t>approval,</w:t>
      </w:r>
      <w:r>
        <w:rPr>
          <w:color w:val="000000"/>
        </w:rPr>
        <w:t xml:space="preserve"> </w:t>
      </w:r>
      <w:r>
        <w:rPr>
          <w:rFonts w:ascii="Times New Roman;serif" w:hAnsi="Times New Roman;serif"/>
          <w:b w:val="false"/>
          <w:color w:val="000000"/>
          <w:sz w:val="24"/>
        </w:rPr>
        <w:t>and will not initiate any proxy solicitation or undertake any other efforts not to support approval, of the Merger Agreement, the Merger and any other matters required to be approved or adopted in order to effect the Merger and the transactions contemplated by the Merger Agreement (the “</w:t>
      </w:r>
      <w:r>
        <w:rPr>
          <w:rFonts w:ascii="Times New Roman;serif" w:hAnsi="Times New Roman;serif"/>
          <w:b/>
          <w:color w:val="000000"/>
          <w:sz w:val="24"/>
        </w:rPr>
        <w:t>Company Stockholder Matters</w:t>
      </w:r>
      <w:r>
        <w:rPr>
          <w:color w:val="000000"/>
        </w:rPr>
        <w:t>”</w:t>
      </w:r>
      <w:r>
        <w:rPr>
          <w:rFonts w:ascii="Times New Roman;serif" w:hAnsi="Times New Roman;serif"/>
          <w:b w:val="false"/>
          <w:color w:val="000000"/>
          <w:sz w:val="24"/>
        </w:rPr>
        <w:t>), and (b)</w:t>
      </w:r>
      <w:r>
        <w:rPr>
          <w:color w:val="000000"/>
        </w:rPr>
        <w:t xml:space="preserve"> </w:t>
      </w:r>
      <w:r>
        <w:rPr>
          <w:rFonts w:ascii="Times New Roman;serif" w:hAnsi="Times New Roman;serif"/>
          <w:b w:val="false"/>
          <w:color w:val="000000"/>
          <w:sz w:val="24"/>
        </w:rPr>
        <w:t>not vote the Owned Shares (or otherwise provide a proxy or consent) in favor of, or otherwise support approval of, any Acquisition Proposal or any action that is intended to, or could reasonably be expected to, materially impede, interfere with, delay</w:t>
      </w:r>
      <w:r>
        <w:rPr>
          <w:color w:val="000000"/>
        </w:rPr>
        <w:t xml:space="preserve"> </w:t>
      </w:r>
      <w:r>
        <w:rPr>
          <w:rFonts w:ascii="Times New Roman;serif" w:hAnsi="Times New Roman;serif"/>
          <w:b w:val="false"/>
          <w:color w:val="000000"/>
          <w:sz w:val="24"/>
        </w:rPr>
        <w:t>or</w:t>
      </w:r>
      <w:r>
        <w:rPr>
          <w:color w:val="000000"/>
        </w:rPr>
        <w:t xml:space="preserve"> </w:t>
      </w:r>
      <w:r>
        <w:rPr>
          <w:rFonts w:ascii="Times New Roman;serif" w:hAnsi="Times New Roman;serif"/>
          <w:b w:val="false"/>
          <w:color w:val="000000"/>
          <w:sz w:val="24"/>
        </w:rPr>
        <w:t>otherwise</w:t>
      </w:r>
      <w:r>
        <w:rPr>
          <w:color w:val="000000"/>
        </w:rPr>
        <w:t xml:space="preserve"> </w:t>
      </w:r>
      <w:r>
        <w:rPr>
          <w:rFonts w:ascii="Times New Roman;serif" w:hAnsi="Times New Roman;serif"/>
          <w:b w:val="false"/>
          <w:color w:val="000000"/>
          <w:sz w:val="24"/>
        </w:rPr>
        <w:t>materially</w:t>
      </w:r>
      <w:r>
        <w:rPr>
          <w:color w:val="000000"/>
        </w:rPr>
        <w:t xml:space="preserve"> </w:t>
      </w:r>
      <w:r>
        <w:rPr>
          <w:rFonts w:ascii="Times New Roman;serif" w:hAnsi="Times New Roman;serif"/>
          <w:b w:val="false"/>
          <w:color w:val="000000"/>
          <w:sz w:val="24"/>
        </w:rPr>
        <w:t>and</w:t>
      </w:r>
      <w:r>
        <w:rPr>
          <w:color w:val="000000"/>
        </w:rPr>
        <w:t xml:space="preserve"> </w:t>
      </w:r>
      <w:r>
        <w:rPr>
          <w:rFonts w:ascii="Times New Roman;serif" w:hAnsi="Times New Roman;serif"/>
          <w:b w:val="false"/>
          <w:color w:val="000000"/>
          <w:sz w:val="24"/>
        </w:rPr>
        <w:t>adversely</w:t>
      </w:r>
      <w:r>
        <w:rPr>
          <w:color w:val="000000"/>
        </w:rPr>
        <w:t xml:space="preserve"> </w:t>
      </w:r>
      <w:r>
        <w:rPr>
          <w:rFonts w:ascii="Times New Roman;serif" w:hAnsi="Times New Roman;serif"/>
          <w:b w:val="false"/>
          <w:color w:val="000000"/>
          <w:sz w:val="24"/>
        </w:rPr>
        <w:t>affect</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Merger</w:t>
      </w:r>
      <w:r>
        <w:rPr>
          <w:color w:val="000000"/>
        </w:rPr>
        <w:t xml:space="preserve"> </w:t>
      </w:r>
      <w:r>
        <w:rPr>
          <w:rFonts w:ascii="Times New Roman;serif" w:hAnsi="Times New Roman;serif"/>
          <w:b w:val="false"/>
          <w:color w:val="000000"/>
          <w:sz w:val="24"/>
        </w:rPr>
        <w:t>or</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transactions</w:t>
      </w:r>
      <w:r>
        <w:rPr>
          <w:color w:val="000000"/>
        </w:rPr>
        <w:t xml:space="preserve"> </w:t>
      </w:r>
      <w:r>
        <w:rPr>
          <w:rFonts w:ascii="Times New Roman;serif" w:hAnsi="Times New Roman;serif"/>
          <w:b w:val="false"/>
          <w:color w:val="000000"/>
          <w:sz w:val="24"/>
        </w:rPr>
        <w:t>contemplated</w:t>
      </w:r>
      <w:r>
        <w:rPr>
          <w:color w:val="000000"/>
        </w:rPr>
        <w:t xml:space="preserve"> </w:t>
      </w:r>
      <w:r>
        <w:rPr>
          <w:rFonts w:ascii="Times New Roman;serif" w:hAnsi="Times New Roman;serif"/>
          <w:b w:val="false"/>
          <w:color w:val="000000"/>
          <w:sz w:val="24"/>
        </w:rPr>
        <w:t>by the</w:t>
      </w:r>
      <w:r>
        <w:rPr>
          <w:color w:val="000000"/>
        </w:rPr>
        <w:t xml:space="preserve"> </w:t>
      </w:r>
      <w:r>
        <w:rPr>
          <w:rFonts w:ascii="Times New Roman;serif" w:hAnsi="Times New Roman;serif"/>
          <w:b w:val="false"/>
          <w:color w:val="000000"/>
          <w:sz w:val="24"/>
        </w:rPr>
        <w:t>Merger</w:t>
      </w:r>
      <w:r>
        <w:rPr>
          <w:color w:val="000000"/>
        </w:rPr>
        <w:t xml:space="preserve"> </w:t>
      </w:r>
      <w:r>
        <w:rPr>
          <w:rFonts w:ascii="Times New Roman;serif" w:hAnsi="Times New Roman;serif"/>
          <w:b w:val="false"/>
          <w:color w:val="000000"/>
          <w:sz w:val="24"/>
        </w:rPr>
        <w:t>Agreement. Notwithstanding</w:t>
      </w:r>
      <w:r>
        <w:rPr>
          <w:color w:val="000000"/>
        </w:rPr>
        <w:t xml:space="preserve"> </w:t>
      </w:r>
      <w:r>
        <w:rPr>
          <w:rFonts w:ascii="Times New Roman;serif" w:hAnsi="Times New Roman;serif"/>
          <w:b w:val="false"/>
          <w:color w:val="000000"/>
          <w:sz w:val="24"/>
        </w:rPr>
        <w:t>anything</w:t>
      </w:r>
      <w:r>
        <w:rPr>
          <w:color w:val="000000"/>
        </w:rPr>
        <w:t xml:space="preserve"> </w:t>
      </w:r>
      <w:r>
        <w:rPr>
          <w:rFonts w:ascii="Times New Roman;serif" w:hAnsi="Times New Roman;serif"/>
          <w:b w:val="false"/>
          <w:color w:val="000000"/>
          <w:sz w:val="24"/>
        </w:rPr>
        <w:t>to</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contrary</w:t>
      </w:r>
      <w:r>
        <w:rPr>
          <w:color w:val="000000"/>
        </w:rPr>
        <w:t xml:space="preserve"> </w:t>
      </w:r>
      <w:r>
        <w:rPr>
          <w:rFonts w:ascii="Times New Roman;serif" w:hAnsi="Times New Roman;serif"/>
          <w:b w:val="false"/>
          <w:color w:val="000000"/>
          <w:sz w:val="24"/>
        </w:rPr>
        <w:t>herein,</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parties</w:t>
      </w:r>
      <w:r>
        <w:rPr>
          <w:color w:val="000000"/>
        </w:rPr>
        <w:t xml:space="preserve"> </w:t>
      </w:r>
    </w:p>
    <w:p>
      <w:pPr>
        <w:pStyle w:val="TextBody"/>
        <w:bidi w:val="0"/>
        <w:spacing w:before="0" w:after="0"/>
        <w:jc w:val="left"/>
        <w:rPr/>
      </w:pPr>
      <w:r>
        <w:rPr/>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6480175" cy="629920"/>
                <wp:effectExtent l="0" t="0" r="0" b="0"/>
                <wp:wrapNone/>
                <wp:docPr id="90" name="Frame90"/>
                <a:graphic xmlns:a="http://schemas.openxmlformats.org/drawingml/2006/main">
                  <a:graphicData uri="http://schemas.microsoft.com/office/word/2010/wordprocessingShape">
                    <wps:wsp>
                      <wps:cNvSpPr txBox="1"/>
                      <wps:spPr>
                        <a:xfrm>
                          <a:off x="0" y="0"/>
                          <a:ext cx="6480175" cy="629920"/>
                        </a:xfrm>
                        <a:prstGeom prst="rect"/>
                        <a:solidFill>
                          <a:srgbClr val="FFFFFF"/>
                        </a:solidFill>
                      </wps:spPr>
                      <wps:txbx>
                        <w:txbxContent>
                          <w:tbl>
                            <w:tblPr>
                              <w:tblW w:w="2558" w:type="dxa"/>
                              <w:jc w:val="left"/>
                              <w:tblInd w:w="0" w:type="dxa"/>
                              <w:tblLayout w:type="fixed"/>
                              <w:tblCellMar>
                                <w:top w:w="28" w:type="dxa"/>
                                <w:left w:w="28" w:type="dxa"/>
                                <w:bottom w:w="28" w:type="dxa"/>
                                <w:right w:w="28" w:type="dxa"/>
                              </w:tblCellMar>
                            </w:tblPr>
                            <w:tblGrid>
                              <w:gridCol w:w="124"/>
                              <w:gridCol w:w="109"/>
                              <w:gridCol w:w="109"/>
                              <w:gridCol w:w="614"/>
                              <w:gridCol w:w="614"/>
                              <w:gridCol w:w="61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844" w:type="dxa"/>
                                  <w:gridSpan w:val="3"/>
                                  <w:tcBorders/>
                                  <w:tcMar>
                                    <w:top w:w="0" w:type="dxa"/>
                                    <w:left w:w="0" w:type="dxa"/>
                                    <w:bottom w:w="0" w:type="dxa"/>
                                    <w:right w:w="0" w:type="dxa"/>
                                  </w:tcMar>
                                  <w:vAlign w:val="center"/>
                                </w:tcPr>
                                <w:p>
                                  <w:pPr>
                                    <w:pStyle w:val="TableContents"/>
                                    <w:bidi w:val="0"/>
                                    <w:spacing w:lineRule="auto" w:line="288" w:before="0" w:after="0"/>
                                    <w:jc w:val="center"/>
                                    <w:rPr/>
                                  </w:pPr>
                                  <w:r>
                                    <w:rPr>
                                      <w:rFonts w:ascii="Times New Roman;serif" w:hAnsi="Times New Roman;serif"/>
                                      <w:b w:val="false"/>
                                      <w:color w:val="000000"/>
                                      <w:sz w:val="20"/>
                                    </w:rPr>
                                    <w:t>Exhibit A-2</w:t>
                                  </w:r>
                                  <w:r>
                                    <w:rPr>
                                      <w:color w:val="000000"/>
                                    </w:rPr>
                                    <w:t xml:space="preserve"> – </w:t>
                                  </w:r>
                                  <w:r>
                                    <w:rPr>
                                      <w:rFonts w:ascii="Times New Roman;serif" w:hAnsi="Times New Roman;serif"/>
                                      <w:b w:val="false"/>
                                      <w:color w:val="000000"/>
                                      <w:sz w:val="20"/>
                                    </w:rPr>
                                    <w:t>Page 2</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6pt;mso-wrap-distance-left:0pt;mso-wrap-distance-right:0pt;mso-wrap-distance-top:0pt;mso-wrap-distance-bottom:0pt;margin-top:0pt;mso-position-vertical:top;mso-position-vertical-relative:text;margin-left:0pt;mso-position-horizontal:left;mso-position-horizontal-relative:text">
                <v:textbox>
                  <w:txbxContent>
                    <w:tbl>
                      <w:tblPr>
                        <w:tblW w:w="2558" w:type="dxa"/>
                        <w:jc w:val="left"/>
                        <w:tblInd w:w="0" w:type="dxa"/>
                        <w:tblLayout w:type="fixed"/>
                        <w:tblCellMar>
                          <w:top w:w="28" w:type="dxa"/>
                          <w:left w:w="28" w:type="dxa"/>
                          <w:bottom w:w="28" w:type="dxa"/>
                          <w:right w:w="28" w:type="dxa"/>
                        </w:tblCellMar>
                      </w:tblPr>
                      <w:tblGrid>
                        <w:gridCol w:w="124"/>
                        <w:gridCol w:w="109"/>
                        <w:gridCol w:w="109"/>
                        <w:gridCol w:w="614"/>
                        <w:gridCol w:w="614"/>
                        <w:gridCol w:w="61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844" w:type="dxa"/>
                            <w:gridSpan w:val="3"/>
                            <w:tcBorders/>
                            <w:tcMar>
                              <w:top w:w="0" w:type="dxa"/>
                              <w:left w:w="0" w:type="dxa"/>
                              <w:bottom w:w="0" w:type="dxa"/>
                              <w:right w:w="0" w:type="dxa"/>
                            </w:tcMar>
                            <w:vAlign w:val="center"/>
                          </w:tcPr>
                          <w:p>
                            <w:pPr>
                              <w:pStyle w:val="TableContents"/>
                              <w:bidi w:val="0"/>
                              <w:spacing w:lineRule="auto" w:line="288" w:before="0" w:after="0"/>
                              <w:jc w:val="center"/>
                              <w:rPr/>
                            </w:pPr>
                            <w:r>
                              <w:rPr>
                                <w:rFonts w:ascii="Times New Roman;serif" w:hAnsi="Times New Roman;serif"/>
                                <w:b w:val="false"/>
                                <w:color w:val="000000"/>
                                <w:sz w:val="20"/>
                              </w:rPr>
                              <w:t>Exhibit A-2</w:t>
                            </w:r>
                            <w:r>
                              <w:rPr>
                                <w:color w:val="000000"/>
                              </w:rPr>
                              <w:t xml:space="preserve"> – </w:t>
                            </w:r>
                            <w:r>
                              <w:rPr>
                                <w:rFonts w:ascii="Times New Roman;serif" w:hAnsi="Times New Roman;serif"/>
                                <w:b w:val="false"/>
                                <w:color w:val="000000"/>
                                <w:sz w:val="20"/>
                              </w:rPr>
                              <w:t>Page 2</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pPr>
      <w:r>
        <w:rPr>
          <w:rFonts w:ascii="Times New Roman;serif" w:hAnsi="Times New Roman;serif"/>
          <w:b w:val="false"/>
          <w:color w:val="000000"/>
          <w:sz w:val="24"/>
        </w:rPr>
        <w:t>acknowledge that this letter agreement is entered into by the undersigned solely in his or her capacity as legal title and beneficial holder of the Owned Shares and that nothing in this letter agreement shall prevent</w:t>
      </w:r>
      <w:r>
        <w:rPr>
          <w:color w:val="000000"/>
        </w:rPr>
        <w:t xml:space="preserve"> </w:t>
      </w:r>
      <w:r>
        <w:rPr>
          <w:rFonts w:ascii="Times New Roman;serif" w:hAnsi="Times New Roman;serif"/>
          <w:b w:val="false"/>
          <w:color w:val="000000"/>
          <w:sz w:val="24"/>
        </w:rPr>
        <w:t>any</w:t>
      </w:r>
      <w:r>
        <w:rPr>
          <w:color w:val="000000"/>
        </w:rPr>
        <w:t xml:space="preserve"> </w:t>
      </w:r>
      <w:r>
        <w:rPr>
          <w:rFonts w:ascii="Times New Roman;serif" w:hAnsi="Times New Roman;serif"/>
          <w:b w:val="false"/>
          <w:color w:val="000000"/>
          <w:sz w:val="24"/>
        </w:rPr>
        <w:t>person</w:t>
      </w:r>
      <w:r>
        <w:rPr>
          <w:color w:val="000000"/>
        </w:rPr>
        <w:t xml:space="preserve"> </w:t>
      </w:r>
      <w:r>
        <w:rPr>
          <w:rFonts w:ascii="Times New Roman;serif" w:hAnsi="Times New Roman;serif"/>
          <w:b w:val="false"/>
          <w:color w:val="000000"/>
          <w:sz w:val="24"/>
        </w:rPr>
        <w:t>from</w:t>
      </w:r>
      <w:r>
        <w:rPr>
          <w:color w:val="000000"/>
        </w:rPr>
        <w:t xml:space="preserve"> </w:t>
      </w:r>
      <w:r>
        <w:rPr>
          <w:rFonts w:ascii="Times New Roman;serif" w:hAnsi="Times New Roman;serif"/>
          <w:b w:val="false"/>
          <w:color w:val="000000"/>
          <w:sz w:val="24"/>
        </w:rPr>
        <w:t>discharging</w:t>
      </w:r>
      <w:r>
        <w:rPr>
          <w:color w:val="000000"/>
        </w:rPr>
        <w:t xml:space="preserve"> </w:t>
      </w:r>
      <w:r>
        <w:rPr>
          <w:rFonts w:ascii="Times New Roman;serif" w:hAnsi="Times New Roman;serif"/>
          <w:b w:val="false"/>
          <w:color w:val="000000"/>
          <w:sz w:val="24"/>
        </w:rPr>
        <w:t>his</w:t>
      </w:r>
      <w:r>
        <w:rPr>
          <w:color w:val="000000"/>
        </w:rPr>
        <w:t xml:space="preserve"> </w:t>
      </w:r>
      <w:r>
        <w:rPr>
          <w:rFonts w:ascii="Times New Roman;serif" w:hAnsi="Times New Roman;serif"/>
          <w:b w:val="false"/>
          <w:color w:val="000000"/>
          <w:sz w:val="24"/>
        </w:rPr>
        <w:t>or</w:t>
      </w:r>
      <w:r>
        <w:rPr>
          <w:color w:val="000000"/>
        </w:rPr>
        <w:t xml:space="preserve"> </w:t>
      </w:r>
      <w:r>
        <w:rPr>
          <w:rFonts w:ascii="Times New Roman;serif" w:hAnsi="Times New Roman;serif"/>
          <w:b w:val="false"/>
          <w:color w:val="000000"/>
          <w:sz w:val="24"/>
        </w:rPr>
        <w:t>her</w:t>
      </w:r>
      <w:r>
        <w:rPr>
          <w:color w:val="000000"/>
        </w:rPr>
        <w:t xml:space="preserve"> </w:t>
      </w:r>
      <w:r>
        <w:rPr>
          <w:rFonts w:ascii="Times New Roman;serif" w:hAnsi="Times New Roman;serif"/>
          <w:b w:val="false"/>
          <w:color w:val="000000"/>
          <w:sz w:val="24"/>
        </w:rPr>
        <w:t>fiduciary</w:t>
      </w:r>
      <w:r>
        <w:rPr>
          <w:color w:val="000000"/>
        </w:rPr>
        <w:t xml:space="preserve"> </w:t>
      </w:r>
      <w:r>
        <w:rPr>
          <w:rFonts w:ascii="Times New Roman;serif" w:hAnsi="Times New Roman;serif"/>
          <w:b w:val="false"/>
          <w:color w:val="000000"/>
          <w:sz w:val="24"/>
        </w:rPr>
        <w:t>duties</w:t>
      </w:r>
      <w:r>
        <w:rPr>
          <w:color w:val="000000"/>
        </w:rPr>
        <w:t xml:space="preserve"> </w:t>
      </w:r>
      <w:r>
        <w:rPr>
          <w:rFonts w:ascii="Times New Roman;serif" w:hAnsi="Times New Roman;serif"/>
          <w:b w:val="false"/>
          <w:color w:val="000000"/>
          <w:sz w:val="24"/>
        </w:rPr>
        <w:t>as</w:t>
      </w:r>
      <w:r>
        <w:rPr>
          <w:color w:val="000000"/>
        </w:rPr>
        <w:t xml:space="preserve"> </w:t>
      </w:r>
      <w:r>
        <w:rPr>
          <w:rFonts w:ascii="Times New Roman;serif" w:hAnsi="Times New Roman;serif"/>
          <w:b w:val="false"/>
          <w:color w:val="000000"/>
          <w:sz w:val="24"/>
        </w:rPr>
        <w:t>a</w:t>
      </w:r>
      <w:r>
        <w:rPr>
          <w:color w:val="000000"/>
        </w:rPr>
        <w:t xml:space="preserve"> </w:t>
      </w:r>
      <w:r>
        <w:rPr>
          <w:rFonts w:ascii="Times New Roman;serif" w:hAnsi="Times New Roman;serif"/>
          <w:b w:val="false"/>
          <w:color w:val="000000"/>
          <w:sz w:val="24"/>
        </w:rPr>
        <w:t>member</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Company</w:t>
      </w:r>
      <w:r>
        <w:rPr>
          <w:color w:val="000000"/>
        </w:rPr>
        <w:t xml:space="preserve"> </w:t>
      </w:r>
      <w:r>
        <w:rPr>
          <w:rFonts w:ascii="Times New Roman;serif" w:hAnsi="Times New Roman;serif"/>
          <w:b w:val="false"/>
          <w:color w:val="000000"/>
          <w:sz w:val="24"/>
        </w:rPr>
        <w:t>Board or as an officer of the Company.</w:t>
      </w:r>
    </w:p>
    <w:p>
      <w:pPr>
        <w:pStyle w:val="TextBody"/>
        <w:bidi w:val="0"/>
        <w:spacing w:lineRule="auto" w:line="288" w:before="0" w:after="240"/>
        <w:ind w:left="0" w:right="0" w:firstLine="720"/>
        <w:jc w:val="both"/>
        <w:rPr/>
      </w:pPr>
      <w:r>
        <w:rPr>
          <w:rFonts w:ascii="Times New Roman;serif" w:hAnsi="Times New Roman;serif"/>
          <w:b w:val="false"/>
          <w:color w:val="000000"/>
          <w:sz w:val="24"/>
        </w:rPr>
        <w:t>3.    </w:t>
      </w:r>
      <w:r>
        <w:rPr>
          <w:rFonts w:ascii="Times New Roman;serif" w:hAnsi="Times New Roman;serif"/>
          <w:b/>
          <w:color w:val="000000"/>
          <w:sz w:val="24"/>
        </w:rPr>
        <w:t>[[</w:t>
      </w:r>
      <w:r>
        <w:rPr>
          <w:rFonts w:ascii="Times New Roman;serif" w:hAnsi="Times New Roman;serif"/>
          <w:b w:val="false"/>
          <w:color w:val="000000"/>
          <w:sz w:val="24"/>
        </w:rPr>
        <w:t>CASTLE CREEK ONLY</w:t>
      </w:r>
      <w:r>
        <w:rPr>
          <w:rFonts w:ascii="Times New Roman;serif" w:hAnsi="Times New Roman;serif"/>
          <w:b/>
          <w:color w:val="000000"/>
          <w:sz w:val="24"/>
        </w:rPr>
        <w:t>]</w:t>
      </w:r>
      <w:r>
        <w:rPr>
          <w:color w:val="000000"/>
        </w:rPr>
        <w:t xml:space="preserve"> </w:t>
      </w:r>
      <w:r>
        <w:rPr>
          <w:rFonts w:ascii="Times New Roman;serif" w:hAnsi="Times New Roman;serif"/>
          <w:b w:val="false"/>
          <w:i/>
          <w:color w:val="000000"/>
          <w:sz w:val="24"/>
        </w:rPr>
        <w:t>Agreement to Elect Cash Election</w:t>
      </w:r>
      <w:r>
        <w:rPr>
          <w:rFonts w:ascii="Times New Roman;serif" w:hAnsi="Times New Roman;serif"/>
          <w:b w:val="false"/>
          <w:color w:val="000000"/>
          <w:sz w:val="24"/>
        </w:rPr>
        <w:t>. The undersigned agrees that prior to the Election Deadline, the</w:t>
      </w:r>
      <w:r>
        <w:rPr>
          <w:color w:val="000000"/>
        </w:rPr>
        <w:t xml:space="preserve"> </w:t>
      </w:r>
      <w:r>
        <w:rPr>
          <w:rFonts w:ascii="Times New Roman;serif" w:hAnsi="Times New Roman;serif"/>
          <w:b w:val="false"/>
          <w:color w:val="000000"/>
          <w:sz w:val="24"/>
        </w:rPr>
        <w:t>undersigned</w:t>
      </w:r>
      <w:r>
        <w:rPr>
          <w:color w:val="000000"/>
        </w:rPr>
        <w:t xml:space="preserve"> </w:t>
      </w:r>
      <w:r>
        <w:rPr>
          <w:rFonts w:ascii="Times New Roman;serif" w:hAnsi="Times New Roman;serif"/>
          <w:b w:val="false"/>
          <w:color w:val="000000"/>
          <w:sz w:val="24"/>
        </w:rPr>
        <w:t>will</w:t>
      </w:r>
      <w:r>
        <w:rPr>
          <w:color w:val="000000"/>
        </w:rPr>
        <w:t xml:space="preserve"> </w:t>
      </w:r>
      <w:r>
        <w:rPr>
          <w:rFonts w:ascii="Times New Roman;serif" w:hAnsi="Times New Roman;serif"/>
          <w:b w:val="false"/>
          <w:color w:val="000000"/>
          <w:sz w:val="24"/>
        </w:rPr>
        <w:t>(a) elect, or cause to be elected, a Cash Election on the applicable Election Form for each of</w:t>
      </w:r>
      <w:r>
        <w:rPr>
          <w:color w:val="000000"/>
        </w:rPr>
        <w:t xml:space="preserve"> </w:t>
      </w:r>
      <w:r>
        <w:rPr>
          <w:rFonts w:ascii="Times New Roman;serif" w:hAnsi="Times New Roman;serif"/>
          <w:b w:val="false"/>
          <w:color w:val="000000"/>
          <w:sz w:val="24"/>
        </w:rPr>
        <w:t>the Owned Shares owned beneficially or of record by the undersigned</w:t>
      </w:r>
      <w:r>
        <w:rPr>
          <w:color w:val="000000"/>
        </w:rPr>
        <w:t xml:space="preserve"> </w:t>
      </w:r>
      <w:r>
        <w:rPr>
          <w:rFonts w:ascii="Times New Roman;serif" w:hAnsi="Times New Roman;serif"/>
          <w:b w:val="false"/>
          <w:color w:val="000000"/>
          <w:sz w:val="24"/>
        </w:rPr>
        <w:t>as</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applicable</w:t>
      </w:r>
      <w:r>
        <w:rPr>
          <w:color w:val="000000"/>
        </w:rPr>
        <w:t xml:space="preserve"> </w:t>
      </w:r>
      <w:r>
        <w:rPr>
          <w:rFonts w:ascii="Times New Roman;serif" w:hAnsi="Times New Roman;serif"/>
          <w:b w:val="false"/>
          <w:color w:val="000000"/>
          <w:sz w:val="24"/>
        </w:rPr>
        <w:t>record</w:t>
      </w:r>
      <w:r>
        <w:rPr>
          <w:color w:val="000000"/>
        </w:rPr>
        <w:t xml:space="preserve"> </w:t>
      </w:r>
      <w:r>
        <w:rPr>
          <w:rFonts w:ascii="Times New Roman;serif" w:hAnsi="Times New Roman;serif"/>
          <w:b w:val="false"/>
          <w:color w:val="000000"/>
          <w:sz w:val="24"/>
        </w:rPr>
        <w:t>date, and (b) not revoke or withdraw, or cause to be revoked or withdrawn, such Cash Election(s).</w:t>
      </w:r>
      <w:r>
        <w:rPr>
          <w:rFonts w:ascii="Times New Roman;serif" w:hAnsi="Times New Roman;serif"/>
          <w:b/>
          <w:color w:val="000000"/>
          <w:sz w:val="24"/>
        </w:rPr>
        <w:t>]</w:t>
      </w:r>
    </w:p>
    <w:p>
      <w:pPr>
        <w:pStyle w:val="TextBody"/>
        <w:bidi w:val="0"/>
        <w:spacing w:lineRule="auto" w:line="288" w:before="0" w:after="240"/>
        <w:ind w:left="0" w:right="0" w:firstLine="720"/>
        <w:jc w:val="both"/>
        <w:rPr/>
      </w:pPr>
      <w:r>
        <w:rPr>
          <w:rFonts w:ascii="Times New Roman;serif" w:hAnsi="Times New Roman;serif"/>
          <w:b w:val="false"/>
          <w:color w:val="000000"/>
          <w:sz w:val="24"/>
        </w:rPr>
        <w:t>4.    </w:t>
      </w:r>
      <w:r>
        <w:rPr>
          <w:rFonts w:ascii="Times New Roman;serif" w:hAnsi="Times New Roman;serif"/>
          <w:b w:val="false"/>
          <w:i/>
          <w:color w:val="000000"/>
          <w:sz w:val="24"/>
        </w:rPr>
        <w:t>Transfer</w:t>
      </w:r>
      <w:r>
        <w:rPr>
          <w:color w:val="000000"/>
        </w:rPr>
        <w:t xml:space="preserve"> </w:t>
      </w:r>
      <w:r>
        <w:rPr>
          <w:rFonts w:ascii="Times New Roman;serif" w:hAnsi="Times New Roman;serif"/>
          <w:b w:val="false"/>
          <w:i/>
          <w:color w:val="000000"/>
          <w:sz w:val="24"/>
        </w:rPr>
        <w:t>of</w:t>
      </w:r>
      <w:r>
        <w:rPr>
          <w:color w:val="000000"/>
        </w:rPr>
        <w:t xml:space="preserve"> </w:t>
      </w:r>
      <w:r>
        <w:rPr>
          <w:rFonts w:ascii="Times New Roman;serif" w:hAnsi="Times New Roman;serif"/>
          <w:b w:val="false"/>
          <w:i/>
          <w:color w:val="000000"/>
          <w:sz w:val="24"/>
        </w:rPr>
        <w:t>Owned</w:t>
      </w:r>
      <w:r>
        <w:rPr>
          <w:color w:val="000000"/>
        </w:rPr>
        <w:t xml:space="preserve"> </w:t>
      </w:r>
      <w:r>
        <w:rPr>
          <w:rFonts w:ascii="Times New Roman;serif" w:hAnsi="Times New Roman;serif"/>
          <w:b w:val="false"/>
          <w:i/>
          <w:color w:val="000000"/>
          <w:sz w:val="24"/>
        </w:rPr>
        <w:t>Shares</w:t>
      </w:r>
      <w:r>
        <w:rPr>
          <w:color w:val="000000"/>
        </w:rPr>
        <w:t xml:space="preserve"> </w:t>
      </w:r>
      <w:r>
        <w:rPr>
          <w:rFonts w:ascii="Times New Roman;serif" w:hAnsi="Times New Roman;serif"/>
          <w:b w:val="false"/>
          <w:i/>
          <w:color w:val="000000"/>
          <w:sz w:val="24"/>
        </w:rPr>
        <w:t>and</w:t>
      </w:r>
      <w:r>
        <w:rPr>
          <w:color w:val="000000"/>
        </w:rPr>
        <w:t xml:space="preserve"> </w:t>
      </w:r>
      <w:r>
        <w:rPr>
          <w:rFonts w:ascii="Times New Roman;serif" w:hAnsi="Times New Roman;serif"/>
          <w:b w:val="false"/>
          <w:i/>
          <w:color w:val="000000"/>
          <w:sz w:val="24"/>
        </w:rPr>
        <w:t>Subject</w:t>
      </w:r>
      <w:r>
        <w:rPr>
          <w:color w:val="000000"/>
        </w:rPr>
        <w:t xml:space="preserve"> </w:t>
      </w:r>
      <w:r>
        <w:rPr>
          <w:rFonts w:ascii="Times New Roman;serif" w:hAnsi="Times New Roman;serif"/>
          <w:b w:val="false"/>
          <w:i/>
          <w:color w:val="000000"/>
          <w:sz w:val="24"/>
        </w:rPr>
        <w:t>Parent</w:t>
      </w:r>
      <w:r>
        <w:rPr>
          <w:color w:val="000000"/>
        </w:rPr>
        <w:t xml:space="preserve"> </w:t>
      </w:r>
      <w:r>
        <w:rPr>
          <w:rFonts w:ascii="Times New Roman;serif" w:hAnsi="Times New Roman;serif"/>
          <w:b w:val="false"/>
          <w:i/>
          <w:color w:val="000000"/>
          <w:sz w:val="24"/>
        </w:rPr>
        <w:t>Common</w:t>
      </w:r>
      <w:r>
        <w:rPr>
          <w:color w:val="000000"/>
        </w:rPr>
        <w:t xml:space="preserve"> </w:t>
      </w:r>
      <w:r>
        <w:rPr>
          <w:rFonts w:ascii="Times New Roman;serif" w:hAnsi="Times New Roman;serif"/>
          <w:b w:val="false"/>
          <w:i/>
          <w:color w:val="000000"/>
          <w:sz w:val="24"/>
        </w:rPr>
        <w:t>Stock</w:t>
      </w:r>
      <w:r>
        <w:rPr>
          <w:rFonts w:ascii="Times New Roman;serif" w:hAnsi="Times New Roman;serif"/>
          <w:b w:val="false"/>
          <w:color w:val="000000"/>
          <w:sz w:val="24"/>
        </w:rPr>
        <w:t>. Prior to the Effective Time, the undersigned agrees that the undersigned will not, without the prior written consent of Parent (which consent shall not be unreasonably withheld, delayed or conditioned) (1) directly or indirectly, sell, hypothecate, gift, bequeath, transfer, assign, pledge (except for the renewals of any existing lines of credit to which any Owned Shares are pledged) or in any way whatsoever otherwise encumber or dispose of (whether for or without consideration, whether voluntarily or involuntarily or by operation of law), or enter into any contract, option, commitment, derivative or other arrangement or understanding with respect to any of the foregoing (each, a “</w:t>
      </w:r>
      <w:r>
        <w:rPr>
          <w:rFonts w:ascii="Times New Roman;serif" w:hAnsi="Times New Roman;serif"/>
          <w:b/>
          <w:color w:val="000000"/>
          <w:sz w:val="24"/>
        </w:rPr>
        <w:t>Transfer</w:t>
      </w:r>
      <w:r>
        <w:rPr>
          <w:color w:val="000000"/>
        </w:rPr>
        <w:t>”</w:t>
      </w:r>
      <w:r>
        <w:rPr>
          <w:rFonts w:ascii="Times New Roman;serif" w:hAnsi="Times New Roman;serif"/>
          <w:b w:val="false"/>
          <w:color w:val="000000"/>
          <w:sz w:val="24"/>
        </w:rPr>
        <w:t>) of, any of the Owned Shares, or (2) take any action or omit to take any action which would prohibit, prevent or preclude the undersigned from performing its obligations under this letter agreement. Parent acknowledges that the undersigned may Transfer any or all of the Owned Shares for estate planning purposes so long as the proposed transferee executes and delivers an agreement that pursuant to which such proposed transferee agrees to comply with the requirements of this letter agreement and the undersigned provides prior written notice to Parent of any such proposed Transfer.</w:t>
      </w:r>
    </w:p>
    <w:p>
      <w:pPr>
        <w:pStyle w:val="TextBody"/>
        <w:bidi w:val="0"/>
        <w:spacing w:lineRule="auto" w:line="288" w:before="0" w:after="240"/>
        <w:ind w:left="0" w:right="0" w:firstLine="720"/>
        <w:jc w:val="both"/>
        <w:rPr/>
      </w:pPr>
      <w:r>
        <w:rPr>
          <w:rFonts w:ascii="Times New Roman;serif" w:hAnsi="Times New Roman;serif"/>
          <w:b w:val="false"/>
          <w:color w:val="000000"/>
          <w:sz w:val="24"/>
        </w:rPr>
        <w:t>5.    </w:t>
      </w:r>
      <w:r>
        <w:rPr>
          <w:rFonts w:ascii="Times New Roman;serif" w:hAnsi="Times New Roman;serif"/>
          <w:b w:val="false"/>
          <w:i/>
          <w:color w:val="000000"/>
          <w:sz w:val="24"/>
        </w:rPr>
        <w:t>Further Assurances</w:t>
      </w:r>
      <w:r>
        <w:rPr>
          <w:rFonts w:ascii="Times New Roman;serif" w:hAnsi="Times New Roman;serif"/>
          <w:b w:val="false"/>
          <w:color w:val="000000"/>
          <w:sz w:val="24"/>
        </w:rPr>
        <w:t>. The undersigned, solely in his, her or its capacity as a stockholder of</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Company,</w:t>
      </w:r>
      <w:r>
        <w:rPr>
          <w:color w:val="000000"/>
        </w:rPr>
        <w:t xml:space="preserve"> </w:t>
      </w:r>
      <w:r>
        <w:rPr>
          <w:rFonts w:ascii="Times New Roman;serif" w:hAnsi="Times New Roman;serif"/>
          <w:b w:val="false"/>
          <w:color w:val="000000"/>
          <w:sz w:val="24"/>
        </w:rPr>
        <w:t>will</w:t>
      </w:r>
      <w:r>
        <w:rPr>
          <w:color w:val="000000"/>
        </w:rPr>
        <w:t xml:space="preserve"> </w:t>
      </w:r>
      <w:r>
        <w:rPr>
          <w:rFonts w:ascii="Times New Roman;serif" w:hAnsi="Times New Roman;serif"/>
          <w:b w:val="false"/>
          <w:color w:val="000000"/>
          <w:sz w:val="24"/>
        </w:rPr>
        <w:t>take</w:t>
      </w:r>
      <w:r>
        <w:rPr>
          <w:color w:val="000000"/>
        </w:rPr>
        <w:t xml:space="preserve"> </w:t>
      </w:r>
      <w:r>
        <w:rPr>
          <w:rFonts w:ascii="Times New Roman;serif" w:hAnsi="Times New Roman;serif"/>
          <w:b w:val="false"/>
          <w:color w:val="000000"/>
          <w:sz w:val="24"/>
        </w:rPr>
        <w:t>all</w:t>
      </w:r>
      <w:r>
        <w:rPr>
          <w:color w:val="000000"/>
        </w:rPr>
        <w:t xml:space="preserve"> </w:t>
      </w:r>
      <w:r>
        <w:rPr>
          <w:rFonts w:ascii="Times New Roman;serif" w:hAnsi="Times New Roman;serif"/>
          <w:b w:val="false"/>
          <w:color w:val="000000"/>
          <w:sz w:val="24"/>
        </w:rPr>
        <w:t>reasonable</w:t>
      </w:r>
      <w:r>
        <w:rPr>
          <w:color w:val="000000"/>
        </w:rPr>
        <w:t xml:space="preserve"> </w:t>
      </w:r>
      <w:r>
        <w:rPr>
          <w:rFonts w:ascii="Times New Roman;serif" w:hAnsi="Times New Roman;serif"/>
          <w:b w:val="false"/>
          <w:color w:val="000000"/>
          <w:sz w:val="24"/>
        </w:rPr>
        <w:t>actions</w:t>
      </w:r>
      <w:r>
        <w:rPr>
          <w:color w:val="000000"/>
        </w:rPr>
        <w:t xml:space="preserve"> </w:t>
      </w:r>
      <w:r>
        <w:rPr>
          <w:rFonts w:ascii="Times New Roman;serif" w:hAnsi="Times New Roman;serif"/>
          <w:b w:val="false"/>
          <w:color w:val="000000"/>
          <w:sz w:val="24"/>
        </w:rPr>
        <w:t>and</w:t>
      </w:r>
      <w:r>
        <w:rPr>
          <w:color w:val="000000"/>
        </w:rPr>
        <w:t xml:space="preserve"> </w:t>
      </w:r>
      <w:r>
        <w:rPr>
          <w:rFonts w:ascii="Times New Roman;serif" w:hAnsi="Times New Roman;serif"/>
          <w:b w:val="false"/>
          <w:color w:val="000000"/>
          <w:sz w:val="24"/>
        </w:rPr>
        <w:t>make</w:t>
      </w:r>
      <w:r>
        <w:rPr>
          <w:color w:val="000000"/>
        </w:rPr>
        <w:t xml:space="preserve"> </w:t>
      </w:r>
      <w:r>
        <w:rPr>
          <w:rFonts w:ascii="Times New Roman;serif" w:hAnsi="Times New Roman;serif"/>
          <w:b w:val="false"/>
          <w:color w:val="000000"/>
          <w:sz w:val="24"/>
        </w:rPr>
        <w:t>all reasonable</w:t>
      </w:r>
      <w:r>
        <w:rPr>
          <w:color w:val="000000"/>
        </w:rPr>
        <w:t xml:space="preserve"> </w:t>
      </w:r>
      <w:r>
        <w:rPr>
          <w:rFonts w:ascii="Times New Roman;serif" w:hAnsi="Times New Roman;serif"/>
          <w:b w:val="false"/>
          <w:color w:val="000000"/>
          <w:sz w:val="24"/>
        </w:rPr>
        <w:t>efforts,</w:t>
      </w:r>
      <w:r>
        <w:rPr>
          <w:color w:val="000000"/>
        </w:rPr>
        <w:t xml:space="preserve"> </w:t>
      </w:r>
      <w:r>
        <w:rPr>
          <w:rFonts w:ascii="Times New Roman;serif" w:hAnsi="Times New Roman;serif"/>
          <w:b w:val="false"/>
          <w:color w:val="000000"/>
          <w:sz w:val="24"/>
        </w:rPr>
        <w:t>and will execute and deliver all such further documents, certificates and instruments, in order to consummate the transactions contemplated hereby and by the Merger Agreement, including, without</w:t>
      </w:r>
      <w:r>
        <w:rPr>
          <w:color w:val="000000"/>
        </w:rPr>
        <w:t xml:space="preserve"> </w:t>
      </w:r>
      <w:r>
        <w:rPr>
          <w:rFonts w:ascii="Times New Roman;serif" w:hAnsi="Times New Roman;serif"/>
          <w:b w:val="false"/>
          <w:color w:val="000000"/>
          <w:sz w:val="24"/>
        </w:rPr>
        <w:t>limitation,</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agreement</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undersigned</w:t>
      </w:r>
      <w:r>
        <w:rPr>
          <w:color w:val="000000"/>
        </w:rPr>
        <w:t xml:space="preserve"> </w:t>
      </w:r>
      <w:r>
        <w:rPr>
          <w:rFonts w:ascii="Times New Roman;serif" w:hAnsi="Times New Roman;serif"/>
          <w:b w:val="false"/>
          <w:color w:val="000000"/>
          <w:sz w:val="24"/>
        </w:rPr>
        <w:t>to</w:t>
      </w:r>
      <w:r>
        <w:rPr>
          <w:color w:val="000000"/>
        </w:rPr>
        <w:t xml:space="preserve"> </w:t>
      </w:r>
      <w:r>
        <w:rPr>
          <w:rFonts w:ascii="Times New Roman;serif" w:hAnsi="Times New Roman;serif"/>
          <w:b w:val="false"/>
          <w:color w:val="000000"/>
          <w:sz w:val="24"/>
        </w:rPr>
        <w:t>vote</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Owned</w:t>
      </w:r>
      <w:r>
        <w:rPr>
          <w:color w:val="000000"/>
        </w:rPr>
        <w:t xml:space="preserve"> </w:t>
      </w:r>
      <w:r>
        <w:rPr>
          <w:rFonts w:ascii="Times New Roman;serif" w:hAnsi="Times New Roman;serif"/>
          <w:b w:val="false"/>
          <w:color w:val="000000"/>
          <w:sz w:val="24"/>
        </w:rPr>
        <w:t>Shares</w:t>
      </w:r>
      <w:r>
        <w:rPr>
          <w:color w:val="000000"/>
        </w:rPr>
        <w:t xml:space="preserve"> </w:t>
      </w:r>
      <w:r>
        <w:rPr>
          <w:rFonts w:ascii="Times New Roman;serif" w:hAnsi="Times New Roman;serif"/>
          <w:b w:val="false"/>
          <w:color w:val="000000"/>
          <w:sz w:val="24"/>
        </w:rPr>
        <w:t>in</w:t>
      </w:r>
      <w:r>
        <w:rPr>
          <w:color w:val="000000"/>
        </w:rPr>
        <w:t xml:space="preserve"> </w:t>
      </w:r>
      <w:r>
        <w:rPr>
          <w:rFonts w:ascii="Times New Roman;serif" w:hAnsi="Times New Roman;serif"/>
          <w:b w:val="false"/>
          <w:color w:val="000000"/>
          <w:sz w:val="24"/>
        </w:rPr>
        <w:t>accordance</w:t>
      </w:r>
      <w:r>
        <w:rPr>
          <w:color w:val="000000"/>
        </w:rPr>
        <w:t xml:space="preserve"> </w:t>
      </w:r>
      <w:r>
        <w:rPr>
          <w:rFonts w:ascii="Times New Roman;serif" w:hAnsi="Times New Roman;serif"/>
          <w:b w:val="false"/>
          <w:color w:val="000000"/>
          <w:sz w:val="24"/>
        </w:rPr>
        <w:t xml:space="preserve">with </w:t>
      </w:r>
      <w:r>
        <w:rPr>
          <w:rFonts w:ascii="Times New Roman;serif" w:hAnsi="Times New Roman;serif"/>
          <w:b/>
          <w:color w:val="000000"/>
          <w:sz w:val="24"/>
        </w:rPr>
        <w:t>Section 2</w:t>
      </w:r>
      <w:r>
        <w:rPr>
          <w:color w:val="000000"/>
        </w:rPr>
        <w:t xml:space="preserve"> </w:t>
      </w:r>
      <w:r>
        <w:rPr>
          <w:rFonts w:ascii="Times New Roman;serif" w:hAnsi="Times New Roman;serif"/>
          <w:b w:val="false"/>
          <w:color w:val="000000"/>
          <w:sz w:val="24"/>
        </w:rPr>
        <w:t>hereof. The undersigned acknowledges and agrees that in the event that the Company Board submits any of the Company Stockholder Matters to its stockholders without recommendation,</w:t>
      </w:r>
      <w:r>
        <w:rPr>
          <w:color w:val="000000"/>
        </w:rPr>
        <w:t xml:space="preserve"> </w:t>
      </w:r>
      <w:r>
        <w:rPr>
          <w:rFonts w:ascii="Times New Roman;serif" w:hAnsi="Times New Roman;serif"/>
          <w:b w:val="false"/>
          <w:color w:val="000000"/>
          <w:sz w:val="24"/>
        </w:rPr>
        <w:t>or</w:t>
      </w:r>
      <w:r>
        <w:rPr>
          <w:color w:val="000000"/>
        </w:rPr>
        <w:t xml:space="preserve"> </w:t>
      </w:r>
      <w:r>
        <w:rPr>
          <w:rFonts w:ascii="Times New Roman;serif" w:hAnsi="Times New Roman;serif"/>
          <w:b w:val="false"/>
          <w:color w:val="000000"/>
          <w:sz w:val="24"/>
        </w:rPr>
        <w:t>withdraws</w:t>
      </w:r>
      <w:r>
        <w:rPr>
          <w:color w:val="000000"/>
        </w:rPr>
        <w:t xml:space="preserve"> </w:t>
      </w:r>
      <w:r>
        <w:rPr>
          <w:rFonts w:ascii="Times New Roman;serif" w:hAnsi="Times New Roman;serif"/>
          <w:b w:val="false"/>
          <w:color w:val="000000"/>
          <w:sz w:val="24"/>
        </w:rPr>
        <w:t>its</w:t>
      </w:r>
      <w:r>
        <w:rPr>
          <w:color w:val="000000"/>
        </w:rPr>
        <w:t xml:space="preserve"> </w:t>
      </w:r>
      <w:r>
        <w:rPr>
          <w:rFonts w:ascii="Times New Roman;serif" w:hAnsi="Times New Roman;serif"/>
          <w:b w:val="false"/>
          <w:color w:val="000000"/>
          <w:sz w:val="24"/>
        </w:rPr>
        <w:t>recommendation</w:t>
      </w:r>
      <w:r>
        <w:rPr>
          <w:color w:val="000000"/>
        </w:rPr>
        <w:t xml:space="preserve"> </w:t>
      </w:r>
      <w:r>
        <w:rPr>
          <w:rFonts w:ascii="Times New Roman;serif" w:hAnsi="Times New Roman;serif"/>
          <w:b w:val="false"/>
          <w:color w:val="000000"/>
          <w:sz w:val="24"/>
        </w:rPr>
        <w:t>in</w:t>
      </w:r>
      <w:r>
        <w:rPr>
          <w:color w:val="000000"/>
        </w:rPr>
        <w:t xml:space="preserve"> </w:t>
      </w:r>
      <w:r>
        <w:rPr>
          <w:rFonts w:ascii="Times New Roman;serif" w:hAnsi="Times New Roman;serif"/>
          <w:b w:val="false"/>
          <w:color w:val="000000"/>
          <w:sz w:val="24"/>
        </w:rPr>
        <w:t>accordance</w:t>
      </w:r>
      <w:r>
        <w:rPr>
          <w:color w:val="000000"/>
        </w:rPr>
        <w:t xml:space="preserve"> </w:t>
      </w:r>
      <w:r>
        <w:rPr>
          <w:rFonts w:ascii="Times New Roman;serif" w:hAnsi="Times New Roman;serif"/>
          <w:b w:val="false"/>
          <w:color w:val="000000"/>
          <w:sz w:val="24"/>
        </w:rPr>
        <w:t>with</w:t>
      </w:r>
      <w:r>
        <w:rPr>
          <w:color w:val="000000"/>
        </w:rPr>
        <w:t xml:space="preserve"> </w:t>
      </w:r>
      <w:r>
        <w:rPr>
          <w:rFonts w:ascii="Times New Roman;serif" w:hAnsi="Times New Roman;serif"/>
          <w:b w:val="false"/>
          <w:color w:val="000000"/>
          <w:sz w:val="24"/>
        </w:rPr>
        <w:t>Section 5.9</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 xml:space="preserve">Merger Agreement, all obligations in this agreement, including the agreement of the undersigned to vote the Owned Shares in accordance with the first sentence of </w:t>
      </w:r>
      <w:r>
        <w:rPr>
          <w:rFonts w:ascii="Times New Roman;serif" w:hAnsi="Times New Roman;serif"/>
          <w:b/>
          <w:color w:val="000000"/>
          <w:sz w:val="24"/>
        </w:rPr>
        <w:t>Section 2</w:t>
      </w:r>
      <w:r>
        <w:rPr>
          <w:color w:val="000000"/>
        </w:rPr>
        <w:t xml:space="preserve"> </w:t>
      </w:r>
      <w:r>
        <w:rPr>
          <w:rFonts w:ascii="Times New Roman;serif" w:hAnsi="Times New Roman;serif"/>
          <w:b w:val="false"/>
          <w:color w:val="000000"/>
          <w:sz w:val="24"/>
        </w:rPr>
        <w:t>hereof, shall remain in full force and effect.</w:t>
      </w:r>
    </w:p>
    <w:p>
      <w:pPr>
        <w:pStyle w:val="TextBody"/>
        <w:bidi w:val="0"/>
        <w:spacing w:lineRule="auto" w:line="288" w:before="0" w:after="240"/>
        <w:ind w:left="0" w:right="0" w:firstLine="720"/>
        <w:jc w:val="both"/>
        <w:rPr/>
      </w:pPr>
      <w:r>
        <w:rPr>
          <w:rFonts w:ascii="Times New Roman;serif" w:hAnsi="Times New Roman;serif"/>
          <w:b w:val="false"/>
          <w:color w:val="000000"/>
          <w:sz w:val="24"/>
        </w:rPr>
        <w:t>6.    </w:t>
      </w:r>
      <w:r>
        <w:rPr>
          <w:rFonts w:ascii="Times New Roman;serif" w:hAnsi="Times New Roman;serif"/>
          <w:b w:val="false"/>
          <w:i/>
          <w:color w:val="000000"/>
          <w:sz w:val="24"/>
        </w:rPr>
        <w:t>No</w:t>
      </w:r>
      <w:r>
        <w:rPr>
          <w:color w:val="000000"/>
        </w:rPr>
        <w:t xml:space="preserve"> </w:t>
      </w:r>
      <w:r>
        <w:rPr>
          <w:rFonts w:ascii="Times New Roman;serif" w:hAnsi="Times New Roman;serif"/>
          <w:b w:val="false"/>
          <w:i/>
          <w:color w:val="000000"/>
          <w:sz w:val="24"/>
        </w:rPr>
        <w:t>Solicitation</w:t>
      </w:r>
      <w:r>
        <w:rPr>
          <w:rFonts w:ascii="Times New Roman;serif" w:hAnsi="Times New Roman;serif"/>
          <w:b w:val="false"/>
          <w:color w:val="000000"/>
          <w:sz w:val="24"/>
        </w:rPr>
        <w:t>. The</w:t>
      </w:r>
      <w:r>
        <w:rPr>
          <w:color w:val="000000"/>
        </w:rPr>
        <w:t xml:space="preserve"> </w:t>
      </w:r>
      <w:r>
        <w:rPr>
          <w:rFonts w:ascii="Times New Roman;serif" w:hAnsi="Times New Roman;serif"/>
          <w:b w:val="false"/>
          <w:color w:val="000000"/>
          <w:sz w:val="24"/>
        </w:rPr>
        <w:t>undersigned,</w:t>
      </w:r>
      <w:r>
        <w:rPr>
          <w:color w:val="000000"/>
        </w:rPr>
        <w:t xml:space="preserve"> </w:t>
      </w:r>
      <w:r>
        <w:rPr>
          <w:rFonts w:ascii="Times New Roman;serif" w:hAnsi="Times New Roman;serif"/>
          <w:b w:val="false"/>
          <w:color w:val="000000"/>
          <w:sz w:val="24"/>
        </w:rPr>
        <w:t>solely</w:t>
      </w:r>
      <w:r>
        <w:rPr>
          <w:color w:val="000000"/>
        </w:rPr>
        <w:t xml:space="preserve"> </w:t>
      </w:r>
      <w:r>
        <w:rPr>
          <w:rFonts w:ascii="Times New Roman;serif" w:hAnsi="Times New Roman;serif"/>
          <w:b w:val="false"/>
          <w:color w:val="000000"/>
          <w:sz w:val="24"/>
        </w:rPr>
        <w:t>in</w:t>
      </w:r>
      <w:r>
        <w:rPr>
          <w:color w:val="000000"/>
        </w:rPr>
        <w:t xml:space="preserve"> </w:t>
      </w:r>
      <w:r>
        <w:rPr>
          <w:rFonts w:ascii="Times New Roman;serif" w:hAnsi="Times New Roman;serif"/>
          <w:b w:val="false"/>
          <w:color w:val="000000"/>
          <w:sz w:val="24"/>
        </w:rPr>
        <w:t>his,</w:t>
      </w:r>
      <w:r>
        <w:rPr>
          <w:color w:val="000000"/>
        </w:rPr>
        <w:t xml:space="preserve"> </w:t>
      </w:r>
      <w:r>
        <w:rPr>
          <w:rFonts w:ascii="Times New Roman;serif" w:hAnsi="Times New Roman;serif"/>
          <w:b w:val="false"/>
          <w:color w:val="000000"/>
          <w:sz w:val="24"/>
        </w:rPr>
        <w:t>her</w:t>
      </w:r>
      <w:r>
        <w:rPr>
          <w:color w:val="000000"/>
        </w:rPr>
        <w:t xml:space="preserve"> </w:t>
      </w:r>
      <w:r>
        <w:rPr>
          <w:rFonts w:ascii="Times New Roman;serif" w:hAnsi="Times New Roman;serif"/>
          <w:b w:val="false"/>
          <w:color w:val="000000"/>
          <w:sz w:val="24"/>
        </w:rPr>
        <w:t>or</w:t>
      </w:r>
      <w:r>
        <w:rPr>
          <w:color w:val="000000"/>
        </w:rPr>
        <w:t xml:space="preserve"> </w:t>
      </w:r>
      <w:r>
        <w:rPr>
          <w:rFonts w:ascii="Times New Roman;serif" w:hAnsi="Times New Roman;serif"/>
          <w:b w:val="false"/>
          <w:color w:val="000000"/>
          <w:sz w:val="24"/>
        </w:rPr>
        <w:t>its</w:t>
      </w:r>
      <w:r>
        <w:rPr>
          <w:color w:val="000000"/>
        </w:rPr>
        <w:t xml:space="preserve"> </w:t>
      </w:r>
      <w:r>
        <w:rPr>
          <w:rFonts w:ascii="Times New Roman;serif" w:hAnsi="Times New Roman;serif"/>
          <w:b w:val="false"/>
          <w:color w:val="000000"/>
          <w:sz w:val="24"/>
        </w:rPr>
        <w:t>capacity</w:t>
      </w:r>
      <w:r>
        <w:rPr>
          <w:color w:val="000000"/>
        </w:rPr>
        <w:t xml:space="preserve"> </w:t>
      </w:r>
      <w:r>
        <w:rPr>
          <w:rFonts w:ascii="Times New Roman;serif" w:hAnsi="Times New Roman;serif"/>
          <w:b w:val="false"/>
          <w:color w:val="000000"/>
          <w:sz w:val="24"/>
        </w:rPr>
        <w:t>as</w:t>
      </w:r>
      <w:r>
        <w:rPr>
          <w:color w:val="000000"/>
        </w:rPr>
        <w:t xml:space="preserve"> </w:t>
      </w:r>
      <w:r>
        <w:rPr>
          <w:rFonts w:ascii="Times New Roman;serif" w:hAnsi="Times New Roman;serif"/>
          <w:b w:val="false"/>
          <w:color w:val="000000"/>
          <w:sz w:val="24"/>
        </w:rPr>
        <w:t>a</w:t>
      </w:r>
      <w:r>
        <w:rPr>
          <w:color w:val="000000"/>
        </w:rPr>
        <w:t xml:space="preserve"> </w:t>
      </w:r>
      <w:r>
        <w:rPr>
          <w:rFonts w:ascii="Times New Roman;serif" w:hAnsi="Times New Roman;serif"/>
          <w:b w:val="false"/>
          <w:color w:val="000000"/>
          <w:sz w:val="24"/>
        </w:rPr>
        <w:t>stockholder of the Company, agrees that the undersigned shall not, and shall direct the undersigned’s, agents and Representatives (including, without limitation, any investment banker, attorney or accountant retained by the undersigned) not to, knowingly</w:t>
      </w:r>
      <w:r>
        <w:rPr>
          <w:color w:val="000000"/>
        </w:rPr>
        <w:t xml:space="preserve"> </w:t>
      </w:r>
      <w:r>
        <w:rPr>
          <w:rFonts w:ascii="Times New Roman;serif" w:hAnsi="Times New Roman;serif"/>
          <w:b w:val="false"/>
          <w:color w:val="000000"/>
          <w:sz w:val="24"/>
        </w:rPr>
        <w:t>initiate, maintain, solicit</w:t>
      </w:r>
      <w:r>
        <w:rPr>
          <w:color w:val="000000"/>
        </w:rPr>
        <w:t xml:space="preserve"> </w:t>
      </w:r>
      <w:r>
        <w:rPr>
          <w:rFonts w:ascii="Times New Roman;serif" w:hAnsi="Times New Roman;serif"/>
          <w:b w:val="false"/>
          <w:color w:val="000000"/>
          <w:sz w:val="24"/>
        </w:rPr>
        <w:t>or</w:t>
      </w:r>
      <w:r>
        <w:rPr>
          <w:color w:val="000000"/>
        </w:rPr>
        <w:t xml:space="preserve"> </w:t>
      </w:r>
      <w:r>
        <w:rPr>
          <w:rFonts w:ascii="Times New Roman;serif" w:hAnsi="Times New Roman;serif"/>
          <w:b w:val="false"/>
          <w:color w:val="000000"/>
          <w:sz w:val="24"/>
        </w:rPr>
        <w:t>encourage, directly or indirectly, any inquiries or</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making of any Acquisition Proposal or</w:t>
      </w:r>
      <w:r>
        <w:rPr>
          <w:color w:val="000000"/>
        </w:rPr>
        <w:t xml:space="preserve"> </w:t>
      </w:r>
      <w:r>
        <w:rPr>
          <w:rFonts w:ascii="Times New Roman;serif" w:hAnsi="Times New Roman;serif"/>
          <w:b w:val="false"/>
          <w:color w:val="000000"/>
          <w:sz w:val="24"/>
        </w:rPr>
        <w:t>engage</w:t>
      </w:r>
      <w:r>
        <w:rPr>
          <w:color w:val="000000"/>
        </w:rPr>
        <w:t xml:space="preserve"> </w:t>
      </w:r>
      <w:r>
        <w:rPr>
          <w:rFonts w:ascii="Times New Roman;serif" w:hAnsi="Times New Roman;serif"/>
          <w:b w:val="false"/>
          <w:color w:val="000000"/>
          <w:sz w:val="24"/>
        </w:rPr>
        <w:t xml:space="preserve">in any negotiations concerning, or provide any confidential information or data to, or </w:t>
      </w:r>
    </w:p>
    <w:p>
      <w:pPr>
        <w:pStyle w:val="TextBody"/>
        <w:bidi w:val="0"/>
        <w:spacing w:before="0" w:after="0"/>
        <w:jc w:val="left"/>
        <w:rPr/>
      </w:pPr>
      <w:r>
        <w:rPr/>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6480175" cy="629920"/>
                <wp:effectExtent l="0" t="0" r="0" b="0"/>
                <wp:wrapNone/>
                <wp:docPr id="91" name="Frame91"/>
                <a:graphic xmlns:a="http://schemas.openxmlformats.org/drawingml/2006/main">
                  <a:graphicData uri="http://schemas.microsoft.com/office/word/2010/wordprocessingShape">
                    <wps:wsp>
                      <wps:cNvSpPr txBox="1"/>
                      <wps:spPr>
                        <a:xfrm>
                          <a:off x="0" y="0"/>
                          <a:ext cx="6480175" cy="629920"/>
                        </a:xfrm>
                        <a:prstGeom prst="rect"/>
                        <a:solidFill>
                          <a:srgbClr val="FFFFFF"/>
                        </a:solidFill>
                      </wps:spPr>
                      <wps:txbx>
                        <w:txbxContent>
                          <w:tbl>
                            <w:tblPr>
                              <w:tblW w:w="2558" w:type="dxa"/>
                              <w:jc w:val="left"/>
                              <w:tblInd w:w="0" w:type="dxa"/>
                              <w:tblLayout w:type="fixed"/>
                              <w:tblCellMar>
                                <w:top w:w="28" w:type="dxa"/>
                                <w:left w:w="28" w:type="dxa"/>
                                <w:bottom w:w="28" w:type="dxa"/>
                                <w:right w:w="28" w:type="dxa"/>
                              </w:tblCellMar>
                            </w:tblPr>
                            <w:tblGrid>
                              <w:gridCol w:w="124"/>
                              <w:gridCol w:w="109"/>
                              <w:gridCol w:w="109"/>
                              <w:gridCol w:w="614"/>
                              <w:gridCol w:w="614"/>
                              <w:gridCol w:w="61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844" w:type="dxa"/>
                                  <w:gridSpan w:val="3"/>
                                  <w:tcBorders/>
                                  <w:tcMar>
                                    <w:top w:w="0" w:type="dxa"/>
                                    <w:left w:w="0" w:type="dxa"/>
                                    <w:bottom w:w="0" w:type="dxa"/>
                                    <w:right w:w="0" w:type="dxa"/>
                                  </w:tcMar>
                                  <w:vAlign w:val="center"/>
                                </w:tcPr>
                                <w:p>
                                  <w:pPr>
                                    <w:pStyle w:val="TableContents"/>
                                    <w:bidi w:val="0"/>
                                    <w:spacing w:lineRule="auto" w:line="288" w:before="0" w:after="0"/>
                                    <w:jc w:val="center"/>
                                    <w:rPr/>
                                  </w:pPr>
                                  <w:r>
                                    <w:rPr>
                                      <w:rFonts w:ascii="Times New Roman;serif" w:hAnsi="Times New Roman;serif"/>
                                      <w:b w:val="false"/>
                                      <w:color w:val="000000"/>
                                      <w:sz w:val="20"/>
                                    </w:rPr>
                                    <w:t>Exhibit A-2</w:t>
                                  </w:r>
                                  <w:r>
                                    <w:rPr>
                                      <w:color w:val="000000"/>
                                    </w:rPr>
                                    <w:t xml:space="preserve"> – </w:t>
                                  </w:r>
                                  <w:r>
                                    <w:rPr>
                                      <w:rFonts w:ascii="Times New Roman;serif" w:hAnsi="Times New Roman;serif"/>
                                      <w:b w:val="false"/>
                                      <w:color w:val="000000"/>
                                      <w:sz w:val="20"/>
                                    </w:rPr>
                                    <w:t>Page 3</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6pt;mso-wrap-distance-left:0pt;mso-wrap-distance-right:0pt;mso-wrap-distance-top:0pt;mso-wrap-distance-bottom:0pt;margin-top:0pt;mso-position-vertical:top;mso-position-vertical-relative:text;margin-left:0pt;mso-position-horizontal:left;mso-position-horizontal-relative:text">
                <v:textbox>
                  <w:txbxContent>
                    <w:tbl>
                      <w:tblPr>
                        <w:tblW w:w="2558" w:type="dxa"/>
                        <w:jc w:val="left"/>
                        <w:tblInd w:w="0" w:type="dxa"/>
                        <w:tblLayout w:type="fixed"/>
                        <w:tblCellMar>
                          <w:top w:w="28" w:type="dxa"/>
                          <w:left w:w="28" w:type="dxa"/>
                          <w:bottom w:w="28" w:type="dxa"/>
                          <w:right w:w="28" w:type="dxa"/>
                        </w:tblCellMar>
                      </w:tblPr>
                      <w:tblGrid>
                        <w:gridCol w:w="124"/>
                        <w:gridCol w:w="109"/>
                        <w:gridCol w:w="109"/>
                        <w:gridCol w:w="614"/>
                        <w:gridCol w:w="614"/>
                        <w:gridCol w:w="61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844" w:type="dxa"/>
                            <w:gridSpan w:val="3"/>
                            <w:tcBorders/>
                            <w:tcMar>
                              <w:top w:w="0" w:type="dxa"/>
                              <w:left w:w="0" w:type="dxa"/>
                              <w:bottom w:w="0" w:type="dxa"/>
                              <w:right w:w="0" w:type="dxa"/>
                            </w:tcMar>
                            <w:vAlign w:val="center"/>
                          </w:tcPr>
                          <w:p>
                            <w:pPr>
                              <w:pStyle w:val="TableContents"/>
                              <w:bidi w:val="0"/>
                              <w:spacing w:lineRule="auto" w:line="288" w:before="0" w:after="0"/>
                              <w:jc w:val="center"/>
                              <w:rPr/>
                            </w:pPr>
                            <w:r>
                              <w:rPr>
                                <w:rFonts w:ascii="Times New Roman;serif" w:hAnsi="Times New Roman;serif"/>
                                <w:b w:val="false"/>
                                <w:color w:val="000000"/>
                                <w:sz w:val="20"/>
                              </w:rPr>
                              <w:t>Exhibit A-2</w:t>
                            </w:r>
                            <w:r>
                              <w:rPr>
                                <w:color w:val="000000"/>
                              </w:rPr>
                              <w:t xml:space="preserve"> – </w:t>
                            </w:r>
                            <w:r>
                              <w:rPr>
                                <w:rFonts w:ascii="Times New Roman;serif" w:hAnsi="Times New Roman;serif"/>
                                <w:b w:val="false"/>
                                <w:color w:val="000000"/>
                                <w:sz w:val="20"/>
                              </w:rPr>
                              <w:t>Page 3</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pPr>
      <w:r>
        <w:rPr>
          <w:rFonts w:ascii="Times New Roman;serif" w:hAnsi="Times New Roman;serif"/>
          <w:b w:val="false"/>
          <w:color w:val="000000"/>
          <w:sz w:val="24"/>
        </w:rPr>
        <w:t>have any discussions with, any person</w:t>
      </w:r>
      <w:r>
        <w:rPr>
          <w:color w:val="000000"/>
        </w:rPr>
        <w:t xml:space="preserve"> </w:t>
      </w:r>
      <w:r>
        <w:rPr>
          <w:rFonts w:ascii="Times New Roman;serif" w:hAnsi="Times New Roman;serif"/>
          <w:b w:val="false"/>
          <w:color w:val="000000"/>
          <w:sz w:val="24"/>
        </w:rPr>
        <w:t>relating</w:t>
      </w:r>
      <w:r>
        <w:rPr>
          <w:color w:val="000000"/>
        </w:rPr>
        <w:t xml:space="preserve"> </w:t>
      </w:r>
      <w:r>
        <w:rPr>
          <w:rFonts w:ascii="Times New Roman;serif" w:hAnsi="Times New Roman;serif"/>
          <w:b w:val="false"/>
          <w:color w:val="000000"/>
          <w:sz w:val="24"/>
        </w:rPr>
        <w:t>to</w:t>
      </w:r>
      <w:r>
        <w:rPr>
          <w:color w:val="000000"/>
        </w:rPr>
        <w:t xml:space="preserve"> </w:t>
      </w:r>
      <w:r>
        <w:rPr>
          <w:rFonts w:ascii="Times New Roman;serif" w:hAnsi="Times New Roman;serif"/>
          <w:b w:val="false"/>
          <w:color w:val="000000"/>
          <w:sz w:val="24"/>
        </w:rPr>
        <w:t>an</w:t>
      </w:r>
      <w:r>
        <w:rPr>
          <w:color w:val="000000"/>
        </w:rPr>
        <w:t xml:space="preserve"> </w:t>
      </w:r>
      <w:r>
        <w:rPr>
          <w:rFonts w:ascii="Times New Roman;serif" w:hAnsi="Times New Roman;serif"/>
          <w:b w:val="false"/>
          <w:color w:val="000000"/>
          <w:sz w:val="24"/>
        </w:rPr>
        <w:t>Acquisition</w:t>
      </w:r>
      <w:r>
        <w:rPr>
          <w:color w:val="000000"/>
        </w:rPr>
        <w:t xml:space="preserve"> </w:t>
      </w:r>
      <w:r>
        <w:rPr>
          <w:rFonts w:ascii="Times New Roman;serif" w:hAnsi="Times New Roman;serif"/>
          <w:b w:val="false"/>
          <w:color w:val="000000"/>
          <w:sz w:val="24"/>
        </w:rPr>
        <w:t>Proposal,</w:t>
      </w:r>
      <w:r>
        <w:rPr>
          <w:color w:val="000000"/>
        </w:rPr>
        <w:t xml:space="preserve"> </w:t>
      </w:r>
      <w:r>
        <w:rPr>
          <w:rFonts w:ascii="Times New Roman;serif" w:hAnsi="Times New Roman;serif"/>
          <w:b w:val="false"/>
          <w:color w:val="000000"/>
          <w:sz w:val="24"/>
        </w:rPr>
        <w:t>or</w:t>
      </w:r>
      <w:r>
        <w:rPr>
          <w:color w:val="000000"/>
        </w:rPr>
        <w:t xml:space="preserve"> </w:t>
      </w:r>
      <w:r>
        <w:rPr>
          <w:rFonts w:ascii="Times New Roman;serif" w:hAnsi="Times New Roman;serif"/>
          <w:b w:val="false"/>
          <w:color w:val="000000"/>
          <w:sz w:val="24"/>
        </w:rPr>
        <w:t>otherwise</w:t>
      </w:r>
      <w:r>
        <w:rPr>
          <w:color w:val="000000"/>
        </w:rPr>
        <w:t xml:space="preserve"> </w:t>
      </w:r>
      <w:r>
        <w:rPr>
          <w:rFonts w:ascii="Times New Roman;serif" w:hAnsi="Times New Roman;serif"/>
          <w:b w:val="false"/>
          <w:color w:val="000000"/>
          <w:sz w:val="24"/>
        </w:rPr>
        <w:t>knowingly</w:t>
      </w:r>
      <w:r>
        <w:rPr>
          <w:color w:val="000000"/>
        </w:rPr>
        <w:t xml:space="preserve"> </w:t>
      </w:r>
      <w:r>
        <w:rPr>
          <w:rFonts w:ascii="Times New Roman;serif" w:hAnsi="Times New Roman;serif"/>
          <w:b w:val="false"/>
          <w:color w:val="000000"/>
          <w:sz w:val="24"/>
        </w:rPr>
        <w:t>facilitate</w:t>
      </w:r>
      <w:r>
        <w:rPr>
          <w:color w:val="000000"/>
        </w:rPr>
        <w:t xml:space="preserve"> </w:t>
      </w:r>
      <w:r>
        <w:rPr>
          <w:rFonts w:ascii="Times New Roman;serif" w:hAnsi="Times New Roman;serif"/>
          <w:b w:val="false"/>
          <w:color w:val="000000"/>
          <w:sz w:val="24"/>
        </w:rPr>
        <w:t>any</w:t>
      </w:r>
      <w:r>
        <w:rPr>
          <w:color w:val="000000"/>
        </w:rPr>
        <w:t xml:space="preserve"> </w:t>
      </w:r>
      <w:r>
        <w:rPr>
          <w:rFonts w:ascii="Times New Roman;serif" w:hAnsi="Times New Roman;serif"/>
          <w:b w:val="false"/>
          <w:color w:val="000000"/>
          <w:sz w:val="24"/>
        </w:rPr>
        <w:t>effort</w:t>
      </w:r>
      <w:r>
        <w:rPr>
          <w:color w:val="000000"/>
        </w:rPr>
        <w:t xml:space="preserve"> </w:t>
      </w:r>
      <w:r>
        <w:rPr>
          <w:rFonts w:ascii="Times New Roman;serif" w:hAnsi="Times New Roman;serif"/>
          <w:b w:val="false"/>
          <w:color w:val="000000"/>
          <w:sz w:val="24"/>
        </w:rPr>
        <w:t>or</w:t>
      </w:r>
      <w:r>
        <w:rPr>
          <w:color w:val="000000"/>
        </w:rPr>
        <w:t xml:space="preserve"> </w:t>
      </w:r>
      <w:r>
        <w:rPr>
          <w:rFonts w:ascii="Times New Roman;serif" w:hAnsi="Times New Roman;serif"/>
          <w:b w:val="false"/>
          <w:color w:val="000000"/>
          <w:sz w:val="24"/>
        </w:rPr>
        <w:t>attempt to make or implement an Acquisition Proposal.</w:t>
      </w:r>
    </w:p>
    <w:p>
      <w:pPr>
        <w:pStyle w:val="TextBody"/>
        <w:bidi w:val="0"/>
        <w:spacing w:lineRule="auto" w:line="288" w:before="0" w:after="240"/>
        <w:ind w:left="0" w:right="0" w:firstLine="720"/>
        <w:jc w:val="both"/>
        <w:rPr/>
      </w:pPr>
      <w:r>
        <w:rPr>
          <w:rFonts w:ascii="Times New Roman;serif" w:hAnsi="Times New Roman;serif"/>
          <w:b w:val="false"/>
          <w:color w:val="000000"/>
          <w:sz w:val="24"/>
        </w:rPr>
        <w:t>7.    </w:t>
      </w:r>
      <w:r>
        <w:rPr>
          <w:rFonts w:ascii="Times New Roman;serif" w:hAnsi="Times New Roman;serif"/>
          <w:b w:val="false"/>
          <w:i/>
          <w:color w:val="000000"/>
          <w:sz w:val="24"/>
        </w:rPr>
        <w:t>Waiver of Certain Rights</w:t>
      </w:r>
      <w:r>
        <w:rPr>
          <w:color w:val="000000"/>
        </w:rPr>
        <w:t xml:space="preserve"> </w:t>
      </w:r>
      <w:r>
        <w:rPr>
          <w:rFonts w:ascii="Times New Roman;serif" w:hAnsi="Times New Roman;serif"/>
          <w:b w:val="false"/>
          <w:i/>
          <w:color w:val="000000"/>
          <w:sz w:val="24"/>
        </w:rPr>
        <w:t>and Claims</w:t>
      </w:r>
      <w:r>
        <w:rPr>
          <w:rFonts w:ascii="Times New Roman;serif" w:hAnsi="Times New Roman;serif"/>
          <w:b w:val="false"/>
          <w:color w:val="000000"/>
          <w:sz w:val="24"/>
        </w:rPr>
        <w:t>. To the</w:t>
      </w:r>
      <w:r>
        <w:rPr>
          <w:color w:val="000000"/>
        </w:rPr>
        <w:t xml:space="preserve"> </w:t>
      </w:r>
      <w:r>
        <w:rPr>
          <w:rFonts w:ascii="Times New Roman;serif" w:hAnsi="Times New Roman;serif"/>
          <w:b w:val="false"/>
          <w:color w:val="000000"/>
          <w:sz w:val="24"/>
        </w:rPr>
        <w:t>extent applicable, effective</w:t>
      </w:r>
      <w:r>
        <w:rPr>
          <w:color w:val="000000"/>
        </w:rPr>
        <w:t xml:space="preserve"> </w:t>
      </w:r>
      <w:r>
        <w:rPr>
          <w:rFonts w:ascii="Times New Roman;serif" w:hAnsi="Times New Roman;serif"/>
          <w:b w:val="false"/>
          <w:color w:val="000000"/>
          <w:sz w:val="24"/>
        </w:rPr>
        <w:t>as of</w:t>
      </w:r>
      <w:r>
        <w:rPr>
          <w:color w:val="000000"/>
        </w:rPr>
        <w:t xml:space="preserve"> </w:t>
      </w:r>
      <w:r>
        <w:rPr>
          <w:rFonts w:ascii="Times New Roman;serif" w:hAnsi="Times New Roman;serif"/>
          <w:b w:val="false"/>
          <w:color w:val="000000"/>
          <w:sz w:val="24"/>
        </w:rPr>
        <w:t>the Effective Time, the undersigned irrevocably agrees to waive and does hereby waive</w:t>
      </w:r>
      <w:r>
        <w:rPr>
          <w:color w:val="000000"/>
        </w:rPr>
        <w:t xml:space="preserve"> </w:t>
      </w:r>
      <w:r>
        <w:rPr>
          <w:rFonts w:ascii="Times New Roman;serif" w:hAnsi="Times New Roman;serif"/>
          <w:b w:val="false"/>
          <w:color w:val="000000"/>
          <w:sz w:val="24"/>
        </w:rPr>
        <w:t>(1) any and all</w:t>
      </w:r>
      <w:r>
        <w:rPr>
          <w:color w:val="000000"/>
        </w:rPr>
        <w:t xml:space="preserve"> </w:t>
      </w:r>
      <w:r>
        <w:rPr>
          <w:rFonts w:ascii="Times New Roman;serif" w:hAnsi="Times New Roman;serif"/>
          <w:b w:val="false"/>
          <w:color w:val="000000"/>
          <w:sz w:val="24"/>
        </w:rPr>
        <w:t>rights</w:t>
      </w:r>
      <w:r>
        <w:rPr>
          <w:color w:val="000000"/>
        </w:rPr>
        <w:t xml:space="preserve"> </w:t>
      </w:r>
      <w:r>
        <w:rPr>
          <w:rFonts w:ascii="Times New Roman;serif" w:hAnsi="Times New Roman;serif"/>
          <w:b w:val="false"/>
          <w:color w:val="000000"/>
          <w:sz w:val="24"/>
        </w:rPr>
        <w:t>to</w:t>
      </w:r>
      <w:r>
        <w:rPr>
          <w:color w:val="000000"/>
        </w:rPr>
        <w:t xml:space="preserve"> </w:t>
      </w:r>
      <w:r>
        <w:rPr>
          <w:rFonts w:ascii="Times New Roman;serif" w:hAnsi="Times New Roman;serif"/>
          <w:b w:val="false"/>
          <w:color w:val="000000"/>
          <w:sz w:val="24"/>
        </w:rPr>
        <w:t>which</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undersigned</w:t>
      </w:r>
      <w:r>
        <w:rPr>
          <w:color w:val="000000"/>
        </w:rPr>
        <w:t xml:space="preserve"> </w:t>
      </w:r>
      <w:r>
        <w:rPr>
          <w:rFonts w:ascii="Times New Roman;serif" w:hAnsi="Times New Roman;serif"/>
          <w:b w:val="false"/>
          <w:color w:val="000000"/>
          <w:sz w:val="24"/>
        </w:rPr>
        <w:t>has</w:t>
      </w:r>
      <w:r>
        <w:rPr>
          <w:color w:val="000000"/>
        </w:rPr>
        <w:t xml:space="preserve"> </w:t>
      </w:r>
      <w:r>
        <w:rPr>
          <w:rFonts w:ascii="Times New Roman;serif" w:hAnsi="Times New Roman;serif"/>
          <w:b w:val="false"/>
          <w:color w:val="000000"/>
          <w:sz w:val="24"/>
        </w:rPr>
        <w:t>been,</w:t>
      </w:r>
      <w:r>
        <w:rPr>
          <w:color w:val="000000"/>
        </w:rPr>
        <w:t xml:space="preserve"> </w:t>
      </w:r>
      <w:r>
        <w:rPr>
          <w:rFonts w:ascii="Times New Roman;serif" w:hAnsi="Times New Roman;serif"/>
          <w:b w:val="false"/>
          <w:color w:val="000000"/>
          <w:sz w:val="24"/>
        </w:rPr>
        <w:t>is</w:t>
      </w:r>
      <w:r>
        <w:rPr>
          <w:color w:val="000000"/>
        </w:rPr>
        <w:t xml:space="preserve"> </w:t>
      </w:r>
      <w:r>
        <w:rPr>
          <w:rFonts w:ascii="Times New Roman;serif" w:hAnsi="Times New Roman;serif"/>
          <w:b w:val="false"/>
          <w:color w:val="000000"/>
          <w:sz w:val="24"/>
        </w:rPr>
        <w:t>or</w:t>
      </w:r>
      <w:r>
        <w:rPr>
          <w:color w:val="000000"/>
        </w:rPr>
        <w:t xml:space="preserve"> </w:t>
      </w:r>
      <w:r>
        <w:rPr>
          <w:rFonts w:ascii="Times New Roman;serif" w:hAnsi="Times New Roman;serif"/>
          <w:b w:val="false"/>
          <w:color w:val="000000"/>
          <w:sz w:val="24"/>
        </w:rPr>
        <w:t>may</w:t>
      </w:r>
      <w:r>
        <w:rPr>
          <w:color w:val="000000"/>
        </w:rPr>
        <w:t xml:space="preserve"> </w:t>
      </w:r>
      <w:r>
        <w:rPr>
          <w:rFonts w:ascii="Times New Roman;serif" w:hAnsi="Times New Roman;serif"/>
          <w:b w:val="false"/>
          <w:color w:val="000000"/>
          <w:sz w:val="24"/>
        </w:rPr>
        <w:t>be</w:t>
      </w:r>
      <w:r>
        <w:rPr>
          <w:color w:val="000000"/>
        </w:rPr>
        <w:t xml:space="preserve"> </w:t>
      </w:r>
      <w:r>
        <w:rPr>
          <w:rFonts w:ascii="Times New Roman;serif" w:hAnsi="Times New Roman;serif"/>
          <w:b w:val="false"/>
          <w:color w:val="000000"/>
          <w:sz w:val="24"/>
        </w:rPr>
        <w:t>entitled</w:t>
      </w:r>
      <w:r>
        <w:rPr>
          <w:color w:val="000000"/>
        </w:rPr>
        <w:t xml:space="preserve"> </w:t>
      </w:r>
      <w:r>
        <w:rPr>
          <w:rFonts w:ascii="Times New Roman;serif" w:hAnsi="Times New Roman;serif"/>
          <w:b w:val="false"/>
          <w:color w:val="000000"/>
          <w:sz w:val="24"/>
        </w:rPr>
        <w:t>under</w:t>
      </w:r>
      <w:r>
        <w:rPr>
          <w:color w:val="000000"/>
        </w:rPr>
        <w:t xml:space="preserve"> </w:t>
      </w:r>
      <w:r>
        <w:rPr>
          <w:rFonts w:ascii="Times New Roman;serif" w:hAnsi="Times New Roman;serif"/>
          <w:b w:val="false"/>
          <w:color w:val="000000"/>
          <w:sz w:val="24"/>
        </w:rPr>
        <w:t>any</w:t>
      </w:r>
      <w:r>
        <w:rPr>
          <w:color w:val="000000"/>
        </w:rPr>
        <w:t xml:space="preserve"> </w:t>
      </w:r>
      <w:r>
        <w:rPr>
          <w:rFonts w:ascii="Times New Roman;serif" w:hAnsi="Times New Roman;serif"/>
          <w:b w:val="false"/>
          <w:color w:val="000000"/>
          <w:sz w:val="24"/>
        </w:rPr>
        <w:t>Company</w:t>
      </w:r>
      <w:r>
        <w:rPr>
          <w:color w:val="000000"/>
        </w:rPr>
        <w:t xml:space="preserve"> </w:t>
      </w:r>
      <w:r>
        <w:rPr>
          <w:rFonts w:ascii="Times New Roman;serif" w:hAnsi="Times New Roman;serif"/>
          <w:b w:val="false"/>
          <w:color w:val="000000"/>
          <w:sz w:val="24"/>
        </w:rPr>
        <w:t>stockholder agreement, as applicable; (2) any and all claims (whether at law, in equity, through arbitration or otherwise)</w:t>
      </w:r>
      <w:r>
        <w:rPr>
          <w:color w:val="000000"/>
        </w:rPr>
        <w:t xml:space="preserve"> </w:t>
      </w:r>
      <w:r>
        <w:rPr>
          <w:rFonts w:ascii="Times New Roman;serif" w:hAnsi="Times New Roman;serif"/>
          <w:b w:val="false"/>
          <w:color w:val="000000"/>
          <w:sz w:val="24"/>
        </w:rPr>
        <w:t>against</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Company,</w:t>
      </w:r>
      <w:r>
        <w:rPr>
          <w:color w:val="000000"/>
        </w:rPr>
        <w:t xml:space="preserve"> </w:t>
      </w:r>
      <w:r>
        <w:rPr>
          <w:rFonts w:ascii="Times New Roman;serif" w:hAnsi="Times New Roman;serif"/>
          <w:b w:val="false"/>
          <w:color w:val="000000"/>
          <w:sz w:val="24"/>
        </w:rPr>
        <w:t>Parent,</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Surviving</w:t>
      </w:r>
      <w:r>
        <w:rPr>
          <w:color w:val="000000"/>
        </w:rPr>
        <w:t xml:space="preserve"> </w:t>
      </w:r>
      <w:r>
        <w:rPr>
          <w:rFonts w:ascii="Times New Roman;serif" w:hAnsi="Times New Roman;serif"/>
          <w:b w:val="false"/>
          <w:color w:val="000000"/>
          <w:sz w:val="24"/>
        </w:rPr>
        <w:t>Corporation</w:t>
      </w:r>
      <w:r>
        <w:rPr>
          <w:color w:val="000000"/>
        </w:rPr>
        <w:t xml:space="preserve"> </w:t>
      </w:r>
      <w:r>
        <w:rPr>
          <w:rFonts w:ascii="Times New Roman;serif" w:hAnsi="Times New Roman;serif"/>
          <w:b w:val="false"/>
          <w:color w:val="000000"/>
          <w:sz w:val="24"/>
        </w:rPr>
        <w:t>and</w:t>
      </w:r>
      <w:r>
        <w:rPr>
          <w:color w:val="000000"/>
        </w:rPr>
        <w:t xml:space="preserve"> </w:t>
      </w:r>
      <w:r>
        <w:rPr>
          <w:rFonts w:ascii="Times New Roman;serif" w:hAnsi="Times New Roman;serif"/>
          <w:b w:val="false"/>
          <w:color w:val="000000"/>
          <w:sz w:val="24"/>
        </w:rPr>
        <w:t>their</w:t>
      </w:r>
      <w:r>
        <w:rPr>
          <w:color w:val="000000"/>
        </w:rPr>
        <w:t xml:space="preserve"> </w:t>
      </w:r>
      <w:r>
        <w:rPr>
          <w:rFonts w:ascii="Times New Roman;serif" w:hAnsi="Times New Roman;serif"/>
          <w:b w:val="false"/>
          <w:color w:val="000000"/>
          <w:sz w:val="24"/>
        </w:rPr>
        <w:t>respective</w:t>
      </w:r>
      <w:r>
        <w:rPr>
          <w:color w:val="000000"/>
        </w:rPr>
        <w:t xml:space="preserve"> </w:t>
      </w:r>
      <w:r>
        <w:rPr>
          <w:rFonts w:ascii="Times New Roman;serif" w:hAnsi="Times New Roman;serif"/>
          <w:b w:val="false"/>
          <w:color w:val="000000"/>
          <w:sz w:val="24"/>
        </w:rPr>
        <w:t>Affiliates and each of their respective officers, employees and directors to the extent relating to, in connection with or arising from any Company stockholder agreement, as applicable; and (3) any and</w:t>
      </w:r>
      <w:r>
        <w:rPr>
          <w:color w:val="000000"/>
        </w:rPr>
        <w:t xml:space="preserve"> </w:t>
      </w:r>
      <w:r>
        <w:rPr>
          <w:rFonts w:ascii="Times New Roman;serif" w:hAnsi="Times New Roman;serif"/>
          <w:b w:val="false"/>
          <w:color w:val="000000"/>
          <w:sz w:val="24"/>
        </w:rPr>
        <w:t>all</w:t>
      </w:r>
      <w:r>
        <w:rPr>
          <w:color w:val="000000"/>
        </w:rPr>
        <w:t xml:space="preserve"> </w:t>
      </w:r>
      <w:r>
        <w:rPr>
          <w:rFonts w:ascii="Times New Roman;serif" w:hAnsi="Times New Roman;serif"/>
          <w:b w:val="false"/>
          <w:color w:val="000000"/>
          <w:sz w:val="24"/>
        </w:rPr>
        <w:t>claims</w:t>
      </w:r>
      <w:r>
        <w:rPr>
          <w:color w:val="000000"/>
        </w:rPr>
        <w:t xml:space="preserve"> </w:t>
      </w:r>
      <w:r>
        <w:rPr>
          <w:rFonts w:ascii="Times New Roman;serif" w:hAnsi="Times New Roman;serif"/>
          <w:b w:val="false"/>
          <w:color w:val="000000"/>
          <w:sz w:val="24"/>
        </w:rPr>
        <w:t>arising</w:t>
      </w:r>
      <w:r>
        <w:rPr>
          <w:color w:val="000000"/>
        </w:rPr>
        <w:t xml:space="preserve"> </w:t>
      </w:r>
      <w:r>
        <w:rPr>
          <w:rFonts w:ascii="Times New Roman;serif" w:hAnsi="Times New Roman;serif"/>
          <w:b w:val="false"/>
          <w:color w:val="000000"/>
          <w:sz w:val="24"/>
        </w:rPr>
        <w:t>prior</w:t>
      </w:r>
      <w:r>
        <w:rPr>
          <w:color w:val="000000"/>
        </w:rPr>
        <w:t xml:space="preserve"> </w:t>
      </w:r>
      <w:r>
        <w:rPr>
          <w:rFonts w:ascii="Times New Roman;serif" w:hAnsi="Times New Roman;serif"/>
          <w:b w:val="false"/>
          <w:color w:val="000000"/>
          <w:sz w:val="24"/>
        </w:rPr>
        <w:t>to</w:t>
      </w:r>
      <w:r>
        <w:rPr>
          <w:color w:val="000000"/>
        </w:rPr>
        <w:t xml:space="preserve"> </w:t>
      </w:r>
      <w:r>
        <w:rPr>
          <w:rFonts w:ascii="Times New Roman;serif" w:hAnsi="Times New Roman;serif"/>
          <w:b w:val="false"/>
          <w:color w:val="000000"/>
          <w:sz w:val="24"/>
        </w:rPr>
        <w:t>or</w:t>
      </w:r>
      <w:r>
        <w:rPr>
          <w:color w:val="000000"/>
        </w:rPr>
        <w:t xml:space="preserve"> </w:t>
      </w:r>
      <w:r>
        <w:rPr>
          <w:rFonts w:ascii="Times New Roman;serif" w:hAnsi="Times New Roman;serif"/>
          <w:b w:val="false"/>
          <w:color w:val="000000"/>
          <w:sz w:val="24"/>
        </w:rPr>
        <w:t>as</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Effective</w:t>
      </w:r>
      <w:r>
        <w:rPr>
          <w:color w:val="000000"/>
        </w:rPr>
        <w:t xml:space="preserve"> </w:t>
      </w:r>
      <w:r>
        <w:rPr>
          <w:rFonts w:ascii="Times New Roman;serif" w:hAnsi="Times New Roman;serif"/>
          <w:b w:val="false"/>
          <w:color w:val="000000"/>
          <w:sz w:val="24"/>
        </w:rPr>
        <w:t>Time</w:t>
      </w:r>
      <w:r>
        <w:rPr>
          <w:color w:val="000000"/>
        </w:rPr>
        <w:t xml:space="preserve"> </w:t>
      </w:r>
      <w:r>
        <w:rPr>
          <w:rFonts w:ascii="Times New Roman;serif" w:hAnsi="Times New Roman;serif"/>
          <w:b w:val="false"/>
          <w:color w:val="000000"/>
          <w:sz w:val="24"/>
        </w:rPr>
        <w:t>as</w:t>
      </w:r>
      <w:r>
        <w:rPr>
          <w:color w:val="000000"/>
        </w:rPr>
        <w:t xml:space="preserve"> </w:t>
      </w:r>
      <w:r>
        <w:rPr>
          <w:rFonts w:ascii="Times New Roman;serif" w:hAnsi="Times New Roman;serif"/>
          <w:b w:val="false"/>
          <w:color w:val="000000"/>
          <w:sz w:val="24"/>
        </w:rPr>
        <w:t>a</w:t>
      </w:r>
      <w:r>
        <w:rPr>
          <w:color w:val="000000"/>
        </w:rPr>
        <w:t xml:space="preserve"> </w:t>
      </w:r>
      <w:r>
        <w:rPr>
          <w:rFonts w:ascii="Times New Roman;serif" w:hAnsi="Times New Roman;serif"/>
          <w:b w:val="false"/>
          <w:color w:val="000000"/>
          <w:sz w:val="24"/>
        </w:rPr>
        <w:t>result</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undersigned’s</w:t>
      </w:r>
      <w:r>
        <w:rPr>
          <w:color w:val="000000"/>
        </w:rPr>
        <w:t xml:space="preserve"> </w:t>
      </w:r>
      <w:r>
        <w:rPr>
          <w:rFonts w:ascii="Times New Roman;serif" w:hAnsi="Times New Roman;serif"/>
          <w:b w:val="false"/>
          <w:color w:val="000000"/>
          <w:sz w:val="24"/>
        </w:rPr>
        <w:t>ownership of the Owned Shares (whether at law, in equity, through arbitration or otherwise) against the Company</w:t>
      </w:r>
      <w:r>
        <w:rPr>
          <w:color w:val="000000"/>
        </w:rPr>
        <w:t xml:space="preserve"> </w:t>
      </w:r>
      <w:r>
        <w:rPr>
          <w:rFonts w:ascii="Times New Roman;serif" w:hAnsi="Times New Roman;serif"/>
          <w:b w:val="false"/>
          <w:color w:val="000000"/>
          <w:sz w:val="24"/>
        </w:rPr>
        <w:t>and</w:t>
      </w:r>
      <w:r>
        <w:rPr>
          <w:color w:val="000000"/>
        </w:rPr>
        <w:t xml:space="preserve"> </w:t>
      </w:r>
      <w:r>
        <w:rPr>
          <w:rFonts w:ascii="Times New Roman;serif" w:hAnsi="Times New Roman;serif"/>
          <w:b w:val="false"/>
          <w:color w:val="000000"/>
          <w:sz w:val="24"/>
        </w:rPr>
        <w:t>entities</w:t>
      </w:r>
      <w:r>
        <w:rPr>
          <w:color w:val="000000"/>
        </w:rPr>
        <w:t xml:space="preserve"> </w:t>
      </w:r>
      <w:r>
        <w:rPr>
          <w:rFonts w:ascii="Times New Roman;serif" w:hAnsi="Times New Roman;serif"/>
          <w:b w:val="false"/>
          <w:color w:val="000000"/>
          <w:sz w:val="24"/>
        </w:rPr>
        <w:t>that</w:t>
      </w:r>
      <w:r>
        <w:rPr>
          <w:color w:val="000000"/>
        </w:rPr>
        <w:t xml:space="preserve"> </w:t>
      </w:r>
      <w:r>
        <w:rPr>
          <w:rFonts w:ascii="Times New Roman;serif" w:hAnsi="Times New Roman;serif"/>
          <w:b w:val="false"/>
          <w:color w:val="000000"/>
          <w:sz w:val="24"/>
        </w:rPr>
        <w:t>are</w:t>
      </w:r>
      <w:r>
        <w:rPr>
          <w:color w:val="000000"/>
        </w:rPr>
        <w:t xml:space="preserve"> </w:t>
      </w:r>
      <w:r>
        <w:rPr>
          <w:rFonts w:ascii="Times New Roman;serif" w:hAnsi="Times New Roman;serif"/>
          <w:b w:val="false"/>
          <w:color w:val="000000"/>
          <w:sz w:val="24"/>
        </w:rPr>
        <w:t>its</w:t>
      </w:r>
      <w:r>
        <w:rPr>
          <w:color w:val="000000"/>
        </w:rPr>
        <w:t xml:space="preserve"> </w:t>
      </w:r>
      <w:r>
        <w:rPr>
          <w:rFonts w:ascii="Times New Roman;serif" w:hAnsi="Times New Roman;serif"/>
          <w:b w:val="false"/>
          <w:color w:val="000000"/>
          <w:sz w:val="24"/>
        </w:rPr>
        <w:t>Affiliates</w:t>
      </w:r>
      <w:r>
        <w:rPr>
          <w:color w:val="000000"/>
        </w:rPr>
        <w:t xml:space="preserve"> </w:t>
      </w:r>
      <w:r>
        <w:rPr>
          <w:rFonts w:ascii="Times New Roman;serif" w:hAnsi="Times New Roman;serif"/>
          <w:b w:val="false"/>
          <w:color w:val="000000"/>
          <w:sz w:val="24"/>
        </w:rPr>
        <w:t>prior</w:t>
      </w:r>
      <w:r>
        <w:rPr>
          <w:color w:val="000000"/>
        </w:rPr>
        <w:t xml:space="preserve"> </w:t>
      </w:r>
      <w:r>
        <w:rPr>
          <w:rFonts w:ascii="Times New Roman;serif" w:hAnsi="Times New Roman;serif"/>
          <w:b w:val="false"/>
          <w:color w:val="000000"/>
          <w:sz w:val="24"/>
        </w:rPr>
        <w:t>to</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Effective</w:t>
      </w:r>
      <w:r>
        <w:rPr>
          <w:color w:val="000000"/>
        </w:rPr>
        <w:t xml:space="preserve"> </w:t>
      </w:r>
      <w:r>
        <w:rPr>
          <w:rFonts w:ascii="Times New Roman;serif" w:hAnsi="Times New Roman;serif"/>
          <w:b w:val="false"/>
          <w:color w:val="000000"/>
          <w:sz w:val="24"/>
        </w:rPr>
        <w:t>Time</w:t>
      </w:r>
      <w:r>
        <w:rPr>
          <w:color w:val="000000"/>
        </w:rPr>
        <w:t xml:space="preserve"> </w:t>
      </w:r>
      <w:r>
        <w:rPr>
          <w:rFonts w:ascii="Times New Roman;serif" w:hAnsi="Times New Roman;serif"/>
          <w:b w:val="false"/>
          <w:color w:val="000000"/>
          <w:sz w:val="24"/>
        </w:rPr>
        <w:t>and</w:t>
      </w:r>
      <w:r>
        <w:rPr>
          <w:color w:val="000000"/>
        </w:rPr>
        <w:t xml:space="preserve"> </w:t>
      </w:r>
      <w:r>
        <w:rPr>
          <w:rFonts w:ascii="Times New Roman;serif" w:hAnsi="Times New Roman;serif"/>
          <w:b w:val="false"/>
          <w:color w:val="000000"/>
          <w:sz w:val="24"/>
        </w:rPr>
        <w:t>each</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their</w:t>
      </w:r>
      <w:r>
        <w:rPr>
          <w:color w:val="000000"/>
        </w:rPr>
        <w:t xml:space="preserve"> </w:t>
      </w:r>
      <w:r>
        <w:rPr>
          <w:rFonts w:ascii="Times New Roman;serif" w:hAnsi="Times New Roman;serif"/>
          <w:b w:val="false"/>
          <w:color w:val="000000"/>
          <w:sz w:val="24"/>
        </w:rPr>
        <w:t>respective officers, employees and directors (and against Parent and the Surviving Entity and their respective Affiliates, as applicable, each as successors to the Company or any entity that is any Affiliate</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Company</w:t>
      </w:r>
      <w:r>
        <w:rPr>
          <w:color w:val="000000"/>
        </w:rPr>
        <w:t xml:space="preserve"> </w:t>
      </w:r>
      <w:r>
        <w:rPr>
          <w:rFonts w:ascii="Times New Roman;serif" w:hAnsi="Times New Roman;serif"/>
          <w:b w:val="false"/>
          <w:color w:val="000000"/>
          <w:sz w:val="24"/>
        </w:rPr>
        <w:t>prior</w:t>
      </w:r>
      <w:r>
        <w:rPr>
          <w:color w:val="000000"/>
        </w:rPr>
        <w:t xml:space="preserve"> </w:t>
      </w:r>
      <w:r>
        <w:rPr>
          <w:rFonts w:ascii="Times New Roman;serif" w:hAnsi="Times New Roman;serif"/>
          <w:b w:val="false"/>
          <w:color w:val="000000"/>
          <w:sz w:val="24"/>
        </w:rPr>
        <w:t>to</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Effective</w:t>
      </w:r>
      <w:r>
        <w:rPr>
          <w:color w:val="000000"/>
        </w:rPr>
        <w:t xml:space="preserve"> </w:t>
      </w:r>
      <w:r>
        <w:rPr>
          <w:rFonts w:ascii="Times New Roman;serif" w:hAnsi="Times New Roman;serif"/>
          <w:b w:val="false"/>
          <w:color w:val="000000"/>
          <w:sz w:val="24"/>
        </w:rPr>
        <w:t>Time),</w:t>
      </w:r>
      <w:r>
        <w:rPr>
          <w:color w:val="000000"/>
        </w:rPr>
        <w:t xml:space="preserve"> </w:t>
      </w:r>
      <w:r>
        <w:rPr>
          <w:rFonts w:ascii="Times New Roman;serif" w:hAnsi="Times New Roman;serif"/>
          <w:b w:val="false"/>
          <w:color w:val="000000"/>
          <w:sz w:val="24"/>
        </w:rPr>
        <w:t>including</w:t>
      </w:r>
      <w:r>
        <w:rPr>
          <w:color w:val="000000"/>
        </w:rPr>
        <w:t xml:space="preserve"> </w:t>
      </w:r>
      <w:r>
        <w:rPr>
          <w:rFonts w:ascii="Times New Roman;serif" w:hAnsi="Times New Roman;serif"/>
          <w:b w:val="false"/>
          <w:color w:val="000000"/>
          <w:sz w:val="24"/>
        </w:rPr>
        <w:t>without</w:t>
      </w:r>
      <w:r>
        <w:rPr>
          <w:color w:val="000000"/>
        </w:rPr>
        <w:t xml:space="preserve"> </w:t>
      </w:r>
      <w:r>
        <w:rPr>
          <w:rFonts w:ascii="Times New Roman;serif" w:hAnsi="Times New Roman;serif"/>
          <w:b w:val="false"/>
          <w:color w:val="000000"/>
          <w:sz w:val="24"/>
        </w:rPr>
        <w:t>limitation</w:t>
      </w:r>
      <w:r>
        <w:rPr>
          <w:color w:val="000000"/>
        </w:rPr>
        <w:t xml:space="preserve"> </w:t>
      </w:r>
      <w:r>
        <w:rPr>
          <w:rFonts w:ascii="Times New Roman;serif" w:hAnsi="Times New Roman;serif"/>
          <w:b w:val="false"/>
          <w:color w:val="000000"/>
          <w:sz w:val="24"/>
        </w:rPr>
        <w:t>claims</w:t>
      </w:r>
      <w:r>
        <w:rPr>
          <w:color w:val="000000"/>
        </w:rPr>
        <w:t xml:space="preserve"> </w:t>
      </w:r>
      <w:r>
        <w:rPr>
          <w:rFonts w:ascii="Times New Roman;serif" w:hAnsi="Times New Roman;serif"/>
          <w:b w:val="false"/>
          <w:color w:val="000000"/>
          <w:sz w:val="24"/>
        </w:rPr>
        <w:t>relating to,</w:t>
      </w:r>
      <w:r>
        <w:rPr>
          <w:color w:val="000000"/>
        </w:rPr>
        <w:t xml:space="preserve"> </w:t>
      </w:r>
      <w:r>
        <w:rPr>
          <w:rFonts w:ascii="Times New Roman;serif" w:hAnsi="Times New Roman;serif"/>
          <w:b w:val="false"/>
          <w:color w:val="000000"/>
          <w:sz w:val="24"/>
        </w:rPr>
        <w:t>in</w:t>
      </w:r>
      <w:r>
        <w:rPr>
          <w:color w:val="000000"/>
        </w:rPr>
        <w:t xml:space="preserve"> </w:t>
      </w:r>
      <w:r>
        <w:rPr>
          <w:rFonts w:ascii="Times New Roman;serif" w:hAnsi="Times New Roman;serif"/>
          <w:b w:val="false"/>
          <w:color w:val="000000"/>
          <w:sz w:val="24"/>
        </w:rPr>
        <w:t>connection</w:t>
      </w:r>
      <w:r>
        <w:rPr>
          <w:color w:val="000000"/>
        </w:rPr>
        <w:t xml:space="preserve"> </w:t>
      </w:r>
      <w:r>
        <w:rPr>
          <w:rFonts w:ascii="Times New Roman;serif" w:hAnsi="Times New Roman;serif"/>
          <w:b w:val="false"/>
          <w:color w:val="000000"/>
          <w:sz w:val="24"/>
        </w:rPr>
        <w:t>with</w:t>
      </w:r>
      <w:r>
        <w:rPr>
          <w:color w:val="000000"/>
        </w:rPr>
        <w:t xml:space="preserve"> </w:t>
      </w:r>
      <w:r>
        <w:rPr>
          <w:rFonts w:ascii="Times New Roman;serif" w:hAnsi="Times New Roman;serif"/>
          <w:b w:val="false"/>
          <w:color w:val="000000"/>
          <w:sz w:val="24"/>
        </w:rPr>
        <w:t>or</w:t>
      </w:r>
      <w:r>
        <w:rPr>
          <w:color w:val="000000"/>
        </w:rPr>
        <w:t xml:space="preserve"> </w:t>
      </w:r>
      <w:r>
        <w:rPr>
          <w:rFonts w:ascii="Times New Roman;serif" w:hAnsi="Times New Roman;serif"/>
          <w:b w:val="false"/>
          <w:color w:val="000000"/>
          <w:sz w:val="24"/>
        </w:rPr>
        <w:t>arising</w:t>
      </w:r>
      <w:r>
        <w:rPr>
          <w:color w:val="000000"/>
        </w:rPr>
        <w:t xml:space="preserve"> </w:t>
      </w:r>
      <w:r>
        <w:rPr>
          <w:rFonts w:ascii="Times New Roman;serif" w:hAnsi="Times New Roman;serif"/>
          <w:b w:val="false"/>
          <w:color w:val="000000"/>
          <w:sz w:val="24"/>
        </w:rPr>
        <w:t>from</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Merger</w:t>
      </w:r>
      <w:r>
        <w:rPr>
          <w:color w:val="000000"/>
        </w:rPr>
        <w:t xml:space="preserve"> </w:t>
      </w:r>
      <w:r>
        <w:rPr>
          <w:rFonts w:ascii="Times New Roman;serif" w:hAnsi="Times New Roman;serif"/>
          <w:b w:val="false"/>
          <w:color w:val="000000"/>
          <w:sz w:val="24"/>
        </w:rPr>
        <w:t>Agreement</w:t>
      </w:r>
      <w:r>
        <w:rPr>
          <w:color w:val="000000"/>
        </w:rPr>
        <w:t xml:space="preserve"> </w:t>
      </w:r>
      <w:r>
        <w:rPr>
          <w:rFonts w:ascii="Times New Roman;serif" w:hAnsi="Times New Roman;serif"/>
          <w:b w:val="false"/>
          <w:color w:val="000000"/>
          <w:sz w:val="24"/>
        </w:rPr>
        <w:t>or</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Merger,</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due</w:t>
      </w:r>
      <w:r>
        <w:rPr>
          <w:color w:val="000000"/>
        </w:rPr>
        <w:t xml:space="preserve"> </w:t>
      </w:r>
      <w:r>
        <w:rPr>
          <w:rFonts w:ascii="Times New Roman;serif" w:hAnsi="Times New Roman;serif"/>
          <w:b w:val="false"/>
          <w:color w:val="000000"/>
          <w:sz w:val="24"/>
        </w:rPr>
        <w:t>authorization and execution and fairness (to the undersigned or otherwise) of the Merger Agreement or the Merger and the</w:t>
      </w:r>
      <w:r>
        <w:rPr>
          <w:color w:val="000000"/>
        </w:rPr>
        <w:t xml:space="preserve"> </w:t>
      </w:r>
      <w:r>
        <w:rPr>
          <w:rFonts w:ascii="Times New Roman;serif" w:hAnsi="Times New Roman;serif"/>
          <w:b w:val="false"/>
          <w:color w:val="000000"/>
          <w:sz w:val="24"/>
        </w:rPr>
        <w:t>other</w:t>
      </w:r>
      <w:r>
        <w:rPr>
          <w:color w:val="000000"/>
        </w:rPr>
        <w:t xml:space="preserve"> </w:t>
      </w:r>
      <w:r>
        <w:rPr>
          <w:rFonts w:ascii="Times New Roman;serif" w:hAnsi="Times New Roman;serif"/>
          <w:b w:val="false"/>
          <w:color w:val="000000"/>
          <w:sz w:val="24"/>
        </w:rPr>
        <w:t>transactions contemplated by the</w:t>
      </w:r>
      <w:r>
        <w:rPr>
          <w:color w:val="000000"/>
        </w:rPr>
        <w:t xml:space="preserve"> </w:t>
      </w:r>
      <w:r>
        <w:rPr>
          <w:rFonts w:ascii="Times New Roman;serif" w:hAnsi="Times New Roman;serif"/>
          <w:b w:val="false"/>
          <w:color w:val="000000"/>
          <w:sz w:val="24"/>
        </w:rPr>
        <w:t>Merger</w:t>
      </w:r>
      <w:r>
        <w:rPr>
          <w:color w:val="000000"/>
        </w:rPr>
        <w:t xml:space="preserve"> </w:t>
      </w:r>
      <w:r>
        <w:rPr>
          <w:rFonts w:ascii="Times New Roman;serif" w:hAnsi="Times New Roman;serif"/>
          <w:b w:val="false"/>
          <w:color w:val="000000"/>
          <w:sz w:val="24"/>
        </w:rPr>
        <w:t>Agreement, other</w:t>
      </w:r>
      <w:r>
        <w:rPr>
          <w:color w:val="000000"/>
        </w:rPr>
        <w:t xml:space="preserve"> </w:t>
      </w:r>
      <w:r>
        <w:rPr>
          <w:rFonts w:ascii="Times New Roman;serif" w:hAnsi="Times New Roman;serif"/>
          <w:b w:val="false"/>
          <w:color w:val="000000"/>
          <w:sz w:val="24"/>
        </w:rPr>
        <w:t>than the right to receive dividends declared prior to the Effective Time and the consideration provided for in the Merger Agreement upon consummation of the Merger. To avoid doubt, the waiver contained in this Section 6 shall be absolute and perpetual effective as of the Effective Time unless and until such time as this agreement is terminated pursuant to Section 10 below.</w:t>
      </w:r>
    </w:p>
    <w:p>
      <w:pPr>
        <w:pStyle w:val="TextBody"/>
        <w:bidi w:val="0"/>
        <w:spacing w:lineRule="auto" w:line="288" w:before="0" w:after="240"/>
        <w:ind w:left="0" w:right="0" w:firstLine="720"/>
        <w:jc w:val="both"/>
        <w:rPr/>
      </w:pPr>
      <w:r>
        <w:rPr>
          <w:rFonts w:ascii="Times New Roman;serif" w:hAnsi="Times New Roman;serif"/>
          <w:b w:val="false"/>
          <w:color w:val="000000"/>
          <w:sz w:val="24"/>
        </w:rPr>
        <w:t>8.    </w:t>
      </w:r>
      <w:r>
        <w:rPr>
          <w:rFonts w:ascii="Times New Roman;serif" w:hAnsi="Times New Roman;serif"/>
          <w:b w:val="false"/>
          <w:i/>
          <w:color w:val="000000"/>
          <w:sz w:val="24"/>
        </w:rPr>
        <w:t>No</w:t>
      </w:r>
      <w:r>
        <w:rPr>
          <w:color w:val="000000"/>
        </w:rPr>
        <w:t xml:space="preserve"> </w:t>
      </w:r>
      <w:r>
        <w:rPr>
          <w:rFonts w:ascii="Times New Roman;serif" w:hAnsi="Times New Roman;serif"/>
          <w:b w:val="false"/>
          <w:i/>
          <w:color w:val="000000"/>
          <w:sz w:val="24"/>
        </w:rPr>
        <w:t>Economic</w:t>
      </w:r>
      <w:r>
        <w:rPr>
          <w:color w:val="000000"/>
        </w:rPr>
        <w:t xml:space="preserve"> </w:t>
      </w:r>
      <w:r>
        <w:rPr>
          <w:rFonts w:ascii="Times New Roman;serif" w:hAnsi="Times New Roman;serif"/>
          <w:b w:val="false"/>
          <w:i/>
          <w:color w:val="000000"/>
          <w:sz w:val="24"/>
        </w:rPr>
        <w:t>Benefit</w:t>
      </w:r>
      <w:r>
        <w:rPr>
          <w:rFonts w:ascii="Times New Roman;serif" w:hAnsi="Times New Roman;serif"/>
          <w:b w:val="false"/>
          <w:color w:val="000000"/>
          <w:sz w:val="24"/>
        </w:rPr>
        <w:t>. Nothing</w:t>
      </w:r>
      <w:r>
        <w:rPr>
          <w:color w:val="000000"/>
        </w:rPr>
        <w:t xml:space="preserve"> </w:t>
      </w:r>
      <w:r>
        <w:rPr>
          <w:rFonts w:ascii="Times New Roman;serif" w:hAnsi="Times New Roman;serif"/>
          <w:b w:val="false"/>
          <w:color w:val="000000"/>
          <w:sz w:val="24"/>
        </w:rPr>
        <w:t>contained</w:t>
      </w:r>
      <w:r>
        <w:rPr>
          <w:color w:val="000000"/>
        </w:rPr>
        <w:t xml:space="preserve"> </w:t>
      </w:r>
      <w:r>
        <w:rPr>
          <w:rFonts w:ascii="Times New Roman;serif" w:hAnsi="Times New Roman;serif"/>
          <w:b w:val="false"/>
          <w:color w:val="000000"/>
          <w:sz w:val="24"/>
        </w:rPr>
        <w:t>in</w:t>
      </w:r>
      <w:r>
        <w:rPr>
          <w:color w:val="000000"/>
        </w:rPr>
        <w:t xml:space="preserve"> </w:t>
      </w:r>
      <w:r>
        <w:rPr>
          <w:rFonts w:ascii="Times New Roman;serif" w:hAnsi="Times New Roman;serif"/>
          <w:b w:val="false"/>
          <w:color w:val="000000"/>
          <w:sz w:val="24"/>
        </w:rPr>
        <w:t>this</w:t>
      </w:r>
      <w:r>
        <w:rPr>
          <w:color w:val="000000"/>
        </w:rPr>
        <w:t xml:space="preserve"> </w:t>
      </w:r>
      <w:r>
        <w:rPr>
          <w:rFonts w:ascii="Times New Roman;serif" w:hAnsi="Times New Roman;serif"/>
          <w:b w:val="false"/>
          <w:color w:val="000000"/>
          <w:sz w:val="24"/>
        </w:rPr>
        <w:t>agreement</w:t>
      </w:r>
      <w:r>
        <w:rPr>
          <w:color w:val="000000"/>
        </w:rPr>
        <w:t xml:space="preserve"> </w:t>
      </w:r>
      <w:r>
        <w:rPr>
          <w:rFonts w:ascii="Times New Roman;serif" w:hAnsi="Times New Roman;serif"/>
          <w:b w:val="false"/>
          <w:color w:val="000000"/>
          <w:sz w:val="24"/>
        </w:rPr>
        <w:t>shall</w:t>
      </w:r>
      <w:r>
        <w:rPr>
          <w:color w:val="000000"/>
        </w:rPr>
        <w:t xml:space="preserve"> </w:t>
      </w:r>
      <w:r>
        <w:rPr>
          <w:rFonts w:ascii="Times New Roman;serif" w:hAnsi="Times New Roman;serif"/>
          <w:b w:val="false"/>
          <w:color w:val="000000"/>
          <w:sz w:val="24"/>
        </w:rPr>
        <w:t>be</w:t>
      </w:r>
      <w:r>
        <w:rPr>
          <w:color w:val="000000"/>
        </w:rPr>
        <w:t xml:space="preserve"> </w:t>
      </w:r>
      <w:r>
        <w:rPr>
          <w:rFonts w:ascii="Times New Roman;serif" w:hAnsi="Times New Roman;serif"/>
          <w:b w:val="false"/>
          <w:color w:val="000000"/>
          <w:sz w:val="24"/>
        </w:rPr>
        <w:t>deemed</w:t>
      </w:r>
      <w:r>
        <w:rPr>
          <w:color w:val="000000"/>
        </w:rPr>
        <w:t xml:space="preserve"> </w:t>
      </w:r>
      <w:r>
        <w:rPr>
          <w:rFonts w:ascii="Times New Roman;serif" w:hAnsi="Times New Roman;serif"/>
          <w:b w:val="false"/>
          <w:color w:val="000000"/>
          <w:sz w:val="24"/>
        </w:rPr>
        <w:t>to</w:t>
      </w:r>
      <w:r>
        <w:rPr>
          <w:color w:val="000000"/>
        </w:rPr>
        <w:t xml:space="preserve"> </w:t>
      </w:r>
      <w:r>
        <w:rPr>
          <w:rFonts w:ascii="Times New Roman;serif" w:hAnsi="Times New Roman;serif"/>
          <w:b w:val="false"/>
          <w:color w:val="000000"/>
          <w:sz w:val="24"/>
        </w:rPr>
        <w:t>vest in Parent any direct or indirect ownership or incidence of ownership of or with respect to any of the Owned Shares. All rights, ownership and economic benefits of and relating to the Owned Shares shall remain and belong to the applicable stockholder, and Parent shall have no power or authority to direct any stockholder in the voting of any of the Owned Shares or the performance by any stockholder of its duties or responsibilities as a stockholder of the Company, except as otherwise provided herein. For the avoidance of doubt, this is a voting and support agreement only, and is not to be interpreted as a written consent to the Merger or as granting Parent a proxy to vote the Owned Shares subject to this agreement.</w:t>
      </w:r>
    </w:p>
    <w:p>
      <w:pPr>
        <w:pStyle w:val="TextBody"/>
        <w:bidi w:val="0"/>
        <w:spacing w:lineRule="auto" w:line="288" w:before="0" w:after="240"/>
        <w:ind w:left="0" w:right="0" w:firstLine="720"/>
        <w:jc w:val="both"/>
        <w:rPr/>
      </w:pPr>
      <w:r>
        <w:rPr>
          <w:rFonts w:ascii="Times New Roman;serif" w:hAnsi="Times New Roman;serif"/>
          <w:b w:val="false"/>
          <w:color w:val="000000"/>
          <w:sz w:val="24"/>
        </w:rPr>
        <w:t>9.    </w:t>
      </w:r>
      <w:r>
        <w:rPr>
          <w:rFonts w:ascii="Times New Roman;serif" w:hAnsi="Times New Roman;serif"/>
          <w:b w:val="false"/>
          <w:i/>
          <w:color w:val="000000"/>
          <w:sz w:val="24"/>
        </w:rPr>
        <w:t>Directors’</w:t>
      </w:r>
      <w:r>
        <w:rPr>
          <w:color w:val="000000"/>
        </w:rPr>
        <w:t xml:space="preserve"> </w:t>
      </w:r>
      <w:r>
        <w:rPr>
          <w:rFonts w:ascii="Times New Roman;serif" w:hAnsi="Times New Roman;serif"/>
          <w:b w:val="false"/>
          <w:i/>
          <w:color w:val="000000"/>
          <w:sz w:val="24"/>
        </w:rPr>
        <w:t>Duties</w:t>
      </w:r>
      <w:r>
        <w:rPr>
          <w:rFonts w:ascii="Times New Roman;serif" w:hAnsi="Times New Roman;serif"/>
          <w:b w:val="false"/>
          <w:color w:val="000000"/>
          <w:sz w:val="24"/>
        </w:rPr>
        <w:t>. The parties</w:t>
      </w:r>
      <w:r>
        <w:rPr>
          <w:color w:val="000000"/>
        </w:rPr>
        <w:t xml:space="preserve"> </w:t>
      </w:r>
      <w:r>
        <w:rPr>
          <w:rFonts w:ascii="Times New Roman;serif" w:hAnsi="Times New Roman;serif"/>
          <w:b w:val="false"/>
          <w:color w:val="000000"/>
          <w:sz w:val="24"/>
        </w:rPr>
        <w:t>hereto acknowledge</w:t>
      </w:r>
      <w:r>
        <w:rPr>
          <w:color w:val="000000"/>
        </w:rPr>
        <w:t xml:space="preserve"> </w:t>
      </w:r>
      <w:r>
        <w:rPr>
          <w:rFonts w:ascii="Times New Roman;serif" w:hAnsi="Times New Roman;serif"/>
          <w:b w:val="false"/>
          <w:color w:val="000000"/>
          <w:sz w:val="24"/>
        </w:rPr>
        <w:t>that</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stockholder</w:t>
      </w:r>
      <w:r>
        <w:rPr>
          <w:color w:val="000000"/>
        </w:rPr>
        <w:t xml:space="preserve"> </w:t>
      </w:r>
      <w:r>
        <w:rPr>
          <w:rFonts w:ascii="Times New Roman;serif" w:hAnsi="Times New Roman;serif"/>
          <w:b w:val="false"/>
          <w:color w:val="000000"/>
          <w:sz w:val="24"/>
        </w:rPr>
        <w:t>is entering into this agreement solely in his or her or its capacity as a stockholder of the Company and, notwithstanding anything to the contrary in this agreement, nothing in this agreement is intended or shall be construed to require any stockholder, in his or her capacity as a director and/or officer of the Company and/or First State Bank (the “</w:t>
      </w:r>
      <w:r>
        <w:rPr>
          <w:rFonts w:ascii="Times New Roman;serif" w:hAnsi="Times New Roman;serif"/>
          <w:b/>
          <w:color w:val="000000"/>
          <w:sz w:val="24"/>
        </w:rPr>
        <w:t>Bank</w:t>
      </w:r>
      <w:r>
        <w:rPr>
          <w:color w:val="000000"/>
        </w:rPr>
        <w:t>”</w:t>
      </w:r>
      <w:r>
        <w:rPr>
          <w:rFonts w:ascii="Times New Roman;serif" w:hAnsi="Times New Roman;serif"/>
          <w:b w:val="false"/>
          <w:color w:val="000000"/>
          <w:sz w:val="24"/>
        </w:rPr>
        <w:t>) as applicable, to act or fail to act in accordance with</w:t>
      </w:r>
      <w:r>
        <w:rPr>
          <w:color w:val="000000"/>
        </w:rPr>
        <w:t xml:space="preserve"> </w:t>
      </w:r>
      <w:r>
        <w:rPr>
          <w:rFonts w:ascii="Times New Roman;serif" w:hAnsi="Times New Roman;serif"/>
          <w:b w:val="false"/>
          <w:color w:val="000000"/>
          <w:sz w:val="24"/>
        </w:rPr>
        <w:t>his</w:t>
      </w:r>
      <w:r>
        <w:rPr>
          <w:color w:val="000000"/>
        </w:rPr>
        <w:t xml:space="preserve"> </w:t>
      </w:r>
      <w:r>
        <w:rPr>
          <w:rFonts w:ascii="Times New Roman;serif" w:hAnsi="Times New Roman;serif"/>
          <w:b w:val="false"/>
          <w:color w:val="000000"/>
          <w:sz w:val="24"/>
        </w:rPr>
        <w:t>or</w:t>
      </w:r>
      <w:r>
        <w:rPr>
          <w:color w:val="000000"/>
        </w:rPr>
        <w:t xml:space="preserve"> </w:t>
      </w:r>
      <w:r>
        <w:rPr>
          <w:rFonts w:ascii="Times New Roman;serif" w:hAnsi="Times New Roman;serif"/>
          <w:b w:val="false"/>
          <w:color w:val="000000"/>
          <w:sz w:val="24"/>
        </w:rPr>
        <w:t>her</w:t>
      </w:r>
      <w:r>
        <w:rPr>
          <w:color w:val="000000"/>
        </w:rPr>
        <w:t xml:space="preserve"> </w:t>
      </w:r>
      <w:r>
        <w:rPr>
          <w:rFonts w:ascii="Times New Roman;serif" w:hAnsi="Times New Roman;serif"/>
          <w:b w:val="false"/>
          <w:color w:val="000000"/>
          <w:sz w:val="24"/>
        </w:rPr>
        <w:t>fiduciary</w:t>
      </w:r>
      <w:r>
        <w:rPr>
          <w:color w:val="000000"/>
        </w:rPr>
        <w:t xml:space="preserve"> </w:t>
      </w:r>
      <w:r>
        <w:rPr>
          <w:rFonts w:ascii="Times New Roman;serif" w:hAnsi="Times New Roman;serif"/>
          <w:b w:val="false"/>
          <w:color w:val="000000"/>
          <w:sz w:val="24"/>
        </w:rPr>
        <w:t>duties</w:t>
      </w:r>
      <w:r>
        <w:rPr>
          <w:color w:val="000000"/>
        </w:rPr>
        <w:t xml:space="preserve"> </w:t>
      </w:r>
      <w:r>
        <w:rPr>
          <w:rFonts w:ascii="Times New Roman;serif" w:hAnsi="Times New Roman;serif"/>
          <w:b w:val="false"/>
          <w:color w:val="000000"/>
          <w:sz w:val="24"/>
        </w:rPr>
        <w:t>in</w:t>
      </w:r>
      <w:r>
        <w:rPr>
          <w:color w:val="000000"/>
        </w:rPr>
        <w:t xml:space="preserve"> </w:t>
      </w:r>
      <w:r>
        <w:rPr>
          <w:rFonts w:ascii="Times New Roman;serif" w:hAnsi="Times New Roman;serif"/>
          <w:b w:val="false"/>
          <w:color w:val="000000"/>
          <w:sz w:val="24"/>
        </w:rPr>
        <w:t>such</w:t>
      </w:r>
      <w:r>
        <w:rPr>
          <w:color w:val="000000"/>
        </w:rPr>
        <w:t xml:space="preserve"> </w:t>
      </w:r>
      <w:r>
        <w:rPr>
          <w:rFonts w:ascii="Times New Roman;serif" w:hAnsi="Times New Roman;serif"/>
          <w:b w:val="false"/>
          <w:color w:val="000000"/>
          <w:sz w:val="24"/>
        </w:rPr>
        <w:t>director</w:t>
      </w:r>
      <w:r>
        <w:rPr>
          <w:color w:val="000000"/>
        </w:rPr>
        <w:t xml:space="preserve"> </w:t>
      </w:r>
      <w:r>
        <w:rPr>
          <w:rFonts w:ascii="Times New Roman;serif" w:hAnsi="Times New Roman;serif"/>
          <w:b w:val="false"/>
          <w:color w:val="000000"/>
          <w:sz w:val="24"/>
        </w:rPr>
        <w:t>and/or</w:t>
      </w:r>
      <w:r>
        <w:rPr>
          <w:color w:val="000000"/>
        </w:rPr>
        <w:t xml:space="preserve"> </w:t>
      </w:r>
      <w:r>
        <w:rPr>
          <w:rFonts w:ascii="Times New Roman;serif" w:hAnsi="Times New Roman;serif"/>
          <w:b w:val="false"/>
          <w:color w:val="000000"/>
          <w:sz w:val="24"/>
        </w:rPr>
        <w:t>officer</w:t>
      </w:r>
      <w:r>
        <w:rPr>
          <w:color w:val="000000"/>
        </w:rPr>
        <w:t xml:space="preserve"> </w:t>
      </w:r>
      <w:r>
        <w:rPr>
          <w:rFonts w:ascii="Times New Roman;serif" w:hAnsi="Times New Roman;serif"/>
          <w:b w:val="false"/>
          <w:color w:val="000000"/>
          <w:sz w:val="24"/>
        </w:rPr>
        <w:t>capacity. Furthermore,</w:t>
      </w:r>
      <w:r>
        <w:rPr>
          <w:color w:val="000000"/>
        </w:rPr>
        <w:t xml:space="preserve"> </w:t>
      </w:r>
      <w:r>
        <w:rPr>
          <w:rFonts w:ascii="Times New Roman;serif" w:hAnsi="Times New Roman;serif"/>
          <w:b w:val="false"/>
          <w:color w:val="000000"/>
          <w:sz w:val="24"/>
        </w:rPr>
        <w:t>stockholder does not make any agreement or understanding herein in his or her capacity as a director and/or officer of the Company and/or the Bank. For the avoidance of doubt, nothing in this Section shall in any way limit, modify or abrogate any of the obligations of the stockholder hereunder to vote the shares owned by him or her in accordance with the terms of the agreement and not to transfer any shares except as permitted by this agreement.</w:t>
      </w:r>
    </w:p>
    <w:p>
      <w:pPr>
        <w:pStyle w:val="TextBody"/>
        <w:bidi w:val="0"/>
        <w:spacing w:before="0" w:after="0"/>
        <w:jc w:val="left"/>
        <w:rPr/>
      </w:pPr>
      <w:r>
        <w:rPr/>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6480175" cy="629920"/>
                <wp:effectExtent l="0" t="0" r="0" b="0"/>
                <wp:wrapNone/>
                <wp:docPr id="92" name="Frame92"/>
                <a:graphic xmlns:a="http://schemas.openxmlformats.org/drawingml/2006/main">
                  <a:graphicData uri="http://schemas.microsoft.com/office/word/2010/wordprocessingShape">
                    <wps:wsp>
                      <wps:cNvSpPr txBox="1"/>
                      <wps:spPr>
                        <a:xfrm>
                          <a:off x="0" y="0"/>
                          <a:ext cx="6480175" cy="629920"/>
                        </a:xfrm>
                        <a:prstGeom prst="rect"/>
                        <a:solidFill>
                          <a:srgbClr val="FFFFFF"/>
                        </a:solidFill>
                      </wps:spPr>
                      <wps:txbx>
                        <w:txbxContent>
                          <w:tbl>
                            <w:tblPr>
                              <w:tblW w:w="2558" w:type="dxa"/>
                              <w:jc w:val="left"/>
                              <w:tblInd w:w="0" w:type="dxa"/>
                              <w:tblLayout w:type="fixed"/>
                              <w:tblCellMar>
                                <w:top w:w="28" w:type="dxa"/>
                                <w:left w:w="28" w:type="dxa"/>
                                <w:bottom w:w="28" w:type="dxa"/>
                                <w:right w:w="28" w:type="dxa"/>
                              </w:tblCellMar>
                            </w:tblPr>
                            <w:tblGrid>
                              <w:gridCol w:w="124"/>
                              <w:gridCol w:w="109"/>
                              <w:gridCol w:w="109"/>
                              <w:gridCol w:w="614"/>
                              <w:gridCol w:w="614"/>
                              <w:gridCol w:w="61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844" w:type="dxa"/>
                                  <w:gridSpan w:val="3"/>
                                  <w:tcBorders/>
                                  <w:tcMar>
                                    <w:top w:w="0" w:type="dxa"/>
                                    <w:left w:w="0" w:type="dxa"/>
                                    <w:bottom w:w="0" w:type="dxa"/>
                                    <w:right w:w="0" w:type="dxa"/>
                                  </w:tcMar>
                                  <w:vAlign w:val="center"/>
                                </w:tcPr>
                                <w:p>
                                  <w:pPr>
                                    <w:pStyle w:val="TableContents"/>
                                    <w:bidi w:val="0"/>
                                    <w:spacing w:lineRule="auto" w:line="288" w:before="0" w:after="0"/>
                                    <w:jc w:val="center"/>
                                    <w:rPr/>
                                  </w:pPr>
                                  <w:r>
                                    <w:rPr>
                                      <w:rFonts w:ascii="Times New Roman;serif" w:hAnsi="Times New Roman;serif"/>
                                      <w:b w:val="false"/>
                                      <w:color w:val="000000"/>
                                      <w:sz w:val="20"/>
                                    </w:rPr>
                                    <w:t>Exhibit A-2</w:t>
                                  </w:r>
                                  <w:r>
                                    <w:rPr>
                                      <w:color w:val="000000"/>
                                    </w:rPr>
                                    <w:t xml:space="preserve"> – </w:t>
                                  </w:r>
                                  <w:r>
                                    <w:rPr>
                                      <w:rFonts w:ascii="Times New Roman;serif" w:hAnsi="Times New Roman;serif"/>
                                      <w:b w:val="false"/>
                                      <w:color w:val="000000"/>
                                      <w:sz w:val="20"/>
                                    </w:rPr>
                                    <w:t>Page 4</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6pt;mso-wrap-distance-left:0pt;mso-wrap-distance-right:0pt;mso-wrap-distance-top:0pt;mso-wrap-distance-bottom:0pt;margin-top:0pt;mso-position-vertical:top;mso-position-vertical-relative:text;margin-left:0pt;mso-position-horizontal:left;mso-position-horizontal-relative:text">
                <v:textbox>
                  <w:txbxContent>
                    <w:tbl>
                      <w:tblPr>
                        <w:tblW w:w="2558" w:type="dxa"/>
                        <w:jc w:val="left"/>
                        <w:tblInd w:w="0" w:type="dxa"/>
                        <w:tblLayout w:type="fixed"/>
                        <w:tblCellMar>
                          <w:top w:w="28" w:type="dxa"/>
                          <w:left w:w="28" w:type="dxa"/>
                          <w:bottom w:w="28" w:type="dxa"/>
                          <w:right w:w="28" w:type="dxa"/>
                        </w:tblCellMar>
                      </w:tblPr>
                      <w:tblGrid>
                        <w:gridCol w:w="124"/>
                        <w:gridCol w:w="109"/>
                        <w:gridCol w:w="109"/>
                        <w:gridCol w:w="614"/>
                        <w:gridCol w:w="614"/>
                        <w:gridCol w:w="61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844" w:type="dxa"/>
                            <w:gridSpan w:val="3"/>
                            <w:tcBorders/>
                            <w:tcMar>
                              <w:top w:w="0" w:type="dxa"/>
                              <w:left w:w="0" w:type="dxa"/>
                              <w:bottom w:w="0" w:type="dxa"/>
                              <w:right w:w="0" w:type="dxa"/>
                            </w:tcMar>
                            <w:vAlign w:val="center"/>
                          </w:tcPr>
                          <w:p>
                            <w:pPr>
                              <w:pStyle w:val="TableContents"/>
                              <w:bidi w:val="0"/>
                              <w:spacing w:lineRule="auto" w:line="288" w:before="0" w:after="0"/>
                              <w:jc w:val="center"/>
                              <w:rPr/>
                            </w:pPr>
                            <w:r>
                              <w:rPr>
                                <w:rFonts w:ascii="Times New Roman;serif" w:hAnsi="Times New Roman;serif"/>
                                <w:b w:val="false"/>
                                <w:color w:val="000000"/>
                                <w:sz w:val="20"/>
                              </w:rPr>
                              <w:t>Exhibit A-2</w:t>
                            </w:r>
                            <w:r>
                              <w:rPr>
                                <w:color w:val="000000"/>
                              </w:rPr>
                              <w:t xml:space="preserve"> – </w:t>
                            </w:r>
                            <w:r>
                              <w:rPr>
                                <w:rFonts w:ascii="Times New Roman;serif" w:hAnsi="Times New Roman;serif"/>
                                <w:b w:val="false"/>
                                <w:color w:val="000000"/>
                                <w:sz w:val="20"/>
                              </w:rPr>
                              <w:t>Page 4</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720"/>
        <w:jc w:val="both"/>
        <w:rPr/>
      </w:pPr>
      <w:r>
        <w:rPr>
          <w:rFonts w:ascii="Times New Roman;serif" w:hAnsi="Times New Roman;serif"/>
          <w:b w:val="false"/>
          <w:color w:val="000000"/>
          <w:sz w:val="24"/>
        </w:rPr>
        <w:t>10.    </w:t>
      </w:r>
      <w:r>
        <w:rPr>
          <w:rFonts w:ascii="Times New Roman;serif" w:hAnsi="Times New Roman;serif"/>
          <w:b w:val="false"/>
          <w:i/>
          <w:color w:val="000000"/>
          <w:sz w:val="24"/>
        </w:rPr>
        <w:t>Specific</w:t>
      </w:r>
      <w:r>
        <w:rPr>
          <w:color w:val="000000"/>
        </w:rPr>
        <w:t xml:space="preserve"> </w:t>
      </w:r>
      <w:r>
        <w:rPr>
          <w:rFonts w:ascii="Times New Roman;serif" w:hAnsi="Times New Roman;serif"/>
          <w:b w:val="false"/>
          <w:i/>
          <w:color w:val="000000"/>
          <w:sz w:val="24"/>
        </w:rPr>
        <w:t>Performance</w:t>
      </w:r>
      <w:r>
        <w:rPr>
          <w:rFonts w:ascii="Times New Roman;serif" w:hAnsi="Times New Roman;serif"/>
          <w:b w:val="false"/>
          <w:color w:val="000000"/>
          <w:sz w:val="24"/>
        </w:rPr>
        <w:t>. The</w:t>
      </w:r>
      <w:r>
        <w:rPr>
          <w:color w:val="000000"/>
        </w:rPr>
        <w:t xml:space="preserve"> </w:t>
      </w:r>
      <w:r>
        <w:rPr>
          <w:rFonts w:ascii="Times New Roman;serif" w:hAnsi="Times New Roman;serif"/>
          <w:b w:val="false"/>
          <w:color w:val="000000"/>
          <w:sz w:val="24"/>
        </w:rPr>
        <w:t>undersigned agrees</w:t>
      </w:r>
      <w:r>
        <w:rPr>
          <w:color w:val="000000"/>
        </w:rPr>
        <w:t xml:space="preserve"> </w:t>
      </w:r>
      <w:r>
        <w:rPr>
          <w:rFonts w:ascii="Times New Roman;serif" w:hAnsi="Times New Roman;serif"/>
          <w:b w:val="false"/>
          <w:color w:val="000000"/>
          <w:sz w:val="24"/>
        </w:rPr>
        <w:t>that irreparable</w:t>
      </w:r>
      <w:r>
        <w:rPr>
          <w:color w:val="000000"/>
        </w:rPr>
        <w:t xml:space="preserve"> </w:t>
      </w:r>
      <w:r>
        <w:rPr>
          <w:rFonts w:ascii="Times New Roman;serif" w:hAnsi="Times New Roman;serif"/>
          <w:b w:val="false"/>
          <w:color w:val="000000"/>
          <w:sz w:val="24"/>
        </w:rPr>
        <w:t>damage</w:t>
      </w:r>
      <w:r>
        <w:rPr>
          <w:color w:val="000000"/>
        </w:rPr>
        <w:t xml:space="preserve"> </w:t>
      </w:r>
      <w:r>
        <w:rPr>
          <w:rFonts w:ascii="Times New Roman;serif" w:hAnsi="Times New Roman;serif"/>
          <w:b w:val="false"/>
          <w:color w:val="000000"/>
          <w:sz w:val="24"/>
        </w:rPr>
        <w:t>would</w:t>
      </w:r>
      <w:r>
        <w:rPr>
          <w:color w:val="000000"/>
        </w:rPr>
        <w:t xml:space="preserve"> </w:t>
      </w:r>
      <w:r>
        <w:rPr>
          <w:rFonts w:ascii="Times New Roman;serif" w:hAnsi="Times New Roman;serif"/>
          <w:b w:val="false"/>
          <w:color w:val="000000"/>
          <w:sz w:val="24"/>
        </w:rPr>
        <w:t>occur in</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event</w:t>
      </w:r>
      <w:r>
        <w:rPr>
          <w:color w:val="000000"/>
        </w:rPr>
        <w:t xml:space="preserve"> </w:t>
      </w:r>
      <w:r>
        <w:rPr>
          <w:rFonts w:ascii="Times New Roman;serif" w:hAnsi="Times New Roman;serif"/>
          <w:b w:val="false"/>
          <w:color w:val="000000"/>
          <w:sz w:val="24"/>
        </w:rPr>
        <w:t>that</w:t>
      </w:r>
      <w:r>
        <w:rPr>
          <w:color w:val="000000"/>
        </w:rPr>
        <w:t xml:space="preserve"> </w:t>
      </w:r>
      <w:r>
        <w:rPr>
          <w:rFonts w:ascii="Times New Roman;serif" w:hAnsi="Times New Roman;serif"/>
          <w:b w:val="false"/>
          <w:color w:val="000000"/>
          <w:sz w:val="24"/>
        </w:rPr>
        <w:t>any</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provisions</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this</w:t>
      </w:r>
      <w:r>
        <w:rPr>
          <w:color w:val="000000"/>
        </w:rPr>
        <w:t xml:space="preserve"> </w:t>
      </w:r>
      <w:r>
        <w:rPr>
          <w:rFonts w:ascii="Times New Roman;serif" w:hAnsi="Times New Roman;serif"/>
          <w:b w:val="false"/>
          <w:color w:val="000000"/>
          <w:sz w:val="24"/>
        </w:rPr>
        <w:t>agreement</w:t>
      </w:r>
      <w:r>
        <w:rPr>
          <w:color w:val="000000"/>
        </w:rPr>
        <w:t xml:space="preserve"> </w:t>
      </w:r>
      <w:r>
        <w:rPr>
          <w:rFonts w:ascii="Times New Roman;serif" w:hAnsi="Times New Roman;serif"/>
          <w:b w:val="false"/>
          <w:color w:val="000000"/>
          <w:sz w:val="24"/>
        </w:rPr>
        <w:t>were</w:t>
      </w:r>
      <w:r>
        <w:rPr>
          <w:color w:val="000000"/>
        </w:rPr>
        <w:t xml:space="preserve"> </w:t>
      </w:r>
      <w:r>
        <w:rPr>
          <w:rFonts w:ascii="Times New Roman;serif" w:hAnsi="Times New Roman;serif"/>
          <w:b w:val="false"/>
          <w:color w:val="000000"/>
          <w:sz w:val="24"/>
        </w:rPr>
        <w:t>not</w:t>
      </w:r>
      <w:r>
        <w:rPr>
          <w:color w:val="000000"/>
        </w:rPr>
        <w:t xml:space="preserve"> </w:t>
      </w:r>
      <w:r>
        <w:rPr>
          <w:rFonts w:ascii="Times New Roman;serif" w:hAnsi="Times New Roman;serif"/>
          <w:b w:val="false"/>
          <w:color w:val="000000"/>
          <w:sz w:val="24"/>
        </w:rPr>
        <w:t>performed</w:t>
      </w:r>
      <w:r>
        <w:rPr>
          <w:color w:val="000000"/>
        </w:rPr>
        <w:t xml:space="preserve"> </w:t>
      </w:r>
      <w:r>
        <w:rPr>
          <w:rFonts w:ascii="Times New Roman;serif" w:hAnsi="Times New Roman;serif"/>
          <w:b w:val="false"/>
          <w:color w:val="000000"/>
          <w:sz w:val="24"/>
        </w:rPr>
        <w:t>by</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undersigned</w:t>
      </w:r>
      <w:r>
        <w:rPr>
          <w:color w:val="000000"/>
        </w:rPr>
        <w:t xml:space="preserve"> </w:t>
      </w:r>
      <w:r>
        <w:rPr>
          <w:rFonts w:ascii="Times New Roman;serif" w:hAnsi="Times New Roman;serif"/>
          <w:b w:val="false"/>
          <w:color w:val="000000"/>
          <w:sz w:val="24"/>
        </w:rPr>
        <w:t>in accordance with their specific terms or were otherwise breached. Accordingly, the undersigned agrees</w:t>
      </w:r>
      <w:r>
        <w:rPr>
          <w:color w:val="000000"/>
        </w:rPr>
        <w:t xml:space="preserve"> </w:t>
      </w:r>
      <w:r>
        <w:rPr>
          <w:rFonts w:ascii="Times New Roman;serif" w:hAnsi="Times New Roman;serif"/>
          <w:b w:val="false"/>
          <w:color w:val="000000"/>
          <w:sz w:val="24"/>
        </w:rPr>
        <w:t>that</w:t>
      </w:r>
      <w:r>
        <w:rPr>
          <w:color w:val="000000"/>
        </w:rPr>
        <w:t xml:space="preserve"> </w:t>
      </w:r>
      <w:r>
        <w:rPr>
          <w:rFonts w:ascii="Times New Roman;serif" w:hAnsi="Times New Roman;serif"/>
          <w:b w:val="false"/>
          <w:color w:val="000000"/>
          <w:sz w:val="24"/>
        </w:rPr>
        <w:t>Parent</w:t>
      </w:r>
      <w:r>
        <w:rPr>
          <w:color w:val="000000"/>
        </w:rPr>
        <w:t xml:space="preserve"> </w:t>
      </w:r>
      <w:r>
        <w:rPr>
          <w:rFonts w:ascii="Times New Roman;serif" w:hAnsi="Times New Roman;serif"/>
          <w:b w:val="false"/>
          <w:color w:val="000000"/>
          <w:sz w:val="24"/>
        </w:rPr>
        <w:t>will</w:t>
      </w:r>
      <w:r>
        <w:rPr>
          <w:color w:val="000000"/>
        </w:rPr>
        <w:t xml:space="preserve"> </w:t>
      </w:r>
      <w:r>
        <w:rPr>
          <w:rFonts w:ascii="Times New Roman;serif" w:hAnsi="Times New Roman;serif"/>
          <w:b w:val="false"/>
          <w:color w:val="000000"/>
          <w:sz w:val="24"/>
        </w:rPr>
        <w:t>be</w:t>
      </w:r>
      <w:r>
        <w:rPr>
          <w:color w:val="000000"/>
        </w:rPr>
        <w:t xml:space="preserve"> </w:t>
      </w:r>
      <w:r>
        <w:rPr>
          <w:rFonts w:ascii="Times New Roman;serif" w:hAnsi="Times New Roman;serif"/>
          <w:b w:val="false"/>
          <w:color w:val="000000"/>
          <w:sz w:val="24"/>
        </w:rPr>
        <w:t>entitled</w:t>
      </w:r>
      <w:r>
        <w:rPr>
          <w:color w:val="000000"/>
        </w:rPr>
        <w:t xml:space="preserve"> </w:t>
      </w:r>
      <w:r>
        <w:rPr>
          <w:rFonts w:ascii="Times New Roman;serif" w:hAnsi="Times New Roman;serif"/>
          <w:b w:val="false"/>
          <w:color w:val="000000"/>
          <w:sz w:val="24"/>
        </w:rPr>
        <w:t>to</w:t>
      </w:r>
      <w:r>
        <w:rPr>
          <w:color w:val="000000"/>
        </w:rPr>
        <w:t xml:space="preserve"> </w:t>
      </w:r>
      <w:r>
        <w:rPr>
          <w:rFonts w:ascii="Times New Roman;serif" w:hAnsi="Times New Roman;serif"/>
          <w:b w:val="false"/>
          <w:color w:val="000000"/>
          <w:sz w:val="24"/>
        </w:rPr>
        <w:t>an</w:t>
      </w:r>
      <w:r>
        <w:rPr>
          <w:color w:val="000000"/>
        </w:rPr>
        <w:t xml:space="preserve"> </w:t>
      </w:r>
      <w:r>
        <w:rPr>
          <w:rFonts w:ascii="Times New Roman;serif" w:hAnsi="Times New Roman;serif"/>
          <w:b w:val="false"/>
          <w:color w:val="000000"/>
          <w:sz w:val="24"/>
        </w:rPr>
        <w:t>injunction</w:t>
      </w:r>
      <w:r>
        <w:rPr>
          <w:color w:val="000000"/>
        </w:rPr>
        <w:t xml:space="preserve"> </w:t>
      </w:r>
      <w:r>
        <w:rPr>
          <w:rFonts w:ascii="Times New Roman;serif" w:hAnsi="Times New Roman;serif"/>
          <w:b w:val="false"/>
          <w:color w:val="000000"/>
          <w:sz w:val="24"/>
        </w:rPr>
        <w:t>or</w:t>
      </w:r>
      <w:r>
        <w:rPr>
          <w:color w:val="000000"/>
        </w:rPr>
        <w:t xml:space="preserve"> </w:t>
      </w:r>
      <w:r>
        <w:rPr>
          <w:rFonts w:ascii="Times New Roman;serif" w:hAnsi="Times New Roman;serif"/>
          <w:b w:val="false"/>
          <w:color w:val="000000"/>
          <w:sz w:val="24"/>
        </w:rPr>
        <w:t>injunctions</w:t>
      </w:r>
      <w:r>
        <w:rPr>
          <w:color w:val="000000"/>
        </w:rPr>
        <w:t xml:space="preserve"> </w:t>
      </w:r>
      <w:r>
        <w:rPr>
          <w:rFonts w:ascii="Times New Roman;serif" w:hAnsi="Times New Roman;serif"/>
          <w:b w:val="false"/>
          <w:color w:val="000000"/>
          <w:sz w:val="24"/>
        </w:rPr>
        <w:t>to</w:t>
      </w:r>
      <w:r>
        <w:rPr>
          <w:color w:val="000000"/>
        </w:rPr>
        <w:t xml:space="preserve"> </w:t>
      </w:r>
      <w:r>
        <w:rPr>
          <w:rFonts w:ascii="Times New Roman;serif" w:hAnsi="Times New Roman;serif"/>
          <w:b w:val="false"/>
          <w:color w:val="000000"/>
          <w:sz w:val="24"/>
        </w:rPr>
        <w:t>prevent</w:t>
      </w:r>
      <w:r>
        <w:rPr>
          <w:color w:val="000000"/>
        </w:rPr>
        <w:t xml:space="preserve"> </w:t>
      </w:r>
      <w:r>
        <w:rPr>
          <w:rFonts w:ascii="Times New Roman;serif" w:hAnsi="Times New Roman;serif"/>
          <w:b w:val="false"/>
          <w:color w:val="000000"/>
          <w:sz w:val="24"/>
        </w:rPr>
        <w:t>breaches</w:t>
      </w:r>
      <w:r>
        <w:rPr>
          <w:color w:val="000000"/>
        </w:rPr>
        <w:t xml:space="preserve"> </w:t>
      </w:r>
      <w:r>
        <w:rPr>
          <w:rFonts w:ascii="Times New Roman;serif" w:hAnsi="Times New Roman;serif"/>
          <w:b w:val="false"/>
          <w:color w:val="000000"/>
          <w:sz w:val="24"/>
        </w:rPr>
        <w:t>hereof</w:t>
      </w:r>
      <w:r>
        <w:rPr>
          <w:color w:val="000000"/>
        </w:rPr>
        <w:t xml:space="preserve"> </w:t>
      </w:r>
      <w:r>
        <w:rPr>
          <w:rFonts w:ascii="Times New Roman;serif" w:hAnsi="Times New Roman;serif"/>
          <w:b w:val="false"/>
          <w:color w:val="000000"/>
          <w:sz w:val="24"/>
        </w:rPr>
        <w:t>by</w:t>
      </w:r>
      <w:r>
        <w:rPr>
          <w:color w:val="000000"/>
        </w:rPr>
        <w:t xml:space="preserve"> </w:t>
      </w:r>
      <w:r>
        <w:rPr>
          <w:rFonts w:ascii="Times New Roman;serif" w:hAnsi="Times New Roman;serif"/>
          <w:b w:val="false"/>
          <w:color w:val="000000"/>
          <w:sz w:val="24"/>
        </w:rPr>
        <w:t>the undersigned</w:t>
      </w:r>
      <w:r>
        <w:rPr>
          <w:color w:val="000000"/>
        </w:rPr>
        <w:t xml:space="preserve"> </w:t>
      </w:r>
      <w:r>
        <w:rPr>
          <w:rFonts w:ascii="Times New Roman;serif" w:hAnsi="Times New Roman;serif"/>
          <w:b w:val="false"/>
          <w:color w:val="000000"/>
          <w:sz w:val="24"/>
        </w:rPr>
        <w:t>and</w:t>
      </w:r>
      <w:r>
        <w:rPr>
          <w:color w:val="000000"/>
        </w:rPr>
        <w:t xml:space="preserve"> </w:t>
      </w:r>
      <w:r>
        <w:rPr>
          <w:rFonts w:ascii="Times New Roman;serif" w:hAnsi="Times New Roman;serif"/>
          <w:b w:val="false"/>
          <w:color w:val="000000"/>
          <w:sz w:val="24"/>
        </w:rPr>
        <w:t>to</w:t>
      </w:r>
      <w:r>
        <w:rPr>
          <w:color w:val="000000"/>
        </w:rPr>
        <w:t xml:space="preserve"> </w:t>
      </w:r>
      <w:r>
        <w:rPr>
          <w:rFonts w:ascii="Times New Roman;serif" w:hAnsi="Times New Roman;serif"/>
          <w:b w:val="false"/>
          <w:color w:val="000000"/>
          <w:sz w:val="24"/>
        </w:rPr>
        <w:t>enforce</w:t>
      </w:r>
      <w:r>
        <w:rPr>
          <w:color w:val="000000"/>
        </w:rPr>
        <w:t xml:space="preserve"> </w:t>
      </w:r>
      <w:r>
        <w:rPr>
          <w:rFonts w:ascii="Times New Roman;serif" w:hAnsi="Times New Roman;serif"/>
          <w:b w:val="false"/>
          <w:color w:val="000000"/>
          <w:sz w:val="24"/>
        </w:rPr>
        <w:t>specifically</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terms</w:t>
      </w:r>
      <w:r>
        <w:rPr>
          <w:color w:val="000000"/>
        </w:rPr>
        <w:t xml:space="preserve"> </w:t>
      </w:r>
      <w:r>
        <w:rPr>
          <w:rFonts w:ascii="Times New Roman;serif" w:hAnsi="Times New Roman;serif"/>
          <w:b w:val="false"/>
          <w:color w:val="000000"/>
          <w:sz w:val="24"/>
        </w:rPr>
        <w:t>and</w:t>
      </w:r>
      <w:r>
        <w:rPr>
          <w:color w:val="000000"/>
        </w:rPr>
        <w:t xml:space="preserve"> </w:t>
      </w:r>
      <w:r>
        <w:rPr>
          <w:rFonts w:ascii="Times New Roman;serif" w:hAnsi="Times New Roman;serif"/>
          <w:b w:val="false"/>
          <w:color w:val="000000"/>
          <w:sz w:val="24"/>
        </w:rPr>
        <w:t>provisions</w:t>
      </w:r>
      <w:r>
        <w:rPr>
          <w:color w:val="000000"/>
        </w:rPr>
        <w:t xml:space="preserve"> </w:t>
      </w:r>
      <w:r>
        <w:rPr>
          <w:rFonts w:ascii="Times New Roman;serif" w:hAnsi="Times New Roman;serif"/>
          <w:b w:val="false"/>
          <w:color w:val="000000"/>
          <w:sz w:val="24"/>
        </w:rPr>
        <w:t>hereof</w:t>
      </w:r>
      <w:r>
        <w:rPr>
          <w:color w:val="000000"/>
        </w:rPr>
        <w:t xml:space="preserve"> </w:t>
      </w:r>
      <w:r>
        <w:rPr>
          <w:rFonts w:ascii="Times New Roman;serif" w:hAnsi="Times New Roman;serif"/>
          <w:b w:val="false"/>
          <w:color w:val="000000"/>
          <w:sz w:val="24"/>
        </w:rPr>
        <w:t>in</w:t>
      </w:r>
      <w:r>
        <w:rPr>
          <w:color w:val="000000"/>
        </w:rPr>
        <w:t xml:space="preserve"> </w:t>
      </w:r>
      <w:r>
        <w:rPr>
          <w:rFonts w:ascii="Times New Roman;serif" w:hAnsi="Times New Roman;serif"/>
          <w:b w:val="false"/>
          <w:color w:val="000000"/>
          <w:sz w:val="24"/>
        </w:rPr>
        <w:t>any</w:t>
      </w:r>
      <w:r>
        <w:rPr>
          <w:color w:val="000000"/>
        </w:rPr>
        <w:t xml:space="preserve"> </w:t>
      </w:r>
      <w:r>
        <w:rPr>
          <w:rFonts w:ascii="Times New Roman;serif" w:hAnsi="Times New Roman;serif"/>
          <w:b w:val="false"/>
          <w:color w:val="000000"/>
          <w:sz w:val="24"/>
        </w:rPr>
        <w:t>court</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United States or</w:t>
      </w:r>
      <w:r>
        <w:rPr>
          <w:color w:val="000000"/>
        </w:rPr>
        <w:t xml:space="preserve"> </w:t>
      </w:r>
      <w:r>
        <w:rPr>
          <w:rFonts w:ascii="Times New Roman;serif" w:hAnsi="Times New Roman;serif"/>
          <w:b w:val="false"/>
          <w:color w:val="000000"/>
          <w:sz w:val="24"/>
        </w:rPr>
        <w:t>any state</w:t>
      </w:r>
      <w:r>
        <w:rPr>
          <w:color w:val="000000"/>
        </w:rPr>
        <w:t xml:space="preserve"> </w:t>
      </w:r>
      <w:r>
        <w:rPr>
          <w:rFonts w:ascii="Times New Roman;serif" w:hAnsi="Times New Roman;serif"/>
          <w:b w:val="false"/>
          <w:color w:val="000000"/>
          <w:sz w:val="24"/>
        </w:rPr>
        <w:t>having jurisdiction, this being in addition to any other remedy to which Parent is</w:t>
      </w:r>
      <w:r>
        <w:rPr>
          <w:color w:val="000000"/>
        </w:rPr>
        <w:t xml:space="preserve"> </w:t>
      </w:r>
      <w:r>
        <w:rPr>
          <w:rFonts w:ascii="Times New Roman;serif" w:hAnsi="Times New Roman;serif"/>
          <w:b w:val="false"/>
          <w:color w:val="000000"/>
          <w:sz w:val="24"/>
        </w:rPr>
        <w:t>entitled</w:t>
      </w:r>
      <w:r>
        <w:rPr>
          <w:color w:val="000000"/>
        </w:rPr>
        <w:t xml:space="preserve"> </w:t>
      </w:r>
      <w:r>
        <w:rPr>
          <w:rFonts w:ascii="Times New Roman;serif" w:hAnsi="Times New Roman;serif"/>
          <w:b w:val="false"/>
          <w:color w:val="000000"/>
          <w:sz w:val="24"/>
        </w:rPr>
        <w:t>at</w:t>
      </w:r>
      <w:r>
        <w:rPr>
          <w:color w:val="000000"/>
        </w:rPr>
        <w:t xml:space="preserve"> </w:t>
      </w:r>
      <w:r>
        <w:rPr>
          <w:rFonts w:ascii="Times New Roman;serif" w:hAnsi="Times New Roman;serif"/>
          <w:b w:val="false"/>
          <w:color w:val="000000"/>
          <w:sz w:val="24"/>
        </w:rPr>
        <w:t>law</w:t>
      </w:r>
      <w:r>
        <w:rPr>
          <w:color w:val="000000"/>
        </w:rPr>
        <w:t xml:space="preserve"> </w:t>
      </w:r>
      <w:r>
        <w:rPr>
          <w:rFonts w:ascii="Times New Roman;serif" w:hAnsi="Times New Roman;serif"/>
          <w:b w:val="false"/>
          <w:color w:val="000000"/>
          <w:sz w:val="24"/>
        </w:rPr>
        <w:t>or</w:t>
      </w:r>
      <w:r>
        <w:rPr>
          <w:color w:val="000000"/>
        </w:rPr>
        <w:t xml:space="preserve"> </w:t>
      </w:r>
      <w:r>
        <w:rPr>
          <w:rFonts w:ascii="Times New Roman;serif" w:hAnsi="Times New Roman;serif"/>
          <w:b w:val="false"/>
          <w:color w:val="000000"/>
          <w:sz w:val="24"/>
        </w:rPr>
        <w:t>in</w:t>
      </w:r>
      <w:r>
        <w:rPr>
          <w:color w:val="000000"/>
        </w:rPr>
        <w:t xml:space="preserve"> </w:t>
      </w:r>
      <w:r>
        <w:rPr>
          <w:rFonts w:ascii="Times New Roman;serif" w:hAnsi="Times New Roman;serif"/>
          <w:b w:val="false"/>
          <w:color w:val="000000"/>
          <w:sz w:val="24"/>
        </w:rPr>
        <w:t>equity,</w:t>
      </w:r>
      <w:r>
        <w:rPr>
          <w:color w:val="000000"/>
        </w:rPr>
        <w:t xml:space="preserve"> </w:t>
      </w:r>
      <w:r>
        <w:rPr>
          <w:rFonts w:ascii="Times New Roman;serif" w:hAnsi="Times New Roman;serif"/>
          <w:b w:val="false"/>
          <w:color w:val="000000"/>
          <w:sz w:val="24"/>
        </w:rPr>
        <w:t>and</w:t>
      </w:r>
      <w:r>
        <w:rPr>
          <w:color w:val="000000"/>
        </w:rPr>
        <w:t xml:space="preserve"> </w:t>
      </w:r>
      <w:r>
        <w:rPr>
          <w:rFonts w:ascii="Times New Roman;serif" w:hAnsi="Times New Roman;serif"/>
          <w:b w:val="false"/>
          <w:color w:val="000000"/>
          <w:sz w:val="24"/>
        </w:rPr>
        <w:t>that</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undersigned</w:t>
      </w:r>
      <w:r>
        <w:rPr>
          <w:color w:val="000000"/>
        </w:rPr>
        <w:t xml:space="preserve"> </w:t>
      </w:r>
      <w:r>
        <w:rPr>
          <w:rFonts w:ascii="Times New Roman;serif" w:hAnsi="Times New Roman;serif"/>
          <w:b w:val="false"/>
          <w:color w:val="000000"/>
          <w:sz w:val="24"/>
        </w:rPr>
        <w:t>waives the</w:t>
      </w:r>
      <w:r>
        <w:rPr>
          <w:color w:val="000000"/>
        </w:rPr>
        <w:t xml:space="preserve"> </w:t>
      </w:r>
      <w:r>
        <w:rPr>
          <w:rFonts w:ascii="Times New Roman;serif" w:hAnsi="Times New Roman;serif"/>
          <w:b w:val="false"/>
          <w:color w:val="000000"/>
          <w:sz w:val="24"/>
        </w:rPr>
        <w:t>posting of</w:t>
      </w:r>
      <w:r>
        <w:rPr>
          <w:color w:val="000000"/>
        </w:rPr>
        <w:t xml:space="preserve"> </w:t>
      </w:r>
      <w:r>
        <w:rPr>
          <w:rFonts w:ascii="Times New Roman;serif" w:hAnsi="Times New Roman;serif"/>
          <w:b w:val="false"/>
          <w:color w:val="000000"/>
          <w:sz w:val="24"/>
        </w:rPr>
        <w:t>any</w:t>
      </w:r>
      <w:r>
        <w:rPr>
          <w:color w:val="000000"/>
        </w:rPr>
        <w:t xml:space="preserve"> </w:t>
      </w:r>
      <w:r>
        <w:rPr>
          <w:rFonts w:ascii="Times New Roman;serif" w:hAnsi="Times New Roman;serif"/>
          <w:b w:val="false"/>
          <w:color w:val="000000"/>
          <w:sz w:val="24"/>
        </w:rPr>
        <w:t>bond</w:t>
      </w:r>
      <w:r>
        <w:rPr>
          <w:color w:val="000000"/>
        </w:rPr>
        <w:t xml:space="preserve"> </w:t>
      </w:r>
      <w:r>
        <w:rPr>
          <w:rFonts w:ascii="Times New Roman;serif" w:hAnsi="Times New Roman;serif"/>
          <w:b w:val="false"/>
          <w:color w:val="000000"/>
          <w:sz w:val="24"/>
        </w:rPr>
        <w:t>or</w:t>
      </w:r>
      <w:r>
        <w:rPr>
          <w:color w:val="000000"/>
        </w:rPr>
        <w:t xml:space="preserve"> </w:t>
      </w:r>
      <w:r>
        <w:rPr>
          <w:rFonts w:ascii="Times New Roman;serif" w:hAnsi="Times New Roman;serif"/>
          <w:b w:val="false"/>
          <w:color w:val="000000"/>
          <w:sz w:val="24"/>
        </w:rPr>
        <w:t>security in connection with any Proceeding related thereto.</w:t>
      </w:r>
    </w:p>
    <w:p>
      <w:pPr>
        <w:pStyle w:val="TextBody"/>
        <w:bidi w:val="0"/>
        <w:spacing w:lineRule="auto" w:line="288" w:before="0" w:after="240"/>
        <w:ind w:left="0" w:right="0" w:firstLine="720"/>
        <w:jc w:val="both"/>
        <w:rPr/>
      </w:pPr>
      <w:r>
        <w:rPr>
          <w:rFonts w:ascii="Times New Roman;serif" w:hAnsi="Times New Roman;serif"/>
          <w:b w:val="false"/>
          <w:color w:val="000000"/>
          <w:sz w:val="24"/>
        </w:rPr>
        <w:t>11.    </w:t>
      </w:r>
      <w:r>
        <w:rPr>
          <w:rFonts w:ascii="Times New Roman;serif" w:hAnsi="Times New Roman;serif"/>
          <w:b w:val="false"/>
          <w:i/>
          <w:color w:val="000000"/>
          <w:sz w:val="24"/>
        </w:rPr>
        <w:t>Termination of this Agreement</w:t>
      </w:r>
      <w:r>
        <w:rPr>
          <w:rFonts w:ascii="Times New Roman;serif" w:hAnsi="Times New Roman;serif"/>
          <w:b w:val="false"/>
          <w:color w:val="000000"/>
          <w:sz w:val="24"/>
        </w:rPr>
        <w:t>. This agreement will terminate automatically upon the earlier of: (1) the termination of the Merger Agreement by either or both of the Company or Parent pursuant to Section 10 of the Merger Agreement; (2) the date of the Company Stockholder Approval; or (3) the date, if any, on which the Company publicly discloses that the Company Board has made a Company Adverse Recommendation. Upon such termination, no party shall have any further obligations</w:t>
      </w:r>
      <w:r>
        <w:rPr>
          <w:color w:val="000000"/>
        </w:rPr>
        <w:t xml:space="preserve"> </w:t>
      </w:r>
      <w:r>
        <w:rPr>
          <w:rFonts w:ascii="Times New Roman;serif" w:hAnsi="Times New Roman;serif"/>
          <w:b w:val="false"/>
          <w:color w:val="000000"/>
          <w:sz w:val="24"/>
        </w:rPr>
        <w:t>or</w:t>
      </w:r>
      <w:r>
        <w:rPr>
          <w:color w:val="000000"/>
        </w:rPr>
        <w:t xml:space="preserve"> </w:t>
      </w:r>
      <w:r>
        <w:rPr>
          <w:rFonts w:ascii="Times New Roman;serif" w:hAnsi="Times New Roman;serif"/>
          <w:b w:val="false"/>
          <w:color w:val="000000"/>
          <w:sz w:val="24"/>
        </w:rPr>
        <w:t>liabilities</w:t>
      </w:r>
      <w:r>
        <w:rPr>
          <w:color w:val="000000"/>
        </w:rPr>
        <w:t xml:space="preserve"> </w:t>
      </w:r>
      <w:r>
        <w:rPr>
          <w:rFonts w:ascii="Times New Roman;serif" w:hAnsi="Times New Roman;serif"/>
          <w:b w:val="false"/>
          <w:color w:val="000000"/>
          <w:sz w:val="24"/>
        </w:rPr>
        <w:t>hereunder;</w:t>
      </w:r>
      <w:r>
        <w:rPr>
          <w:color w:val="000000"/>
        </w:rPr>
        <w:t xml:space="preserve"> </w:t>
      </w:r>
      <w:r>
        <w:rPr>
          <w:rFonts w:ascii="Times New Roman;serif" w:hAnsi="Times New Roman;serif"/>
          <w:b w:val="false"/>
          <w:color w:val="000000"/>
          <w:sz w:val="24"/>
        </w:rPr>
        <w:t>provided,</w:t>
      </w:r>
      <w:r>
        <w:rPr>
          <w:color w:val="000000"/>
        </w:rPr>
        <w:t xml:space="preserve"> </w:t>
      </w:r>
      <w:r>
        <w:rPr>
          <w:rFonts w:ascii="Times New Roman;serif" w:hAnsi="Times New Roman;serif"/>
          <w:b w:val="false"/>
          <w:color w:val="000000"/>
          <w:sz w:val="24"/>
        </w:rPr>
        <w:t>however,</w:t>
      </w:r>
      <w:r>
        <w:rPr>
          <w:color w:val="000000"/>
        </w:rPr>
        <w:t xml:space="preserve"> </w:t>
      </w:r>
      <w:r>
        <w:rPr>
          <w:rFonts w:ascii="Times New Roman;serif" w:hAnsi="Times New Roman;serif"/>
          <w:b w:val="false"/>
          <w:color w:val="000000"/>
          <w:sz w:val="24"/>
        </w:rPr>
        <w:t>such</w:t>
      </w:r>
      <w:r>
        <w:rPr>
          <w:color w:val="000000"/>
        </w:rPr>
        <w:t xml:space="preserve"> </w:t>
      </w:r>
      <w:r>
        <w:rPr>
          <w:rFonts w:ascii="Times New Roman;serif" w:hAnsi="Times New Roman;serif"/>
          <w:b w:val="false"/>
          <w:color w:val="000000"/>
          <w:sz w:val="24"/>
        </w:rPr>
        <w:t>termination</w:t>
      </w:r>
      <w:r>
        <w:rPr>
          <w:color w:val="000000"/>
        </w:rPr>
        <w:t xml:space="preserve"> </w:t>
      </w:r>
      <w:r>
        <w:rPr>
          <w:rFonts w:ascii="Times New Roman;serif" w:hAnsi="Times New Roman;serif"/>
          <w:b w:val="false"/>
          <w:color w:val="000000"/>
          <w:sz w:val="24"/>
        </w:rPr>
        <w:t>will</w:t>
      </w:r>
      <w:r>
        <w:rPr>
          <w:color w:val="000000"/>
        </w:rPr>
        <w:t xml:space="preserve"> </w:t>
      </w:r>
      <w:r>
        <w:rPr>
          <w:rFonts w:ascii="Times New Roman;serif" w:hAnsi="Times New Roman;serif"/>
          <w:b w:val="false"/>
          <w:color w:val="000000"/>
          <w:sz w:val="24"/>
        </w:rPr>
        <w:t>not</w:t>
      </w:r>
      <w:r>
        <w:rPr>
          <w:color w:val="000000"/>
        </w:rPr>
        <w:t xml:space="preserve"> </w:t>
      </w:r>
      <w:r>
        <w:rPr>
          <w:rFonts w:ascii="Times New Roman;serif" w:hAnsi="Times New Roman;serif"/>
          <w:b w:val="false"/>
          <w:color w:val="000000"/>
          <w:sz w:val="24"/>
        </w:rPr>
        <w:t>relieve</w:t>
      </w:r>
      <w:r>
        <w:rPr>
          <w:color w:val="000000"/>
        </w:rPr>
        <w:t xml:space="preserve"> </w:t>
      </w:r>
      <w:r>
        <w:rPr>
          <w:rFonts w:ascii="Times New Roman;serif" w:hAnsi="Times New Roman;serif"/>
          <w:b w:val="false"/>
          <w:color w:val="000000"/>
          <w:sz w:val="24"/>
        </w:rPr>
        <w:t>any</w:t>
      </w:r>
      <w:r>
        <w:rPr>
          <w:color w:val="000000"/>
        </w:rPr>
        <w:t xml:space="preserve"> </w:t>
      </w:r>
      <w:r>
        <w:rPr>
          <w:rFonts w:ascii="Times New Roman;serif" w:hAnsi="Times New Roman;serif"/>
          <w:b w:val="false"/>
          <w:color w:val="000000"/>
          <w:sz w:val="24"/>
        </w:rPr>
        <w:t>party from liability for any willful breach of this agreement prior to such termination.</w:t>
      </w:r>
    </w:p>
    <w:p>
      <w:pPr>
        <w:pStyle w:val="TextBody"/>
        <w:bidi w:val="0"/>
        <w:spacing w:lineRule="auto" w:line="288" w:before="0" w:after="240"/>
        <w:ind w:left="0" w:right="0" w:firstLine="720"/>
        <w:jc w:val="both"/>
        <w:rPr/>
      </w:pPr>
      <w:r>
        <w:rPr>
          <w:rFonts w:ascii="Times New Roman;serif" w:hAnsi="Times New Roman;serif"/>
          <w:b w:val="false"/>
          <w:color w:val="000000"/>
          <w:sz w:val="24"/>
        </w:rPr>
        <w:t>12.    </w:t>
      </w:r>
      <w:r>
        <w:rPr>
          <w:rFonts w:ascii="Times New Roman;serif" w:hAnsi="Times New Roman;serif"/>
          <w:b w:val="false"/>
          <w:i/>
          <w:color w:val="000000"/>
          <w:sz w:val="24"/>
        </w:rPr>
        <w:t>Certain Representations and Warranties</w:t>
      </w:r>
      <w:r>
        <w:rPr>
          <w:rFonts w:ascii="Times New Roman;serif" w:hAnsi="Times New Roman;serif"/>
          <w:b w:val="false"/>
          <w:color w:val="000000"/>
          <w:sz w:val="24"/>
        </w:rPr>
        <w:t>. The undersigned hereby represents and warrants to Parent that the undersigned has the right, power and authority to execute and deliver this agreement; such execution and delivery, and the performance by the undersigned of each of its</w:t>
      </w:r>
      <w:r>
        <w:rPr>
          <w:color w:val="000000"/>
        </w:rPr>
        <w:t xml:space="preserve"> </w:t>
      </w:r>
      <w:r>
        <w:rPr>
          <w:rFonts w:ascii="Times New Roman;serif" w:hAnsi="Times New Roman;serif"/>
          <w:b w:val="false"/>
          <w:color w:val="000000"/>
          <w:sz w:val="24"/>
        </w:rPr>
        <w:t>obligations</w:t>
      </w:r>
      <w:r>
        <w:rPr>
          <w:color w:val="000000"/>
        </w:rPr>
        <w:t xml:space="preserve"> </w:t>
      </w:r>
      <w:r>
        <w:rPr>
          <w:rFonts w:ascii="Times New Roman;serif" w:hAnsi="Times New Roman;serif"/>
          <w:b w:val="false"/>
          <w:color w:val="000000"/>
          <w:sz w:val="24"/>
        </w:rPr>
        <w:t>under</w:t>
      </w:r>
      <w:r>
        <w:rPr>
          <w:color w:val="000000"/>
        </w:rPr>
        <w:t xml:space="preserve"> </w:t>
      </w:r>
      <w:r>
        <w:rPr>
          <w:rFonts w:ascii="Times New Roman;serif" w:hAnsi="Times New Roman;serif"/>
          <w:b w:val="false"/>
          <w:color w:val="000000"/>
          <w:sz w:val="24"/>
        </w:rPr>
        <w:t>this</w:t>
      </w:r>
      <w:r>
        <w:rPr>
          <w:color w:val="000000"/>
        </w:rPr>
        <w:t xml:space="preserve"> </w:t>
      </w:r>
      <w:r>
        <w:rPr>
          <w:rFonts w:ascii="Times New Roman;serif" w:hAnsi="Times New Roman;serif"/>
          <w:b w:val="false"/>
          <w:color w:val="000000"/>
          <w:sz w:val="24"/>
        </w:rPr>
        <w:t>agreement,</w:t>
      </w:r>
      <w:r>
        <w:rPr>
          <w:color w:val="000000"/>
        </w:rPr>
        <w:t xml:space="preserve"> </w:t>
      </w:r>
      <w:r>
        <w:rPr>
          <w:rFonts w:ascii="Times New Roman;serif" w:hAnsi="Times New Roman;serif"/>
          <w:b w:val="false"/>
          <w:color w:val="000000"/>
          <w:sz w:val="24"/>
        </w:rPr>
        <w:t>does</w:t>
      </w:r>
      <w:r>
        <w:rPr>
          <w:color w:val="000000"/>
        </w:rPr>
        <w:t xml:space="preserve"> </w:t>
      </w:r>
      <w:r>
        <w:rPr>
          <w:rFonts w:ascii="Times New Roman;serif" w:hAnsi="Times New Roman;serif"/>
          <w:b w:val="false"/>
          <w:color w:val="000000"/>
          <w:sz w:val="24"/>
        </w:rPr>
        <w:t>not</w:t>
      </w:r>
      <w:r>
        <w:rPr>
          <w:color w:val="000000"/>
        </w:rPr>
        <w:t xml:space="preserve"> </w:t>
      </w:r>
      <w:r>
        <w:rPr>
          <w:rFonts w:ascii="Times New Roman;serif" w:hAnsi="Times New Roman;serif"/>
          <w:b w:val="false"/>
          <w:color w:val="000000"/>
          <w:sz w:val="24"/>
        </w:rPr>
        <w:t>and will</w:t>
      </w:r>
      <w:r>
        <w:rPr>
          <w:color w:val="000000"/>
        </w:rPr>
        <w:t xml:space="preserve"> </w:t>
      </w:r>
      <w:r>
        <w:rPr>
          <w:rFonts w:ascii="Times New Roman;serif" w:hAnsi="Times New Roman;serif"/>
          <w:b w:val="false"/>
          <w:color w:val="000000"/>
          <w:sz w:val="24"/>
        </w:rPr>
        <w:t>not</w:t>
      </w:r>
      <w:r>
        <w:rPr>
          <w:color w:val="000000"/>
        </w:rPr>
        <w:t xml:space="preserve"> </w:t>
      </w:r>
      <w:r>
        <w:rPr>
          <w:rFonts w:ascii="Times New Roman;serif" w:hAnsi="Times New Roman;serif"/>
          <w:b w:val="false"/>
          <w:color w:val="000000"/>
          <w:sz w:val="24"/>
        </w:rPr>
        <w:t>violate,</w:t>
      </w:r>
      <w:r>
        <w:rPr>
          <w:color w:val="000000"/>
        </w:rPr>
        <w:t xml:space="preserve"> </w:t>
      </w:r>
      <w:r>
        <w:rPr>
          <w:rFonts w:ascii="Times New Roman;serif" w:hAnsi="Times New Roman;serif"/>
          <w:b w:val="false"/>
          <w:color w:val="000000"/>
          <w:sz w:val="24"/>
        </w:rPr>
        <w:t>result</w:t>
      </w:r>
      <w:r>
        <w:rPr>
          <w:color w:val="000000"/>
        </w:rPr>
        <w:t xml:space="preserve"> </w:t>
      </w:r>
      <w:r>
        <w:rPr>
          <w:rFonts w:ascii="Times New Roman;serif" w:hAnsi="Times New Roman;serif"/>
          <w:b w:val="false"/>
          <w:color w:val="000000"/>
          <w:sz w:val="24"/>
        </w:rPr>
        <w:t>in</w:t>
      </w:r>
      <w:r>
        <w:rPr>
          <w:color w:val="000000"/>
        </w:rPr>
        <w:t xml:space="preserve"> </w:t>
      </w:r>
      <w:r>
        <w:rPr>
          <w:rFonts w:ascii="Times New Roman;serif" w:hAnsi="Times New Roman;serif"/>
          <w:b w:val="false"/>
          <w:color w:val="000000"/>
          <w:sz w:val="24"/>
        </w:rPr>
        <w:t>a</w:t>
      </w:r>
      <w:r>
        <w:rPr>
          <w:color w:val="000000"/>
        </w:rPr>
        <w:t xml:space="preserve"> </w:t>
      </w:r>
      <w:r>
        <w:rPr>
          <w:rFonts w:ascii="Times New Roman;serif" w:hAnsi="Times New Roman;serif"/>
          <w:b w:val="false"/>
          <w:color w:val="000000"/>
          <w:sz w:val="24"/>
        </w:rPr>
        <w:t>breach</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or</w:t>
      </w:r>
      <w:r>
        <w:rPr>
          <w:color w:val="000000"/>
        </w:rPr>
        <w:t xml:space="preserve"> </w:t>
      </w:r>
      <w:r>
        <w:rPr>
          <w:rFonts w:ascii="Times New Roman;serif" w:hAnsi="Times New Roman;serif"/>
          <w:b w:val="false"/>
          <w:color w:val="000000"/>
          <w:sz w:val="24"/>
        </w:rPr>
        <w:t>require any</w:t>
      </w:r>
      <w:r>
        <w:rPr>
          <w:color w:val="000000"/>
        </w:rPr>
        <w:t xml:space="preserve"> </w:t>
      </w:r>
      <w:r>
        <w:rPr>
          <w:rFonts w:ascii="Times New Roman;serif" w:hAnsi="Times New Roman;serif"/>
          <w:b w:val="false"/>
          <w:color w:val="000000"/>
          <w:sz w:val="24"/>
        </w:rPr>
        <w:t>consent,</w:t>
      </w:r>
      <w:r>
        <w:rPr>
          <w:color w:val="000000"/>
        </w:rPr>
        <w:t xml:space="preserve"> </w:t>
      </w:r>
      <w:r>
        <w:rPr>
          <w:rFonts w:ascii="Times New Roman;serif" w:hAnsi="Times New Roman;serif"/>
          <w:b w:val="false"/>
          <w:color w:val="000000"/>
          <w:sz w:val="24"/>
        </w:rPr>
        <w:t>approval,</w:t>
      </w:r>
      <w:r>
        <w:rPr>
          <w:color w:val="000000"/>
        </w:rPr>
        <w:t xml:space="preserve"> </w:t>
      </w:r>
      <w:r>
        <w:rPr>
          <w:rFonts w:ascii="Times New Roman;serif" w:hAnsi="Times New Roman;serif"/>
          <w:b w:val="false"/>
          <w:color w:val="000000"/>
          <w:sz w:val="24"/>
        </w:rPr>
        <w:t>or</w:t>
      </w:r>
      <w:r>
        <w:rPr>
          <w:color w:val="000000"/>
        </w:rPr>
        <w:t xml:space="preserve"> </w:t>
      </w:r>
      <w:r>
        <w:rPr>
          <w:rFonts w:ascii="Times New Roman;serif" w:hAnsi="Times New Roman;serif"/>
          <w:b w:val="false"/>
          <w:color w:val="000000"/>
          <w:sz w:val="24"/>
        </w:rPr>
        <w:t>notice</w:t>
      </w:r>
      <w:r>
        <w:rPr>
          <w:color w:val="000000"/>
        </w:rPr>
        <w:t xml:space="preserve"> </w:t>
      </w:r>
      <w:r>
        <w:rPr>
          <w:rFonts w:ascii="Times New Roman;serif" w:hAnsi="Times New Roman;serif"/>
          <w:b w:val="false"/>
          <w:color w:val="000000"/>
          <w:sz w:val="24"/>
        </w:rPr>
        <w:t>under,</w:t>
      </w:r>
      <w:r>
        <w:rPr>
          <w:color w:val="000000"/>
        </w:rPr>
        <w:t xml:space="preserve"> </w:t>
      </w:r>
      <w:r>
        <w:rPr>
          <w:rFonts w:ascii="Times New Roman;serif" w:hAnsi="Times New Roman;serif"/>
          <w:b w:val="false"/>
          <w:color w:val="000000"/>
          <w:sz w:val="24"/>
        </w:rPr>
        <w:t>any</w:t>
      </w:r>
      <w:r>
        <w:rPr>
          <w:color w:val="000000"/>
        </w:rPr>
        <w:t xml:space="preserve"> </w:t>
      </w:r>
      <w:r>
        <w:rPr>
          <w:rFonts w:ascii="Times New Roman;serif" w:hAnsi="Times New Roman;serif"/>
          <w:b w:val="false"/>
          <w:color w:val="000000"/>
          <w:sz w:val="24"/>
        </w:rPr>
        <w:t>trust</w:t>
      </w:r>
      <w:r>
        <w:rPr>
          <w:color w:val="000000"/>
        </w:rPr>
        <w:t xml:space="preserve"> </w:t>
      </w:r>
      <w:r>
        <w:rPr>
          <w:rFonts w:ascii="Times New Roman;serif" w:hAnsi="Times New Roman;serif"/>
          <w:b w:val="false"/>
          <w:color w:val="000000"/>
          <w:sz w:val="24"/>
        </w:rPr>
        <w:t>instrument,</w:t>
      </w:r>
      <w:r>
        <w:rPr>
          <w:color w:val="000000"/>
        </w:rPr>
        <w:t xml:space="preserve"> </w:t>
      </w:r>
      <w:r>
        <w:rPr>
          <w:rFonts w:ascii="Times New Roman;serif" w:hAnsi="Times New Roman;serif"/>
          <w:b w:val="false"/>
          <w:color w:val="000000"/>
          <w:sz w:val="24"/>
        </w:rPr>
        <w:t>organizational</w:t>
      </w:r>
      <w:r>
        <w:rPr>
          <w:color w:val="000000"/>
        </w:rPr>
        <w:t xml:space="preserve"> </w:t>
      </w:r>
      <w:r>
        <w:rPr>
          <w:rFonts w:ascii="Times New Roman;serif" w:hAnsi="Times New Roman;serif"/>
          <w:b w:val="false"/>
          <w:color w:val="000000"/>
          <w:sz w:val="24"/>
        </w:rPr>
        <w:t>document,</w:t>
      </w:r>
      <w:r>
        <w:rPr>
          <w:color w:val="000000"/>
        </w:rPr>
        <w:t xml:space="preserve"> </w:t>
      </w:r>
      <w:r>
        <w:rPr>
          <w:rFonts w:ascii="Times New Roman;serif" w:hAnsi="Times New Roman;serif"/>
          <w:b w:val="false"/>
          <w:color w:val="000000"/>
          <w:sz w:val="24"/>
        </w:rPr>
        <w:t>Contract</w:t>
      </w:r>
      <w:r>
        <w:rPr>
          <w:color w:val="000000"/>
        </w:rPr>
        <w:t xml:space="preserve"> </w:t>
      </w:r>
      <w:r>
        <w:rPr>
          <w:rFonts w:ascii="Times New Roman;serif" w:hAnsi="Times New Roman;serif"/>
          <w:b w:val="false"/>
          <w:color w:val="000000"/>
          <w:sz w:val="24"/>
        </w:rPr>
        <w:t>or agreement of any type or Legal Requirements; and this agreement has been duly executed and delivered by the undersigned and constitutes a legal, valid and binding agreement of the undersigned, enforceable in accordance with its terms (except to the extent that enforceability hereof may be limited by applicable bankruptcy, insolvency, reorganization, moratorium or similar Legal Requirements or equitable principles or doctrines).</w:t>
      </w:r>
    </w:p>
    <w:p>
      <w:pPr>
        <w:pStyle w:val="TextBody"/>
        <w:bidi w:val="0"/>
        <w:spacing w:lineRule="auto" w:line="288" w:before="0" w:after="240"/>
        <w:ind w:left="0" w:right="0" w:firstLine="720"/>
        <w:jc w:val="both"/>
        <w:rPr/>
      </w:pPr>
      <w:r>
        <w:rPr>
          <w:rFonts w:ascii="Times New Roman;serif" w:hAnsi="Times New Roman;serif"/>
          <w:b w:val="false"/>
          <w:color w:val="000000"/>
          <w:sz w:val="24"/>
        </w:rPr>
        <w:t>13.    </w:t>
      </w:r>
      <w:r>
        <w:rPr>
          <w:rFonts w:ascii="Times New Roman;serif" w:hAnsi="Times New Roman;serif"/>
          <w:b w:val="false"/>
          <w:i/>
          <w:color w:val="000000"/>
          <w:sz w:val="24"/>
        </w:rPr>
        <w:t>Appraisal Rights</w:t>
      </w:r>
      <w:r>
        <w:rPr>
          <w:rFonts w:ascii="Times New Roman;serif" w:hAnsi="Times New Roman;serif"/>
          <w:b w:val="false"/>
          <w:color w:val="000000"/>
          <w:sz w:val="24"/>
        </w:rPr>
        <w:t>. The undersigned hereby waives and agrees not to exercise any rights</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appraisal</w:t>
      </w:r>
      <w:r>
        <w:rPr>
          <w:color w:val="000000"/>
        </w:rPr>
        <w:t xml:space="preserve"> </w:t>
      </w:r>
      <w:r>
        <w:rPr>
          <w:rFonts w:ascii="Times New Roman;serif" w:hAnsi="Times New Roman;serif"/>
          <w:b w:val="false"/>
          <w:color w:val="000000"/>
          <w:sz w:val="24"/>
        </w:rPr>
        <w:t>or</w:t>
      </w:r>
      <w:r>
        <w:rPr>
          <w:color w:val="000000"/>
        </w:rPr>
        <w:t xml:space="preserve"> </w:t>
      </w:r>
      <w:r>
        <w:rPr>
          <w:rFonts w:ascii="Times New Roman;serif" w:hAnsi="Times New Roman;serif"/>
          <w:b w:val="false"/>
          <w:color w:val="000000"/>
          <w:sz w:val="24"/>
        </w:rPr>
        <w:t>rights</w:t>
      </w:r>
      <w:r>
        <w:rPr>
          <w:color w:val="000000"/>
        </w:rPr>
        <w:t xml:space="preserve"> </w:t>
      </w:r>
      <w:r>
        <w:rPr>
          <w:rFonts w:ascii="Times New Roman;serif" w:hAnsi="Times New Roman;serif"/>
          <w:b w:val="false"/>
          <w:color w:val="000000"/>
          <w:sz w:val="24"/>
        </w:rPr>
        <w:t>to</w:t>
      </w:r>
      <w:r>
        <w:rPr>
          <w:color w:val="000000"/>
        </w:rPr>
        <w:t xml:space="preserve"> </w:t>
      </w:r>
      <w:r>
        <w:rPr>
          <w:rFonts w:ascii="Times New Roman;serif" w:hAnsi="Times New Roman;serif"/>
          <w:b w:val="false"/>
          <w:color w:val="000000"/>
          <w:sz w:val="24"/>
        </w:rPr>
        <w:t>dissent</w:t>
      </w:r>
      <w:r>
        <w:rPr>
          <w:color w:val="000000"/>
        </w:rPr>
        <w:t xml:space="preserve"> </w:t>
      </w:r>
      <w:r>
        <w:rPr>
          <w:rFonts w:ascii="Times New Roman;serif" w:hAnsi="Times New Roman;serif"/>
          <w:b w:val="false"/>
          <w:color w:val="000000"/>
          <w:sz w:val="24"/>
        </w:rPr>
        <w:t>from</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transactions</w:t>
      </w:r>
      <w:r>
        <w:rPr>
          <w:color w:val="000000"/>
        </w:rPr>
        <w:t xml:space="preserve"> </w:t>
      </w:r>
      <w:r>
        <w:rPr>
          <w:rFonts w:ascii="Times New Roman;serif" w:hAnsi="Times New Roman;serif"/>
          <w:b w:val="false"/>
          <w:color w:val="000000"/>
          <w:sz w:val="24"/>
        </w:rPr>
        <w:t>contemplated</w:t>
      </w:r>
      <w:r>
        <w:rPr>
          <w:color w:val="000000"/>
        </w:rPr>
        <w:t xml:space="preserve"> </w:t>
      </w:r>
      <w:r>
        <w:rPr>
          <w:rFonts w:ascii="Times New Roman;serif" w:hAnsi="Times New Roman;serif"/>
          <w:b w:val="false"/>
          <w:color w:val="000000"/>
          <w:sz w:val="24"/>
        </w:rPr>
        <w:t>by</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Merger</w:t>
      </w:r>
      <w:r>
        <w:rPr>
          <w:color w:val="000000"/>
        </w:rPr>
        <w:t xml:space="preserve"> </w:t>
      </w:r>
      <w:r>
        <w:rPr>
          <w:rFonts w:ascii="Times New Roman;serif" w:hAnsi="Times New Roman;serif"/>
          <w:b w:val="false"/>
          <w:color w:val="000000"/>
          <w:sz w:val="24"/>
        </w:rPr>
        <w:t>Agreement that he, she or it may have with respect to the Owned Shares under applicable Legal Requirements.</w:t>
      </w:r>
    </w:p>
    <w:p>
      <w:pPr>
        <w:pStyle w:val="TextBody"/>
        <w:bidi w:val="0"/>
        <w:spacing w:lineRule="auto" w:line="288" w:before="0" w:after="240"/>
        <w:ind w:left="0" w:right="0" w:firstLine="720"/>
        <w:jc w:val="both"/>
        <w:rPr/>
      </w:pPr>
      <w:r>
        <w:rPr>
          <w:rFonts w:ascii="Times New Roman;serif" w:hAnsi="Times New Roman;serif"/>
          <w:b w:val="false"/>
          <w:color w:val="000000"/>
          <w:sz w:val="24"/>
        </w:rPr>
        <w:t>14.    </w:t>
      </w:r>
      <w:r>
        <w:rPr>
          <w:rFonts w:ascii="Times New Roman;serif" w:hAnsi="Times New Roman;serif"/>
          <w:b w:val="false"/>
          <w:i/>
          <w:color w:val="000000"/>
          <w:sz w:val="24"/>
        </w:rPr>
        <w:t>Governing Law</w:t>
      </w:r>
      <w:r>
        <w:rPr>
          <w:rFonts w:ascii="Times New Roman;serif" w:hAnsi="Times New Roman;serif"/>
          <w:b w:val="false"/>
          <w:color w:val="000000"/>
          <w:sz w:val="24"/>
        </w:rPr>
        <w:t>. This agreement is governed by, and will be interpreted in accordance</w:t>
      </w:r>
      <w:r>
        <w:rPr>
          <w:color w:val="000000"/>
        </w:rPr>
        <w:t xml:space="preserve"> </w:t>
      </w:r>
      <w:r>
        <w:rPr>
          <w:rFonts w:ascii="Times New Roman;serif" w:hAnsi="Times New Roman;serif"/>
          <w:b w:val="false"/>
          <w:color w:val="000000"/>
          <w:sz w:val="24"/>
        </w:rPr>
        <w:t>with,</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laws</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State</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Illinois</w:t>
      </w:r>
      <w:r>
        <w:rPr>
          <w:color w:val="000000"/>
        </w:rPr>
        <w:t xml:space="preserve"> </w:t>
      </w:r>
      <w:r>
        <w:rPr>
          <w:rFonts w:ascii="Times New Roman;serif" w:hAnsi="Times New Roman;serif"/>
          <w:b w:val="false"/>
          <w:color w:val="000000"/>
          <w:sz w:val="24"/>
        </w:rPr>
        <w:t>applicable</w:t>
      </w:r>
      <w:r>
        <w:rPr>
          <w:color w:val="000000"/>
        </w:rPr>
        <w:t xml:space="preserve"> </w:t>
      </w:r>
      <w:r>
        <w:rPr>
          <w:rFonts w:ascii="Times New Roman;serif" w:hAnsi="Times New Roman;serif"/>
          <w:b w:val="false"/>
          <w:color w:val="000000"/>
          <w:sz w:val="24"/>
        </w:rPr>
        <w:t>to</w:t>
      </w:r>
      <w:r>
        <w:rPr>
          <w:color w:val="000000"/>
        </w:rPr>
        <w:t xml:space="preserve"> </w:t>
      </w:r>
      <w:r>
        <w:rPr>
          <w:rFonts w:ascii="Times New Roman;serif" w:hAnsi="Times New Roman;serif"/>
          <w:b w:val="false"/>
          <w:color w:val="000000"/>
          <w:sz w:val="24"/>
        </w:rPr>
        <w:t>Contracts</w:t>
      </w:r>
      <w:r>
        <w:rPr>
          <w:color w:val="000000"/>
        </w:rPr>
        <w:t xml:space="preserve"> </w:t>
      </w:r>
      <w:r>
        <w:rPr>
          <w:rFonts w:ascii="Times New Roman;serif" w:hAnsi="Times New Roman;serif"/>
          <w:b w:val="false"/>
          <w:color w:val="000000"/>
          <w:sz w:val="24"/>
        </w:rPr>
        <w:t>made</w:t>
      </w:r>
      <w:r>
        <w:rPr>
          <w:color w:val="000000"/>
        </w:rPr>
        <w:t xml:space="preserve"> </w:t>
      </w:r>
      <w:r>
        <w:rPr>
          <w:rFonts w:ascii="Times New Roman;serif" w:hAnsi="Times New Roman;serif"/>
          <w:b w:val="false"/>
          <w:color w:val="000000"/>
          <w:sz w:val="24"/>
        </w:rPr>
        <w:t>and</w:t>
      </w:r>
      <w:r>
        <w:rPr>
          <w:color w:val="000000"/>
        </w:rPr>
        <w:t xml:space="preserve"> </w:t>
      </w:r>
      <w:r>
        <w:rPr>
          <w:rFonts w:ascii="Times New Roman;serif" w:hAnsi="Times New Roman;serif"/>
          <w:b w:val="false"/>
          <w:color w:val="000000"/>
          <w:sz w:val="24"/>
        </w:rPr>
        <w:t>to</w:t>
      </w:r>
      <w:r>
        <w:rPr>
          <w:color w:val="000000"/>
        </w:rPr>
        <w:t xml:space="preserve"> </w:t>
      </w:r>
      <w:r>
        <w:rPr>
          <w:rFonts w:ascii="Times New Roman;serif" w:hAnsi="Times New Roman;serif"/>
          <w:b w:val="false"/>
          <w:color w:val="000000"/>
          <w:sz w:val="24"/>
        </w:rPr>
        <w:t>be</w:t>
      </w:r>
      <w:r>
        <w:rPr>
          <w:color w:val="000000"/>
        </w:rPr>
        <w:t xml:space="preserve"> </w:t>
      </w:r>
      <w:r>
        <w:rPr>
          <w:rFonts w:ascii="Times New Roman;serif" w:hAnsi="Times New Roman;serif"/>
          <w:b w:val="false"/>
          <w:color w:val="000000"/>
          <w:sz w:val="24"/>
        </w:rPr>
        <w:t>performed entirely within that State.</w:t>
      </w:r>
    </w:p>
    <w:p>
      <w:pPr>
        <w:pStyle w:val="TextBody"/>
        <w:bidi w:val="0"/>
        <w:spacing w:lineRule="auto" w:line="288" w:before="0" w:after="240"/>
        <w:ind w:left="0" w:right="0" w:firstLine="720"/>
        <w:jc w:val="both"/>
        <w:rPr/>
      </w:pPr>
      <w:r>
        <w:rPr>
          <w:rFonts w:ascii="Times New Roman;serif" w:hAnsi="Times New Roman;serif"/>
          <w:b w:val="false"/>
          <w:color w:val="000000"/>
          <w:sz w:val="24"/>
        </w:rPr>
        <w:t>15.    </w:t>
      </w:r>
      <w:r>
        <w:rPr>
          <w:rFonts w:ascii="Times New Roman;serif" w:hAnsi="Times New Roman;serif"/>
          <w:b w:val="false"/>
          <w:i/>
          <w:color w:val="000000"/>
          <w:sz w:val="24"/>
        </w:rPr>
        <w:t>Counterparts</w:t>
      </w:r>
      <w:r>
        <w:rPr>
          <w:rFonts w:ascii="Times New Roman;serif" w:hAnsi="Times New Roman;serif"/>
          <w:b w:val="false"/>
          <w:color w:val="000000"/>
          <w:sz w:val="24"/>
        </w:rPr>
        <w:t>. This agreement may be executed in multiple counterparts, and may be</w:t>
      </w:r>
      <w:r>
        <w:rPr>
          <w:color w:val="000000"/>
        </w:rPr>
        <w:t xml:space="preserve"> </w:t>
      </w:r>
      <w:r>
        <w:rPr>
          <w:rFonts w:ascii="Times New Roman;serif" w:hAnsi="Times New Roman;serif"/>
          <w:b w:val="false"/>
          <w:color w:val="000000"/>
          <w:sz w:val="24"/>
        </w:rPr>
        <w:t>delivered</w:t>
      </w:r>
      <w:r>
        <w:rPr>
          <w:color w:val="000000"/>
        </w:rPr>
        <w:t xml:space="preserve"> </w:t>
      </w:r>
      <w:r>
        <w:rPr>
          <w:rFonts w:ascii="Times New Roman;serif" w:hAnsi="Times New Roman;serif"/>
          <w:b w:val="false"/>
          <w:color w:val="000000"/>
          <w:sz w:val="24"/>
        </w:rPr>
        <w:t>by</w:t>
      </w:r>
      <w:r>
        <w:rPr>
          <w:color w:val="000000"/>
        </w:rPr>
        <w:t xml:space="preserve"> </w:t>
      </w:r>
      <w:r>
        <w:rPr>
          <w:rFonts w:ascii="Times New Roman;serif" w:hAnsi="Times New Roman;serif"/>
          <w:b w:val="false"/>
          <w:color w:val="000000"/>
          <w:sz w:val="24"/>
        </w:rPr>
        <w:t>means</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facsimile</w:t>
      </w:r>
      <w:r>
        <w:rPr>
          <w:color w:val="000000"/>
        </w:rPr>
        <w:t xml:space="preserve"> </w:t>
      </w:r>
      <w:r>
        <w:rPr>
          <w:rFonts w:ascii="Times New Roman;serif" w:hAnsi="Times New Roman;serif"/>
          <w:b w:val="false"/>
          <w:color w:val="000000"/>
          <w:sz w:val="24"/>
        </w:rPr>
        <w:t>or</w:t>
      </w:r>
      <w:r>
        <w:rPr>
          <w:color w:val="000000"/>
        </w:rPr>
        <w:t xml:space="preserve"> </w:t>
      </w:r>
      <w:r>
        <w:rPr>
          <w:rFonts w:ascii="Times New Roman;serif" w:hAnsi="Times New Roman;serif"/>
          <w:b w:val="false"/>
          <w:color w:val="000000"/>
          <w:sz w:val="24"/>
        </w:rPr>
        <w:t>email</w:t>
      </w:r>
      <w:r>
        <w:rPr>
          <w:color w:val="000000"/>
        </w:rPr>
        <w:t xml:space="preserve"> </w:t>
      </w:r>
      <w:r>
        <w:rPr>
          <w:rFonts w:ascii="Times New Roman;serif" w:hAnsi="Times New Roman;serif"/>
          <w:b w:val="false"/>
          <w:color w:val="000000"/>
          <w:sz w:val="24"/>
        </w:rPr>
        <w:t>(or</w:t>
      </w:r>
      <w:r>
        <w:rPr>
          <w:color w:val="000000"/>
        </w:rPr>
        <w:t xml:space="preserve"> </w:t>
      </w:r>
      <w:r>
        <w:rPr>
          <w:rFonts w:ascii="Times New Roman;serif" w:hAnsi="Times New Roman;serif"/>
          <w:b w:val="false"/>
          <w:color w:val="000000"/>
          <w:sz w:val="24"/>
        </w:rPr>
        <w:t>any</w:t>
      </w:r>
      <w:r>
        <w:rPr>
          <w:color w:val="000000"/>
        </w:rPr>
        <w:t xml:space="preserve"> </w:t>
      </w:r>
      <w:r>
        <w:rPr>
          <w:rFonts w:ascii="Times New Roman;serif" w:hAnsi="Times New Roman;serif"/>
          <w:b w:val="false"/>
          <w:color w:val="000000"/>
          <w:sz w:val="24"/>
        </w:rPr>
        <w:t>other</w:t>
      </w:r>
      <w:r>
        <w:rPr>
          <w:color w:val="000000"/>
        </w:rPr>
        <w:t xml:space="preserve"> </w:t>
      </w:r>
      <w:r>
        <w:rPr>
          <w:rFonts w:ascii="Times New Roman;serif" w:hAnsi="Times New Roman;serif"/>
          <w:b w:val="false"/>
          <w:color w:val="000000"/>
          <w:sz w:val="24"/>
        </w:rPr>
        <w:t>electronic</w:t>
      </w:r>
      <w:r>
        <w:rPr>
          <w:color w:val="000000"/>
        </w:rPr>
        <w:t xml:space="preserve"> </w:t>
      </w:r>
      <w:r>
        <w:rPr>
          <w:rFonts w:ascii="Times New Roman;serif" w:hAnsi="Times New Roman;serif"/>
          <w:b w:val="false"/>
          <w:color w:val="000000"/>
          <w:sz w:val="24"/>
        </w:rPr>
        <w:t>means</w:t>
      </w:r>
      <w:r>
        <w:rPr>
          <w:color w:val="000000"/>
        </w:rPr>
        <w:t xml:space="preserve"> </w:t>
      </w:r>
      <w:r>
        <w:rPr>
          <w:rFonts w:ascii="Times New Roman;serif" w:hAnsi="Times New Roman;serif"/>
          <w:b w:val="false"/>
          <w:color w:val="000000"/>
          <w:sz w:val="24"/>
        </w:rPr>
        <w:t>such</w:t>
      </w:r>
      <w:r>
        <w:rPr>
          <w:color w:val="000000"/>
        </w:rPr>
        <w:t xml:space="preserve"> </w:t>
      </w:r>
      <w:r>
        <w:rPr>
          <w:rFonts w:ascii="Times New Roman;serif" w:hAnsi="Times New Roman;serif"/>
          <w:b w:val="false"/>
          <w:color w:val="000000"/>
          <w:sz w:val="24"/>
        </w:rPr>
        <w:t>as</w:t>
      </w:r>
      <w:r>
        <w:rPr>
          <w:color w:val="000000"/>
        </w:rPr>
        <w:t xml:space="preserve"> “</w:t>
      </w:r>
      <w:r>
        <w:rPr>
          <w:rFonts w:ascii="Times New Roman;serif" w:hAnsi="Times New Roman;serif"/>
          <w:b w:val="false"/>
          <w:color w:val="000000"/>
          <w:sz w:val="24"/>
        </w:rPr>
        <w:t>.pdf”</w:t>
      </w:r>
      <w:r>
        <w:rPr>
          <w:color w:val="000000"/>
        </w:rPr>
        <w:t xml:space="preserve"> </w:t>
      </w:r>
      <w:r>
        <w:rPr>
          <w:rFonts w:ascii="Times New Roman;serif" w:hAnsi="Times New Roman;serif"/>
          <w:b w:val="false"/>
          <w:color w:val="000000"/>
          <w:sz w:val="24"/>
        </w:rPr>
        <w:t>or</w:t>
      </w:r>
      <w:r>
        <w:rPr>
          <w:color w:val="000000"/>
        </w:rPr>
        <w:t xml:space="preserve"> “</w:t>
      </w:r>
      <w:r>
        <w:rPr>
          <w:rFonts w:ascii="Times New Roman;serif" w:hAnsi="Times New Roman;serif"/>
          <w:b w:val="false"/>
          <w:color w:val="000000"/>
          <w:sz w:val="24"/>
        </w:rPr>
        <w:t>.tiff” files), each of which shall be deemed to constitute an original, but all of which together shall be deemed to constitute one and the same instrument.</w:t>
      </w:r>
    </w:p>
    <w:p>
      <w:pPr>
        <w:pStyle w:val="TextBody"/>
        <w:bidi w:val="0"/>
        <w:spacing w:lineRule="auto" w:line="288" w:before="0" w:after="240"/>
        <w:ind w:left="0" w:right="0" w:firstLine="720"/>
        <w:jc w:val="both"/>
        <w:rPr/>
      </w:pPr>
      <w:r>
        <w:rPr>
          <w:rFonts w:ascii="Times New Roman;serif" w:hAnsi="Times New Roman;serif"/>
          <w:b w:val="false"/>
          <w:color w:val="000000"/>
          <w:sz w:val="24"/>
        </w:rPr>
        <w:t>16.    </w:t>
      </w:r>
      <w:r>
        <w:rPr>
          <w:rFonts w:ascii="Times New Roman;serif" w:hAnsi="Times New Roman;serif"/>
          <w:b w:val="false"/>
          <w:i/>
          <w:color w:val="000000"/>
          <w:sz w:val="24"/>
        </w:rPr>
        <w:t>Severability</w:t>
      </w:r>
      <w:r>
        <w:rPr>
          <w:rFonts w:ascii="Times New Roman;serif" w:hAnsi="Times New Roman;serif"/>
          <w:b w:val="false"/>
          <w:color w:val="000000"/>
          <w:sz w:val="24"/>
        </w:rPr>
        <w:t>. Each provision of this agreement shall be interpreted in such manner as</w:t>
      </w:r>
      <w:r>
        <w:rPr>
          <w:color w:val="000000"/>
        </w:rPr>
        <w:t xml:space="preserve"> </w:t>
      </w:r>
      <w:r>
        <w:rPr>
          <w:rFonts w:ascii="Times New Roman;serif" w:hAnsi="Times New Roman;serif"/>
          <w:b w:val="false"/>
          <w:color w:val="000000"/>
          <w:sz w:val="24"/>
        </w:rPr>
        <w:t>to</w:t>
      </w:r>
      <w:r>
        <w:rPr>
          <w:color w:val="000000"/>
        </w:rPr>
        <w:t xml:space="preserve"> </w:t>
      </w:r>
      <w:r>
        <w:rPr>
          <w:rFonts w:ascii="Times New Roman;serif" w:hAnsi="Times New Roman;serif"/>
          <w:b w:val="false"/>
          <w:color w:val="000000"/>
          <w:sz w:val="24"/>
        </w:rPr>
        <w:t>be</w:t>
      </w:r>
      <w:r>
        <w:rPr>
          <w:color w:val="000000"/>
        </w:rPr>
        <w:t xml:space="preserve"> </w:t>
      </w:r>
      <w:r>
        <w:rPr>
          <w:rFonts w:ascii="Times New Roman;serif" w:hAnsi="Times New Roman;serif"/>
          <w:b w:val="false"/>
          <w:color w:val="000000"/>
          <w:sz w:val="24"/>
        </w:rPr>
        <w:t>effective</w:t>
      </w:r>
      <w:r>
        <w:rPr>
          <w:color w:val="000000"/>
        </w:rPr>
        <w:t xml:space="preserve"> </w:t>
      </w:r>
      <w:r>
        <w:rPr>
          <w:rFonts w:ascii="Times New Roman;serif" w:hAnsi="Times New Roman;serif"/>
          <w:b w:val="false"/>
          <w:color w:val="000000"/>
          <w:sz w:val="24"/>
        </w:rPr>
        <w:t>and</w:t>
      </w:r>
      <w:r>
        <w:rPr>
          <w:color w:val="000000"/>
        </w:rPr>
        <w:t xml:space="preserve"> </w:t>
      </w:r>
      <w:r>
        <w:rPr>
          <w:rFonts w:ascii="Times New Roman;serif" w:hAnsi="Times New Roman;serif"/>
          <w:b w:val="false"/>
          <w:color w:val="000000"/>
          <w:sz w:val="24"/>
        </w:rPr>
        <w:t>valid</w:t>
      </w:r>
      <w:r>
        <w:rPr>
          <w:color w:val="000000"/>
        </w:rPr>
        <w:t xml:space="preserve"> </w:t>
      </w:r>
      <w:r>
        <w:rPr>
          <w:rFonts w:ascii="Times New Roman;serif" w:hAnsi="Times New Roman;serif"/>
          <w:b w:val="false"/>
          <w:color w:val="000000"/>
          <w:sz w:val="24"/>
        </w:rPr>
        <w:t>under</w:t>
      </w:r>
      <w:r>
        <w:rPr>
          <w:color w:val="000000"/>
        </w:rPr>
        <w:t xml:space="preserve"> </w:t>
      </w:r>
      <w:r>
        <w:rPr>
          <w:rFonts w:ascii="Times New Roman;serif" w:hAnsi="Times New Roman;serif"/>
          <w:b w:val="false"/>
          <w:color w:val="000000"/>
          <w:sz w:val="24"/>
        </w:rPr>
        <w:t>applicable</w:t>
      </w:r>
      <w:r>
        <w:rPr>
          <w:color w:val="000000"/>
        </w:rPr>
        <w:t xml:space="preserve"> </w:t>
      </w:r>
      <w:r>
        <w:rPr>
          <w:rFonts w:ascii="Times New Roman;serif" w:hAnsi="Times New Roman;serif"/>
          <w:b w:val="false"/>
          <w:color w:val="000000"/>
          <w:sz w:val="24"/>
        </w:rPr>
        <w:t>Legal Requirements,</w:t>
      </w:r>
      <w:r>
        <w:rPr>
          <w:color w:val="000000"/>
        </w:rPr>
        <w:t xml:space="preserve"> </w:t>
      </w:r>
      <w:r>
        <w:rPr>
          <w:rFonts w:ascii="Times New Roman;serif" w:hAnsi="Times New Roman;serif"/>
          <w:b w:val="false"/>
          <w:color w:val="000000"/>
          <w:sz w:val="24"/>
        </w:rPr>
        <w:t>but</w:t>
      </w:r>
      <w:r>
        <w:rPr>
          <w:color w:val="000000"/>
        </w:rPr>
        <w:t xml:space="preserve"> </w:t>
      </w:r>
      <w:r>
        <w:rPr>
          <w:rFonts w:ascii="Times New Roman;serif" w:hAnsi="Times New Roman;serif"/>
          <w:b w:val="false"/>
          <w:color w:val="000000"/>
          <w:sz w:val="24"/>
        </w:rPr>
        <w:t>in</w:t>
      </w:r>
      <w:r>
        <w:rPr>
          <w:color w:val="000000"/>
        </w:rPr>
        <w:t xml:space="preserve"> </w:t>
      </w:r>
      <w:r>
        <w:rPr>
          <w:rFonts w:ascii="Times New Roman;serif" w:hAnsi="Times New Roman;serif"/>
          <w:b w:val="false"/>
          <w:color w:val="000000"/>
          <w:sz w:val="24"/>
        </w:rPr>
        <w:t>case</w:t>
      </w:r>
      <w:r>
        <w:rPr>
          <w:color w:val="000000"/>
        </w:rPr>
        <w:t xml:space="preserve"> </w:t>
      </w:r>
      <w:r>
        <w:rPr>
          <w:rFonts w:ascii="Times New Roman;serif" w:hAnsi="Times New Roman;serif"/>
          <w:b w:val="false"/>
          <w:color w:val="000000"/>
          <w:sz w:val="24"/>
        </w:rPr>
        <w:t>any</w:t>
      </w:r>
      <w:r>
        <w:rPr>
          <w:color w:val="000000"/>
        </w:rPr>
        <w:t xml:space="preserve"> </w:t>
      </w:r>
      <w:r>
        <w:rPr>
          <w:rFonts w:ascii="Times New Roman;serif" w:hAnsi="Times New Roman;serif"/>
          <w:b w:val="false"/>
          <w:color w:val="000000"/>
          <w:sz w:val="24"/>
        </w:rPr>
        <w:t>one</w:t>
      </w:r>
      <w:r>
        <w:rPr>
          <w:color w:val="000000"/>
        </w:rPr>
        <w:t xml:space="preserve"> </w:t>
      </w:r>
      <w:r>
        <w:rPr>
          <w:rFonts w:ascii="Times New Roman;serif" w:hAnsi="Times New Roman;serif"/>
          <w:b w:val="false"/>
          <w:color w:val="000000"/>
          <w:sz w:val="24"/>
        </w:rPr>
        <w:t>or</w:t>
      </w:r>
      <w:r>
        <w:rPr>
          <w:color w:val="000000"/>
        </w:rPr>
        <w:t xml:space="preserve"> </w:t>
      </w:r>
      <w:r>
        <w:rPr>
          <w:rFonts w:ascii="Times New Roman;serif" w:hAnsi="Times New Roman;serif"/>
          <w:b w:val="false"/>
          <w:color w:val="000000"/>
          <w:sz w:val="24"/>
        </w:rPr>
        <w:t>more</w:t>
      </w:r>
      <w:r>
        <w:rPr>
          <w:color w:val="000000"/>
        </w:rPr>
        <w:t xml:space="preserve"> </w:t>
      </w:r>
      <w:r>
        <w:rPr>
          <w:rFonts w:ascii="Times New Roman;serif" w:hAnsi="Times New Roman;serif"/>
          <w:b w:val="false"/>
          <w:color w:val="000000"/>
          <w:sz w:val="24"/>
        </w:rPr>
        <w:t>provisions</w:t>
      </w:r>
      <w:r>
        <w:rPr>
          <w:color w:val="000000"/>
        </w:rPr>
        <w:t xml:space="preserve"> </w:t>
      </w:r>
      <w:r>
        <w:rPr>
          <w:rFonts w:ascii="Times New Roman;serif" w:hAnsi="Times New Roman;serif"/>
          <w:b w:val="false"/>
          <w:color w:val="000000"/>
          <w:sz w:val="24"/>
        </w:rPr>
        <w:t>contained in</w:t>
      </w:r>
      <w:r>
        <w:rPr>
          <w:color w:val="000000"/>
        </w:rPr>
        <w:t xml:space="preserve"> </w:t>
      </w:r>
      <w:r>
        <w:rPr>
          <w:rFonts w:ascii="Times New Roman;serif" w:hAnsi="Times New Roman;serif"/>
          <w:b w:val="false"/>
          <w:color w:val="000000"/>
          <w:sz w:val="24"/>
        </w:rPr>
        <w:t>this</w:t>
      </w:r>
      <w:r>
        <w:rPr>
          <w:color w:val="000000"/>
        </w:rPr>
        <w:t xml:space="preserve"> </w:t>
      </w:r>
      <w:r>
        <w:rPr>
          <w:rFonts w:ascii="Times New Roman;serif" w:hAnsi="Times New Roman;serif"/>
          <w:b w:val="false"/>
          <w:color w:val="000000"/>
          <w:sz w:val="24"/>
        </w:rPr>
        <w:t>agreement</w:t>
      </w:r>
      <w:r>
        <w:rPr>
          <w:color w:val="000000"/>
        </w:rPr>
        <w:t xml:space="preserve"> </w:t>
      </w:r>
      <w:r>
        <w:rPr>
          <w:rFonts w:ascii="Times New Roman;serif" w:hAnsi="Times New Roman;serif"/>
          <w:b w:val="false"/>
          <w:color w:val="000000"/>
          <w:sz w:val="24"/>
        </w:rPr>
        <w:t>shall,</w:t>
      </w:r>
      <w:r>
        <w:rPr>
          <w:color w:val="000000"/>
        </w:rPr>
        <w:t xml:space="preserve"> </w:t>
      </w:r>
      <w:r>
        <w:rPr>
          <w:rFonts w:ascii="Times New Roman;serif" w:hAnsi="Times New Roman;serif"/>
          <w:b w:val="false"/>
          <w:color w:val="000000"/>
          <w:sz w:val="24"/>
        </w:rPr>
        <w:t>for</w:t>
      </w:r>
      <w:r>
        <w:rPr>
          <w:color w:val="000000"/>
        </w:rPr>
        <w:t xml:space="preserve"> </w:t>
      </w:r>
      <w:r>
        <w:rPr>
          <w:rFonts w:ascii="Times New Roman;serif" w:hAnsi="Times New Roman;serif"/>
          <w:b w:val="false"/>
          <w:color w:val="000000"/>
          <w:sz w:val="24"/>
        </w:rPr>
        <w:t>any</w:t>
      </w:r>
      <w:r>
        <w:rPr>
          <w:color w:val="000000"/>
        </w:rPr>
        <w:t xml:space="preserve"> </w:t>
      </w:r>
      <w:r>
        <w:rPr>
          <w:rFonts w:ascii="Times New Roman;serif" w:hAnsi="Times New Roman;serif"/>
          <w:b w:val="false"/>
          <w:color w:val="000000"/>
          <w:sz w:val="24"/>
        </w:rPr>
        <w:t>reason,</w:t>
      </w:r>
      <w:r>
        <w:rPr>
          <w:color w:val="000000"/>
        </w:rPr>
        <w:t xml:space="preserve"> </w:t>
      </w:r>
      <w:r>
        <w:rPr>
          <w:rFonts w:ascii="Times New Roman;serif" w:hAnsi="Times New Roman;serif"/>
          <w:b w:val="false"/>
          <w:color w:val="000000"/>
          <w:sz w:val="24"/>
        </w:rPr>
        <w:t>be</w:t>
      </w:r>
      <w:r>
        <w:rPr>
          <w:color w:val="000000"/>
        </w:rPr>
        <w:t xml:space="preserve"> </w:t>
      </w:r>
      <w:r>
        <w:rPr>
          <w:rFonts w:ascii="Times New Roman;serif" w:hAnsi="Times New Roman;serif"/>
          <w:b w:val="false"/>
          <w:color w:val="000000"/>
          <w:sz w:val="24"/>
        </w:rPr>
        <w:t>held</w:t>
      </w:r>
      <w:r>
        <w:rPr>
          <w:color w:val="000000"/>
        </w:rPr>
        <w:t xml:space="preserve"> </w:t>
      </w:r>
      <w:r>
        <w:rPr>
          <w:rFonts w:ascii="Times New Roman;serif" w:hAnsi="Times New Roman;serif"/>
          <w:b w:val="false"/>
          <w:color w:val="000000"/>
          <w:sz w:val="24"/>
        </w:rPr>
        <w:t>to</w:t>
      </w:r>
      <w:r>
        <w:rPr>
          <w:color w:val="000000"/>
        </w:rPr>
        <w:t xml:space="preserve"> </w:t>
      </w:r>
      <w:r>
        <w:rPr>
          <w:rFonts w:ascii="Times New Roman;serif" w:hAnsi="Times New Roman;serif"/>
          <w:b w:val="false"/>
          <w:color w:val="000000"/>
          <w:sz w:val="24"/>
        </w:rPr>
        <w:t>be</w:t>
      </w:r>
      <w:r>
        <w:rPr>
          <w:color w:val="000000"/>
        </w:rPr>
        <w:t xml:space="preserve"> </w:t>
      </w:r>
      <w:r>
        <w:rPr>
          <w:rFonts w:ascii="Times New Roman;serif" w:hAnsi="Times New Roman;serif"/>
          <w:b w:val="false"/>
          <w:color w:val="000000"/>
          <w:sz w:val="24"/>
        </w:rPr>
        <w:t>invalid,</w:t>
      </w:r>
      <w:r>
        <w:rPr>
          <w:color w:val="000000"/>
        </w:rPr>
        <w:t xml:space="preserve"> </w:t>
      </w:r>
      <w:r>
        <w:rPr>
          <w:rFonts w:ascii="Times New Roman;serif" w:hAnsi="Times New Roman;serif"/>
          <w:b w:val="false"/>
          <w:color w:val="000000"/>
          <w:sz w:val="24"/>
        </w:rPr>
        <w:t>illegal</w:t>
      </w:r>
      <w:r>
        <w:rPr>
          <w:color w:val="000000"/>
        </w:rPr>
        <w:t xml:space="preserve"> </w:t>
      </w:r>
      <w:r>
        <w:rPr>
          <w:rFonts w:ascii="Times New Roman;serif" w:hAnsi="Times New Roman;serif"/>
          <w:b w:val="false"/>
          <w:color w:val="000000"/>
          <w:sz w:val="24"/>
        </w:rPr>
        <w:t>or</w:t>
      </w:r>
      <w:r>
        <w:rPr>
          <w:color w:val="000000"/>
        </w:rPr>
        <w:t xml:space="preserve"> </w:t>
      </w:r>
    </w:p>
    <w:p>
      <w:pPr>
        <w:pStyle w:val="TextBody"/>
        <w:bidi w:val="0"/>
        <w:spacing w:before="0" w:after="0"/>
        <w:jc w:val="left"/>
        <w:rPr/>
      </w:pPr>
      <w:r>
        <w:rPr/>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6480175" cy="629920"/>
                <wp:effectExtent l="0" t="0" r="0" b="0"/>
                <wp:wrapNone/>
                <wp:docPr id="93" name="Frame93"/>
                <a:graphic xmlns:a="http://schemas.openxmlformats.org/drawingml/2006/main">
                  <a:graphicData uri="http://schemas.microsoft.com/office/word/2010/wordprocessingShape">
                    <wps:wsp>
                      <wps:cNvSpPr txBox="1"/>
                      <wps:spPr>
                        <a:xfrm>
                          <a:off x="0" y="0"/>
                          <a:ext cx="6480175" cy="629920"/>
                        </a:xfrm>
                        <a:prstGeom prst="rect"/>
                        <a:solidFill>
                          <a:srgbClr val="FFFFFF"/>
                        </a:solidFill>
                      </wps:spPr>
                      <wps:txbx>
                        <w:txbxContent>
                          <w:tbl>
                            <w:tblPr>
                              <w:tblW w:w="2558" w:type="dxa"/>
                              <w:jc w:val="left"/>
                              <w:tblInd w:w="0" w:type="dxa"/>
                              <w:tblLayout w:type="fixed"/>
                              <w:tblCellMar>
                                <w:top w:w="28" w:type="dxa"/>
                                <w:left w:w="28" w:type="dxa"/>
                                <w:bottom w:w="28" w:type="dxa"/>
                                <w:right w:w="28" w:type="dxa"/>
                              </w:tblCellMar>
                            </w:tblPr>
                            <w:tblGrid>
                              <w:gridCol w:w="124"/>
                              <w:gridCol w:w="109"/>
                              <w:gridCol w:w="109"/>
                              <w:gridCol w:w="614"/>
                              <w:gridCol w:w="614"/>
                              <w:gridCol w:w="61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844" w:type="dxa"/>
                                  <w:gridSpan w:val="3"/>
                                  <w:tcBorders/>
                                  <w:tcMar>
                                    <w:top w:w="0" w:type="dxa"/>
                                    <w:left w:w="0" w:type="dxa"/>
                                    <w:bottom w:w="0" w:type="dxa"/>
                                    <w:right w:w="0" w:type="dxa"/>
                                  </w:tcMar>
                                  <w:vAlign w:val="center"/>
                                </w:tcPr>
                                <w:p>
                                  <w:pPr>
                                    <w:pStyle w:val="TableContents"/>
                                    <w:bidi w:val="0"/>
                                    <w:spacing w:lineRule="auto" w:line="288" w:before="0" w:after="0"/>
                                    <w:jc w:val="center"/>
                                    <w:rPr/>
                                  </w:pPr>
                                  <w:r>
                                    <w:rPr>
                                      <w:rFonts w:ascii="Times New Roman;serif" w:hAnsi="Times New Roman;serif"/>
                                      <w:b w:val="false"/>
                                      <w:color w:val="000000"/>
                                      <w:sz w:val="20"/>
                                    </w:rPr>
                                    <w:t>Exhibit A-2</w:t>
                                  </w:r>
                                  <w:r>
                                    <w:rPr>
                                      <w:color w:val="000000"/>
                                    </w:rPr>
                                    <w:t xml:space="preserve"> – </w:t>
                                  </w:r>
                                  <w:r>
                                    <w:rPr>
                                      <w:rFonts w:ascii="Times New Roman;serif" w:hAnsi="Times New Roman;serif"/>
                                      <w:b w:val="false"/>
                                      <w:color w:val="000000"/>
                                      <w:sz w:val="20"/>
                                    </w:rPr>
                                    <w:t>Page 5</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6pt;mso-wrap-distance-left:0pt;mso-wrap-distance-right:0pt;mso-wrap-distance-top:0pt;mso-wrap-distance-bottom:0pt;margin-top:0pt;mso-position-vertical:top;mso-position-vertical-relative:text;margin-left:0pt;mso-position-horizontal:left;mso-position-horizontal-relative:text">
                <v:textbox>
                  <w:txbxContent>
                    <w:tbl>
                      <w:tblPr>
                        <w:tblW w:w="2558" w:type="dxa"/>
                        <w:jc w:val="left"/>
                        <w:tblInd w:w="0" w:type="dxa"/>
                        <w:tblLayout w:type="fixed"/>
                        <w:tblCellMar>
                          <w:top w:w="28" w:type="dxa"/>
                          <w:left w:w="28" w:type="dxa"/>
                          <w:bottom w:w="28" w:type="dxa"/>
                          <w:right w:w="28" w:type="dxa"/>
                        </w:tblCellMar>
                      </w:tblPr>
                      <w:tblGrid>
                        <w:gridCol w:w="124"/>
                        <w:gridCol w:w="109"/>
                        <w:gridCol w:w="109"/>
                        <w:gridCol w:w="614"/>
                        <w:gridCol w:w="614"/>
                        <w:gridCol w:w="61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844" w:type="dxa"/>
                            <w:gridSpan w:val="3"/>
                            <w:tcBorders/>
                            <w:tcMar>
                              <w:top w:w="0" w:type="dxa"/>
                              <w:left w:w="0" w:type="dxa"/>
                              <w:bottom w:w="0" w:type="dxa"/>
                              <w:right w:w="0" w:type="dxa"/>
                            </w:tcMar>
                            <w:vAlign w:val="center"/>
                          </w:tcPr>
                          <w:p>
                            <w:pPr>
                              <w:pStyle w:val="TableContents"/>
                              <w:bidi w:val="0"/>
                              <w:spacing w:lineRule="auto" w:line="288" w:before="0" w:after="0"/>
                              <w:jc w:val="center"/>
                              <w:rPr/>
                            </w:pPr>
                            <w:r>
                              <w:rPr>
                                <w:rFonts w:ascii="Times New Roman;serif" w:hAnsi="Times New Roman;serif"/>
                                <w:b w:val="false"/>
                                <w:color w:val="000000"/>
                                <w:sz w:val="20"/>
                              </w:rPr>
                              <w:t>Exhibit A-2</w:t>
                            </w:r>
                            <w:r>
                              <w:rPr>
                                <w:color w:val="000000"/>
                              </w:rPr>
                              <w:t xml:space="preserve"> – </w:t>
                            </w:r>
                            <w:r>
                              <w:rPr>
                                <w:rFonts w:ascii="Times New Roman;serif" w:hAnsi="Times New Roman;serif"/>
                                <w:b w:val="false"/>
                                <w:color w:val="000000"/>
                                <w:sz w:val="20"/>
                              </w:rPr>
                              <w:t>Page 5</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pPr>
      <w:r>
        <w:rPr>
          <w:rFonts w:ascii="Times New Roman;serif" w:hAnsi="Times New Roman;serif"/>
          <w:b w:val="false"/>
          <w:color w:val="000000"/>
          <w:sz w:val="24"/>
        </w:rPr>
        <w:t>unenforceable</w:t>
      </w:r>
      <w:r>
        <w:rPr>
          <w:color w:val="000000"/>
        </w:rPr>
        <w:t xml:space="preserve"> </w:t>
      </w:r>
      <w:r>
        <w:rPr>
          <w:rFonts w:ascii="Times New Roman;serif" w:hAnsi="Times New Roman;serif"/>
          <w:b w:val="false"/>
          <w:color w:val="000000"/>
          <w:sz w:val="24"/>
        </w:rPr>
        <w:t>in</w:t>
      </w:r>
      <w:r>
        <w:rPr>
          <w:color w:val="000000"/>
        </w:rPr>
        <w:t xml:space="preserve"> </w:t>
      </w:r>
      <w:r>
        <w:rPr>
          <w:rFonts w:ascii="Times New Roman;serif" w:hAnsi="Times New Roman;serif"/>
          <w:b w:val="false"/>
          <w:color w:val="000000"/>
          <w:sz w:val="24"/>
        </w:rPr>
        <w:t>any</w:t>
      </w:r>
      <w:r>
        <w:rPr>
          <w:color w:val="000000"/>
        </w:rPr>
        <w:t xml:space="preserve"> </w:t>
      </w:r>
      <w:r>
        <w:rPr>
          <w:rFonts w:ascii="Times New Roman;serif" w:hAnsi="Times New Roman;serif"/>
          <w:b w:val="false"/>
          <w:color w:val="000000"/>
          <w:sz w:val="24"/>
        </w:rPr>
        <w:t>respect, (a)</w:t>
      </w:r>
      <w:r>
        <w:rPr>
          <w:color w:val="000000"/>
        </w:rPr>
        <w:t> </w:t>
      </w:r>
      <w:r>
        <w:rPr>
          <w:rFonts w:ascii="Times New Roman;serif" w:hAnsi="Times New Roman;serif"/>
          <w:b w:val="false"/>
          <w:color w:val="000000"/>
          <w:sz w:val="24"/>
        </w:rPr>
        <w:t>all other provisions of this agreement shall nevertheless remain in full force and effect for so long as the economic or legal substance of the transactions contemplated hereby are not affected in a</w:t>
      </w:r>
      <w:r>
        <w:rPr>
          <w:color w:val="000000"/>
        </w:rPr>
        <w:t xml:space="preserve"> </w:t>
      </w:r>
      <w:r>
        <w:rPr>
          <w:rFonts w:ascii="Times New Roman;serif" w:hAnsi="Times New Roman;serif"/>
          <w:b w:val="false"/>
          <w:color w:val="000000"/>
          <w:sz w:val="24"/>
        </w:rPr>
        <w:t>manner</w:t>
      </w:r>
      <w:r>
        <w:rPr>
          <w:color w:val="000000"/>
        </w:rPr>
        <w:t xml:space="preserve"> </w:t>
      </w:r>
      <w:r>
        <w:rPr>
          <w:rFonts w:ascii="Times New Roman;serif" w:hAnsi="Times New Roman;serif"/>
          <w:b w:val="false"/>
          <w:color w:val="000000"/>
          <w:sz w:val="24"/>
        </w:rPr>
        <w:t>materially</w:t>
      </w:r>
      <w:r>
        <w:rPr>
          <w:color w:val="000000"/>
        </w:rPr>
        <w:t xml:space="preserve"> </w:t>
      </w:r>
      <w:r>
        <w:rPr>
          <w:rFonts w:ascii="Times New Roman;serif" w:hAnsi="Times New Roman;serif"/>
          <w:b w:val="false"/>
          <w:color w:val="000000"/>
          <w:sz w:val="24"/>
        </w:rPr>
        <w:t>adverse</w:t>
      </w:r>
      <w:r>
        <w:rPr>
          <w:color w:val="000000"/>
        </w:rPr>
        <w:t xml:space="preserve"> </w:t>
      </w:r>
      <w:r>
        <w:rPr>
          <w:rFonts w:ascii="Times New Roman;serif" w:hAnsi="Times New Roman;serif"/>
          <w:b w:val="false"/>
          <w:color w:val="000000"/>
          <w:sz w:val="24"/>
        </w:rPr>
        <w:t>to</w:t>
      </w:r>
      <w:r>
        <w:rPr>
          <w:color w:val="000000"/>
        </w:rPr>
        <w:t xml:space="preserve"> </w:t>
      </w:r>
      <w:r>
        <w:rPr>
          <w:rFonts w:ascii="Times New Roman;serif" w:hAnsi="Times New Roman;serif"/>
          <w:b w:val="false"/>
          <w:color w:val="000000"/>
          <w:sz w:val="24"/>
        </w:rPr>
        <w:t>any</w:t>
      </w:r>
      <w:r>
        <w:rPr>
          <w:color w:val="000000"/>
        </w:rPr>
        <w:t xml:space="preserve"> </w:t>
      </w:r>
      <w:r>
        <w:rPr>
          <w:rFonts w:ascii="Times New Roman;serif" w:hAnsi="Times New Roman;serif"/>
          <w:b w:val="false"/>
          <w:color w:val="000000"/>
          <w:sz w:val="24"/>
        </w:rPr>
        <w:t>party</w:t>
      </w:r>
      <w:r>
        <w:rPr>
          <w:color w:val="000000"/>
        </w:rPr>
        <w:t xml:space="preserve"> </w:t>
      </w:r>
      <w:r>
        <w:rPr>
          <w:rFonts w:ascii="Times New Roman;serif" w:hAnsi="Times New Roman;serif"/>
          <w:b w:val="false"/>
          <w:color w:val="000000"/>
          <w:sz w:val="24"/>
        </w:rPr>
        <w:t>and</w:t>
      </w:r>
      <w:r>
        <w:rPr>
          <w:color w:val="000000"/>
        </w:rPr>
        <w:t xml:space="preserve"> </w:t>
      </w:r>
      <w:r>
        <w:rPr>
          <w:rFonts w:ascii="Times New Roman;serif" w:hAnsi="Times New Roman;serif"/>
          <w:b w:val="false"/>
          <w:color w:val="000000"/>
          <w:sz w:val="24"/>
        </w:rPr>
        <w:t>(b) the</w:t>
      </w:r>
      <w:r>
        <w:rPr>
          <w:color w:val="000000"/>
        </w:rPr>
        <w:t xml:space="preserve"> </w:t>
      </w:r>
      <w:r>
        <w:rPr>
          <w:rFonts w:ascii="Times New Roman;serif" w:hAnsi="Times New Roman;serif"/>
          <w:b w:val="false"/>
          <w:color w:val="000000"/>
          <w:sz w:val="24"/>
        </w:rPr>
        <w:t>parties</w:t>
      </w:r>
      <w:r>
        <w:rPr>
          <w:color w:val="000000"/>
        </w:rPr>
        <w:t xml:space="preserve"> </w:t>
      </w:r>
      <w:r>
        <w:rPr>
          <w:rFonts w:ascii="Times New Roman;serif" w:hAnsi="Times New Roman;serif"/>
          <w:b w:val="false"/>
          <w:color w:val="000000"/>
          <w:sz w:val="24"/>
        </w:rPr>
        <w:t>shall</w:t>
      </w:r>
      <w:r>
        <w:rPr>
          <w:color w:val="000000"/>
        </w:rPr>
        <w:t xml:space="preserve"> </w:t>
      </w:r>
      <w:r>
        <w:rPr>
          <w:rFonts w:ascii="Times New Roman;serif" w:hAnsi="Times New Roman;serif"/>
          <w:b w:val="false"/>
          <w:color w:val="000000"/>
          <w:sz w:val="24"/>
        </w:rPr>
        <w:t>negotiate</w:t>
      </w:r>
      <w:r>
        <w:rPr>
          <w:color w:val="000000"/>
        </w:rPr>
        <w:t xml:space="preserve"> </w:t>
      </w:r>
      <w:r>
        <w:rPr>
          <w:rFonts w:ascii="Times New Roman;serif" w:hAnsi="Times New Roman;serif"/>
          <w:b w:val="false"/>
          <w:color w:val="000000"/>
          <w:sz w:val="24"/>
        </w:rPr>
        <w:t>in</w:t>
      </w:r>
      <w:r>
        <w:rPr>
          <w:color w:val="000000"/>
        </w:rPr>
        <w:t xml:space="preserve"> </w:t>
      </w:r>
      <w:r>
        <w:rPr>
          <w:rFonts w:ascii="Times New Roman;serif" w:hAnsi="Times New Roman;serif"/>
          <w:b w:val="false"/>
          <w:color w:val="000000"/>
          <w:sz w:val="24"/>
        </w:rPr>
        <w:t>good</w:t>
      </w:r>
      <w:r>
        <w:rPr>
          <w:color w:val="000000"/>
        </w:rPr>
        <w:t xml:space="preserve"> </w:t>
      </w:r>
      <w:r>
        <w:rPr>
          <w:rFonts w:ascii="Times New Roman;serif" w:hAnsi="Times New Roman;serif"/>
          <w:b w:val="false"/>
          <w:color w:val="000000"/>
          <w:sz w:val="24"/>
        </w:rPr>
        <w:t>faith</w:t>
      </w:r>
      <w:r>
        <w:rPr>
          <w:color w:val="000000"/>
        </w:rPr>
        <w:t xml:space="preserve"> </w:t>
      </w:r>
      <w:r>
        <w:rPr>
          <w:rFonts w:ascii="Times New Roman;serif" w:hAnsi="Times New Roman;serif"/>
          <w:b w:val="false"/>
          <w:color w:val="000000"/>
          <w:sz w:val="24"/>
        </w:rPr>
        <w:t>to</w:t>
      </w:r>
      <w:r>
        <w:rPr>
          <w:color w:val="000000"/>
        </w:rPr>
        <w:t xml:space="preserve"> </w:t>
      </w:r>
      <w:r>
        <w:rPr>
          <w:rFonts w:ascii="Times New Roman;serif" w:hAnsi="Times New Roman;serif"/>
          <w:b w:val="false"/>
          <w:color w:val="000000"/>
          <w:sz w:val="24"/>
        </w:rPr>
        <w:t>modify this agreement so as to effect the original intent of the</w:t>
      </w:r>
      <w:r>
        <w:rPr>
          <w:color w:val="000000"/>
        </w:rPr>
        <w:t xml:space="preserve"> </w:t>
      </w:r>
      <w:r>
        <w:rPr>
          <w:rFonts w:ascii="Times New Roman;serif" w:hAnsi="Times New Roman;serif"/>
          <w:b w:val="false"/>
          <w:color w:val="000000"/>
          <w:sz w:val="24"/>
        </w:rPr>
        <w:t>parties as closely as possible</w:t>
      </w:r>
      <w:r>
        <w:rPr>
          <w:color w:val="000000"/>
        </w:rPr>
        <w:t xml:space="preserve"> </w:t>
      </w:r>
      <w:r>
        <w:rPr>
          <w:rFonts w:ascii="Times New Roman;serif" w:hAnsi="Times New Roman;serif"/>
          <w:b w:val="false"/>
          <w:color w:val="000000"/>
          <w:sz w:val="24"/>
        </w:rPr>
        <w:t>in a</w:t>
      </w:r>
      <w:r>
        <w:rPr>
          <w:color w:val="000000"/>
        </w:rPr>
        <w:t xml:space="preserve"> </w:t>
      </w:r>
      <w:r>
        <w:rPr>
          <w:rFonts w:ascii="Times New Roman;serif" w:hAnsi="Times New Roman;serif"/>
          <w:b w:val="false"/>
          <w:color w:val="000000"/>
          <w:sz w:val="24"/>
        </w:rPr>
        <w:t>mutually acceptable manner in order that the transactions contemplated hereby can be consummated as originally contemplated to the greatest extent possible.</w:t>
      </w:r>
    </w:p>
    <w:p>
      <w:pPr>
        <w:pStyle w:val="TextBody"/>
        <w:bidi w:val="0"/>
        <w:spacing w:lineRule="auto" w:line="288" w:before="0" w:after="240"/>
        <w:jc w:val="center"/>
        <w:rPr>
          <w:rFonts w:ascii="Times New Roman;serif" w:hAnsi="Times New Roman;serif"/>
          <w:b w:val="false"/>
          <w:color w:val="000000"/>
          <w:sz w:val="24"/>
        </w:rPr>
      </w:pPr>
      <w:r>
        <w:rPr>
          <w:rFonts w:ascii="Times New Roman;serif" w:hAnsi="Times New Roman;serif"/>
          <w:b w:val="false"/>
          <w:color w:val="000000"/>
          <w:sz w:val="24"/>
        </w:rPr>
        <w:t>*    *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08">
                <wp:simplePos x="0" y="0"/>
                <wp:positionH relativeFrom="character">
                  <wp:align>left</wp:align>
                </wp:positionH>
                <wp:positionV relativeFrom="line">
                  <wp:posOffset>635</wp:posOffset>
                </wp:positionV>
                <wp:extent cx="6480175" cy="629920"/>
                <wp:effectExtent l="0" t="0" r="0" b="0"/>
                <wp:wrapNone/>
                <wp:docPr id="94" name="Frame94"/>
                <a:graphic xmlns:a="http://schemas.openxmlformats.org/drawingml/2006/main">
                  <a:graphicData uri="http://schemas.microsoft.com/office/word/2010/wordprocessingShape">
                    <wps:wsp>
                      <wps:cNvSpPr txBox="1"/>
                      <wps:spPr>
                        <a:xfrm>
                          <a:off x="0" y="0"/>
                          <a:ext cx="6480175" cy="629920"/>
                        </a:xfrm>
                        <a:prstGeom prst="rect"/>
                        <a:solidFill>
                          <a:srgbClr val="FFFFFF"/>
                        </a:solidFill>
                      </wps:spPr>
                      <wps:txbx>
                        <w:txbxContent>
                          <w:tbl>
                            <w:tblPr>
                              <w:tblW w:w="2558" w:type="dxa"/>
                              <w:jc w:val="left"/>
                              <w:tblInd w:w="0" w:type="dxa"/>
                              <w:tblLayout w:type="fixed"/>
                              <w:tblCellMar>
                                <w:top w:w="28" w:type="dxa"/>
                                <w:left w:w="28" w:type="dxa"/>
                                <w:bottom w:w="28" w:type="dxa"/>
                                <w:right w:w="28" w:type="dxa"/>
                              </w:tblCellMar>
                            </w:tblPr>
                            <w:tblGrid>
                              <w:gridCol w:w="124"/>
                              <w:gridCol w:w="109"/>
                              <w:gridCol w:w="109"/>
                              <w:gridCol w:w="614"/>
                              <w:gridCol w:w="614"/>
                              <w:gridCol w:w="61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844" w:type="dxa"/>
                                  <w:gridSpan w:val="3"/>
                                  <w:tcBorders/>
                                  <w:tcMar>
                                    <w:top w:w="0" w:type="dxa"/>
                                    <w:left w:w="0" w:type="dxa"/>
                                    <w:bottom w:w="0" w:type="dxa"/>
                                    <w:right w:w="0" w:type="dxa"/>
                                  </w:tcMar>
                                  <w:vAlign w:val="center"/>
                                </w:tcPr>
                                <w:p>
                                  <w:pPr>
                                    <w:pStyle w:val="TableContents"/>
                                    <w:bidi w:val="0"/>
                                    <w:spacing w:lineRule="auto" w:line="288" w:before="0" w:after="0"/>
                                    <w:jc w:val="center"/>
                                    <w:rPr/>
                                  </w:pPr>
                                  <w:r>
                                    <w:rPr>
                                      <w:rFonts w:ascii="Times New Roman;serif" w:hAnsi="Times New Roman;serif"/>
                                      <w:b w:val="false"/>
                                      <w:color w:val="000000"/>
                                      <w:sz w:val="20"/>
                                    </w:rPr>
                                    <w:t>Exhibit A-2</w:t>
                                  </w:r>
                                  <w:r>
                                    <w:rPr>
                                      <w:color w:val="000000"/>
                                    </w:rPr>
                                    <w:t xml:space="preserve"> – </w:t>
                                  </w:r>
                                  <w:r>
                                    <w:rPr>
                                      <w:rFonts w:ascii="Times New Roman;serif" w:hAnsi="Times New Roman;serif"/>
                                      <w:b w:val="false"/>
                                      <w:color w:val="000000"/>
                                      <w:sz w:val="20"/>
                                    </w:rPr>
                                    <w:t>Page 6</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6pt;mso-wrap-distance-left:0pt;mso-wrap-distance-right:0pt;mso-wrap-distance-top:0pt;mso-wrap-distance-bottom:0pt;margin-top:0pt;mso-position-vertical:top;mso-position-vertical-relative:text;margin-left:0pt;mso-position-horizontal:left;mso-position-horizontal-relative:text">
                <v:textbox>
                  <w:txbxContent>
                    <w:tbl>
                      <w:tblPr>
                        <w:tblW w:w="2558" w:type="dxa"/>
                        <w:jc w:val="left"/>
                        <w:tblInd w:w="0" w:type="dxa"/>
                        <w:tblLayout w:type="fixed"/>
                        <w:tblCellMar>
                          <w:top w:w="28" w:type="dxa"/>
                          <w:left w:w="28" w:type="dxa"/>
                          <w:bottom w:w="28" w:type="dxa"/>
                          <w:right w:w="28" w:type="dxa"/>
                        </w:tblCellMar>
                      </w:tblPr>
                      <w:tblGrid>
                        <w:gridCol w:w="124"/>
                        <w:gridCol w:w="109"/>
                        <w:gridCol w:w="109"/>
                        <w:gridCol w:w="614"/>
                        <w:gridCol w:w="614"/>
                        <w:gridCol w:w="61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844" w:type="dxa"/>
                            <w:gridSpan w:val="3"/>
                            <w:tcBorders/>
                            <w:tcMar>
                              <w:top w:w="0" w:type="dxa"/>
                              <w:left w:w="0" w:type="dxa"/>
                              <w:bottom w:w="0" w:type="dxa"/>
                              <w:right w:w="0" w:type="dxa"/>
                            </w:tcMar>
                            <w:vAlign w:val="center"/>
                          </w:tcPr>
                          <w:p>
                            <w:pPr>
                              <w:pStyle w:val="TableContents"/>
                              <w:bidi w:val="0"/>
                              <w:spacing w:lineRule="auto" w:line="288" w:before="0" w:after="0"/>
                              <w:jc w:val="center"/>
                              <w:rPr/>
                            </w:pPr>
                            <w:r>
                              <w:rPr>
                                <w:rFonts w:ascii="Times New Roman;serif" w:hAnsi="Times New Roman;serif"/>
                                <w:b w:val="false"/>
                                <w:color w:val="000000"/>
                                <w:sz w:val="20"/>
                              </w:rPr>
                              <w:t>Exhibit A-2</w:t>
                            </w:r>
                            <w:r>
                              <w:rPr>
                                <w:color w:val="000000"/>
                              </w:rPr>
                              <w:t xml:space="preserve"> – </w:t>
                            </w:r>
                            <w:r>
                              <w:rPr>
                                <w:rFonts w:ascii="Times New Roman;serif" w:hAnsi="Times New Roman;serif"/>
                                <w:b w:val="false"/>
                                <w:color w:val="000000"/>
                                <w:sz w:val="20"/>
                              </w:rPr>
                              <w:t>Page 6</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720"/>
        <w:jc w:val="both"/>
        <w:rPr/>
      </w:pPr>
      <w:r>
        <w:rPr>
          <w:rFonts w:ascii="Times New Roman;serif" w:hAnsi="Times New Roman;serif"/>
          <w:b w:val="false"/>
          <w:color w:val="000000"/>
          <w:sz w:val="24"/>
        </w:rPr>
        <w:t>The undersigned has executed and delivered this agreement as of the day and year first</w:t>
      </w:r>
      <w:r>
        <w:rPr>
          <w:color w:val="000000"/>
        </w:rPr>
        <w:t xml:space="preserve"> </w:t>
      </w:r>
      <w:r>
        <w:rPr>
          <w:rFonts w:ascii="Times New Roman;serif" w:hAnsi="Times New Roman;serif"/>
          <w:b w:val="false"/>
          <w:color w:val="000000"/>
          <w:sz w:val="24"/>
        </w:rPr>
        <w:t>above written.</w:t>
      </w:r>
    </w:p>
    <w:tbl>
      <w:tblPr>
        <w:tblW w:w="7859" w:type="dxa"/>
        <w:jc w:val="left"/>
        <w:tblInd w:w="0" w:type="dxa"/>
        <w:tblLayout w:type="fixed"/>
        <w:tblCellMar>
          <w:top w:w="28" w:type="dxa"/>
          <w:left w:w="28" w:type="dxa"/>
          <w:bottom w:w="28" w:type="dxa"/>
          <w:right w:w="28" w:type="dxa"/>
        </w:tblCellMar>
      </w:tblPr>
      <w:tblGrid>
        <w:gridCol w:w="2514"/>
        <w:gridCol w:w="2204"/>
        <w:gridCol w:w="3141"/>
      </w:tblGrid>
      <w:tr>
        <w:trPr/>
        <w:tc>
          <w:tcPr>
            <w:tcW w:w="2514" w:type="dxa"/>
            <w:tcBorders/>
            <w:vAlign w:val="center"/>
          </w:tcPr>
          <w:p>
            <w:pPr>
              <w:pStyle w:val="TableContents"/>
              <w:bidi w:val="0"/>
              <w:spacing w:before="0" w:after="283"/>
              <w:jc w:val="left"/>
              <w:rPr>
                <w:sz w:val="4"/>
                <w:szCs w:val="4"/>
              </w:rPr>
            </w:pPr>
            <w:r>
              <w:rPr>
                <w:sz w:val="4"/>
                <w:szCs w:val="4"/>
              </w:rPr>
            </w:r>
          </w:p>
        </w:tc>
        <w:tc>
          <w:tcPr>
            <w:tcW w:w="2204" w:type="dxa"/>
            <w:tcBorders/>
            <w:vAlign w:val="center"/>
          </w:tcPr>
          <w:p>
            <w:pPr>
              <w:pStyle w:val="TableContents"/>
              <w:bidi w:val="0"/>
              <w:spacing w:before="0" w:after="283"/>
              <w:jc w:val="left"/>
              <w:rPr>
                <w:sz w:val="4"/>
                <w:szCs w:val="4"/>
              </w:rPr>
            </w:pPr>
            <w:r>
              <w:rPr>
                <w:sz w:val="4"/>
                <w:szCs w:val="4"/>
              </w:rPr>
            </w:r>
          </w:p>
        </w:tc>
        <w:tc>
          <w:tcPr>
            <w:tcW w:w="3141" w:type="dxa"/>
            <w:tcBorders/>
            <w:vAlign w:val="center"/>
          </w:tcPr>
          <w:p>
            <w:pPr>
              <w:pStyle w:val="TableContents"/>
              <w:bidi w:val="0"/>
              <w:spacing w:before="0" w:after="283"/>
              <w:jc w:val="left"/>
              <w:rPr>
                <w:sz w:val="4"/>
                <w:szCs w:val="4"/>
              </w:rPr>
            </w:pPr>
            <w:r>
              <w:rPr>
                <w:sz w:val="4"/>
                <w:szCs w:val="4"/>
              </w:rPr>
            </w:r>
          </w:p>
        </w:tc>
      </w:tr>
      <w:tr>
        <w:trPr/>
        <w:tc>
          <w:tcPr>
            <w:tcW w:w="7859" w:type="dxa"/>
            <w:gridSpan w:val="3"/>
            <w:tcBorders/>
            <w:tcMar>
              <w:top w:w="0" w:type="dxa"/>
              <w:left w:w="0" w:type="dxa"/>
              <w:bottom w:w="0" w:type="dxa"/>
              <w:right w:w="0" w:type="dxa"/>
            </w:tcMar>
            <w:vAlign w:val="center"/>
          </w:tcPr>
          <w:p>
            <w:pPr>
              <w:pStyle w:val="TableContents"/>
              <w:bidi w:val="0"/>
              <w:spacing w:lineRule="atLeast" w:line="266" w:before="0" w:after="0"/>
              <w:jc w:val="left"/>
              <w:rPr/>
            </w:pPr>
            <w:r>
              <w:rPr>
                <w:rFonts w:ascii="Times New Roman;serif" w:hAnsi="Times New Roman;serif"/>
                <w:b w:val="false"/>
                <w:color w:val="000000"/>
                <w:sz w:val="24"/>
              </w:rPr>
              <w:t>Very</w:t>
            </w:r>
            <w:r>
              <w:rPr>
                <w:color w:val="000000"/>
              </w:rPr>
              <w:t xml:space="preserve"> </w:t>
            </w:r>
            <w:r>
              <w:rPr>
                <w:rFonts w:ascii="Times New Roman;serif" w:hAnsi="Times New Roman;serif"/>
                <w:b w:val="false"/>
                <w:color w:val="000000"/>
                <w:sz w:val="24"/>
              </w:rPr>
              <w:t>truly</w:t>
            </w:r>
            <w:r>
              <w:rPr>
                <w:color w:val="000000"/>
              </w:rPr>
              <w:t xml:space="preserve"> </w:t>
            </w:r>
            <w:r>
              <w:rPr>
                <w:rFonts w:ascii="Times New Roman;serif" w:hAnsi="Times New Roman;serif"/>
                <w:b w:val="false"/>
                <w:color w:val="000000"/>
                <w:sz w:val="24"/>
              </w:rPr>
              <w:t>yours,</w:t>
            </w:r>
          </w:p>
        </w:tc>
      </w:tr>
      <w:tr>
        <w:trPr/>
        <w:tc>
          <w:tcPr>
            <w:tcW w:w="7859" w:type="dxa"/>
            <w:gridSpan w:val="3"/>
            <w:tcBorders/>
            <w:tcMar>
              <w:top w:w="0" w:type="dxa"/>
              <w:left w:w="0" w:type="dxa"/>
              <w:bottom w:w="0" w:type="dxa"/>
              <w:right w:w="0" w:type="dxa"/>
            </w:tcMar>
            <w:vAlign w:val="center"/>
          </w:tcPr>
          <w:p>
            <w:pPr>
              <w:pStyle w:val="TableContents"/>
              <w:bidi w:val="0"/>
              <w:spacing w:lineRule="auto" w:line="288" w:before="480" w:after="283"/>
              <w:jc w:val="left"/>
              <w:rPr/>
            </w:pPr>
            <w:r>
              <w:rPr>
                <w:rFonts w:ascii="Times New Roman;serif" w:hAnsi="Times New Roman;serif"/>
                <w:b w:val="false"/>
                <w:color w:val="000000"/>
                <w:sz w:val="24"/>
              </w:rPr>
              <w:t>Name:</w:t>
            </w:r>
            <w:r>
              <w:rPr>
                <w:color w:val="000000"/>
                <w:u w:val="single"/>
              </w:rPr>
              <w:t>    </w:t>
            </w:r>
            <w:r>
              <w:rPr>
                <w:color w:val="000000"/>
              </w:rPr>
              <w:t xml:space="preserve"> </w:t>
            </w:r>
            <w:r>
              <w:rPr>
                <w:rFonts w:ascii="Times New Roman;serif" w:hAnsi="Times New Roman;serif"/>
                <w:b w:val="false"/>
                <w:color w:val="000000"/>
                <w:sz w:val="24"/>
              </w:rPr>
              <w:t>Title:</w:t>
            </w:r>
            <w:r>
              <w:rPr>
                <w:color w:val="000000"/>
                <w:u w:val="single"/>
              </w:rPr>
              <w:t>    </w:t>
            </w:r>
          </w:p>
        </w:tc>
      </w:tr>
      <w:tr>
        <w:trPr/>
        <w:tc>
          <w:tcPr>
            <w:tcW w:w="7859" w:type="dxa"/>
            <w:gridSpan w:val="3"/>
            <w:tcBorders/>
            <w:tcMar>
              <w:top w:w="0" w:type="dxa"/>
              <w:left w:w="0" w:type="dxa"/>
              <w:bottom w:w="0" w:type="dxa"/>
              <w:right w:w="0" w:type="dxa"/>
            </w:tcMar>
            <w:vAlign w:val="center"/>
          </w:tcPr>
          <w:p>
            <w:pPr>
              <w:pStyle w:val="TableContents"/>
              <w:bidi w:val="0"/>
              <w:spacing w:lineRule="auto" w:line="288" w:before="175" w:after="480"/>
              <w:jc w:val="left"/>
              <w:rPr/>
            </w:pPr>
            <w:r>
              <w:rPr>
                <w:rFonts w:ascii="Times New Roman;serif" w:hAnsi="Times New Roman;serif"/>
                <w:b w:val="false"/>
                <w:color w:val="000000"/>
                <w:sz w:val="24"/>
              </w:rPr>
              <w:t>Number of Shares of Company</w:t>
            </w:r>
            <w:r>
              <w:rPr>
                <w:color w:val="000000"/>
              </w:rPr>
              <w:t xml:space="preserve"> </w:t>
            </w:r>
            <w:r>
              <w:rPr>
                <w:rFonts w:ascii="Times New Roman;serif" w:hAnsi="Times New Roman;serif"/>
                <w:b w:val="false"/>
                <w:color w:val="000000"/>
                <w:sz w:val="24"/>
              </w:rPr>
              <w:t>Voting</w:t>
            </w:r>
            <w:r>
              <w:rPr>
                <w:color w:val="000000"/>
              </w:rPr>
              <w:t xml:space="preserve"> </w:t>
            </w:r>
            <w:r>
              <w:rPr>
                <w:rFonts w:ascii="Times New Roman;serif" w:hAnsi="Times New Roman;serif"/>
                <w:b w:val="false"/>
                <w:color w:val="000000"/>
                <w:sz w:val="24"/>
              </w:rPr>
              <w:t>Common</w:t>
            </w:r>
          </w:p>
          <w:p>
            <w:pPr>
              <w:pStyle w:val="TableContents"/>
              <w:bidi w:val="0"/>
              <w:spacing w:lineRule="auto" w:line="288" w:before="0" w:after="0"/>
              <w:jc w:val="left"/>
              <w:rPr/>
            </w:pPr>
            <w:r>
              <w:rPr>
                <w:rFonts w:ascii="Times New Roman;serif" w:hAnsi="Times New Roman;serif"/>
                <w:b w:val="false"/>
                <w:color w:val="000000"/>
                <w:sz w:val="24"/>
              </w:rPr>
              <w:t>Stock:</w:t>
            </w:r>
            <w:r>
              <w:rPr>
                <w:color w:val="000000"/>
              </w:rPr>
              <w:t>    </w:t>
            </w:r>
            <w:r>
              <w:rPr>
                <w:color w:val="000000"/>
                <w:u w:val="single"/>
              </w:rPr>
              <w:t>    </w:t>
            </w:r>
          </w:p>
        </w:tc>
      </w:tr>
      <w:tr>
        <w:trPr/>
        <w:tc>
          <w:tcPr>
            <w:tcW w:w="7859" w:type="dxa"/>
            <w:gridSpan w:val="3"/>
            <w:tcBorders/>
            <w:tcMar>
              <w:top w:w="0" w:type="dxa"/>
              <w:left w:w="0" w:type="dxa"/>
              <w:bottom w:w="0" w:type="dxa"/>
              <w:right w:w="0" w:type="dxa"/>
            </w:tcMar>
            <w:vAlign w:val="center"/>
          </w:tcPr>
          <w:p>
            <w:pPr>
              <w:pStyle w:val="TableContents"/>
              <w:bidi w:val="0"/>
              <w:spacing w:before="0" w:after="0"/>
              <w:jc w:val="left"/>
              <w:rPr/>
            </w:pPr>
            <w:r>
              <w:rPr/>
            </w:r>
          </w:p>
          <w:p>
            <w:pPr>
              <w:pStyle w:val="TableContents"/>
              <w:bidi w:val="0"/>
              <w:spacing w:lineRule="auto" w:line="288" w:before="0" w:after="0"/>
              <w:jc w:val="left"/>
              <w:rPr/>
            </w:pPr>
            <w:r>
              <w:rPr>
                <w:rFonts w:ascii="Times New Roman;serif" w:hAnsi="Times New Roman;serif"/>
                <w:b/>
                <w:color w:val="000000"/>
                <w:sz w:val="24"/>
              </w:rPr>
              <w:t>ACCEPTED</w:t>
            </w:r>
            <w:r>
              <w:rPr>
                <w:color w:val="000000"/>
              </w:rPr>
              <w:t xml:space="preserve"> </w:t>
            </w:r>
            <w:r>
              <w:rPr>
                <w:rFonts w:ascii="Times New Roman;serif" w:hAnsi="Times New Roman;serif"/>
                <w:b/>
                <w:color w:val="000000"/>
                <w:sz w:val="24"/>
              </w:rPr>
              <w:t>AS</w:t>
            </w:r>
            <w:r>
              <w:rPr>
                <w:color w:val="000000"/>
              </w:rPr>
              <w:t xml:space="preserve"> </w:t>
            </w:r>
            <w:r>
              <w:rPr>
                <w:rFonts w:ascii="Times New Roman;serif" w:hAnsi="Times New Roman;serif"/>
                <w:b/>
                <w:color w:val="000000"/>
                <w:sz w:val="24"/>
              </w:rPr>
              <w:t>OF</w:t>
            </w:r>
            <w:r>
              <w:rPr>
                <w:color w:val="000000"/>
              </w:rPr>
              <w:t xml:space="preserve"> </w:t>
            </w:r>
            <w:r>
              <w:rPr>
                <w:rFonts w:ascii="Times New Roman;serif" w:hAnsi="Times New Roman;serif"/>
                <w:b/>
                <w:color w:val="000000"/>
                <w:sz w:val="24"/>
              </w:rPr>
              <w:t>THE</w:t>
            </w:r>
            <w:r>
              <w:rPr>
                <w:color w:val="000000"/>
              </w:rPr>
              <w:t xml:space="preserve"> </w:t>
            </w:r>
            <w:r>
              <w:rPr>
                <w:rFonts w:ascii="Times New Roman;serif" w:hAnsi="Times New Roman;serif"/>
                <w:b/>
                <w:color w:val="000000"/>
                <w:sz w:val="24"/>
              </w:rPr>
              <w:t>DAY</w:t>
            </w:r>
            <w:r>
              <w:rPr>
                <w:color w:val="000000"/>
              </w:rPr>
              <w:t xml:space="preserve"> </w:t>
            </w:r>
            <w:r>
              <w:rPr>
                <w:rFonts w:ascii="Times New Roman;serif" w:hAnsi="Times New Roman;serif"/>
                <w:b/>
                <w:color w:val="000000"/>
                <w:sz w:val="24"/>
              </w:rPr>
              <w:t>AND YEAR FIRST ABOVE WRITTEN:</w:t>
            </w:r>
          </w:p>
        </w:tc>
      </w:tr>
      <w:tr>
        <w:trPr/>
        <w:tc>
          <w:tcPr>
            <w:tcW w:w="7859" w:type="dxa"/>
            <w:gridSpan w:val="3"/>
            <w:tcBorders/>
            <w:tcMar>
              <w:top w:w="0" w:type="dxa"/>
              <w:left w:w="0" w:type="dxa"/>
              <w:bottom w:w="0" w:type="dxa"/>
              <w:right w:w="0" w:type="dxa"/>
            </w:tcMar>
            <w:vAlign w:val="center"/>
          </w:tcPr>
          <w:p>
            <w:pPr>
              <w:pStyle w:val="TableContents"/>
              <w:bidi w:val="0"/>
              <w:spacing w:lineRule="auto" w:line="288" w:before="175" w:after="600"/>
              <w:jc w:val="both"/>
              <w:rPr/>
            </w:pPr>
            <w:r>
              <w:rPr>
                <w:rFonts w:ascii="Times New Roman;serif" w:hAnsi="Times New Roman;serif"/>
                <w:b/>
                <w:color w:val="000000"/>
                <w:sz w:val="24"/>
              </w:rPr>
              <w:t>HBT</w:t>
            </w:r>
            <w:r>
              <w:rPr>
                <w:color w:val="000000"/>
              </w:rPr>
              <w:t xml:space="preserve"> </w:t>
            </w:r>
            <w:r>
              <w:rPr>
                <w:rFonts w:ascii="Times New Roman;serif" w:hAnsi="Times New Roman;serif"/>
                <w:b/>
                <w:color w:val="000000"/>
                <w:sz w:val="24"/>
              </w:rPr>
              <w:t>FINANCIAL,</w:t>
            </w:r>
            <w:r>
              <w:rPr>
                <w:color w:val="000000"/>
              </w:rPr>
              <w:t xml:space="preserve"> </w:t>
            </w:r>
            <w:r>
              <w:rPr>
                <w:rFonts w:ascii="Times New Roman;serif" w:hAnsi="Times New Roman;serif"/>
                <w:b/>
                <w:color w:val="000000"/>
                <w:sz w:val="24"/>
              </w:rPr>
              <w:t>INC.</w:t>
            </w:r>
          </w:p>
          <w:p>
            <w:pPr>
              <w:pStyle w:val="TableContents"/>
              <w:bidi w:val="0"/>
              <w:spacing w:lineRule="auto" w:line="314" w:before="0" w:after="0"/>
              <w:jc w:val="both"/>
              <w:rPr/>
            </w:pPr>
            <w:r>
              <w:rPr>
                <w:rFonts w:ascii="Times New Roman;serif" w:hAnsi="Times New Roman;serif"/>
                <w:b w:val="false"/>
                <w:color w:val="000000"/>
                <w:sz w:val="24"/>
              </w:rPr>
              <w:t>By:</w:t>
            </w:r>
            <w:r>
              <w:rPr>
                <w:color w:val="000000"/>
                <w:u w:val="single"/>
              </w:rPr>
              <w:t>    </w:t>
            </w:r>
            <w:r>
              <w:rPr>
                <w:color w:val="000000"/>
              </w:rPr>
              <w:t xml:space="preserve"> </w:t>
            </w:r>
            <w:r>
              <w:rPr>
                <w:rFonts w:ascii="Times New Roman;serif" w:hAnsi="Times New Roman;serif"/>
                <w:b w:val="false"/>
                <w:color w:val="000000"/>
                <w:sz w:val="24"/>
              </w:rPr>
              <w:br/>
              <w:t>Name:</w:t>
            </w:r>
            <w:r>
              <w:rPr>
                <w:color w:val="000000"/>
                <w:u w:val="single"/>
              </w:rPr>
              <w:t>    </w:t>
            </w:r>
            <w:r>
              <w:rPr>
                <w:color w:val="000000"/>
              </w:rPr>
              <w:t xml:space="preserve"> </w:t>
            </w:r>
            <w:r>
              <w:rPr>
                <w:rFonts w:ascii="Times New Roman;serif" w:hAnsi="Times New Roman;serif"/>
                <w:b w:val="false"/>
                <w:color w:val="000000"/>
                <w:sz w:val="24"/>
              </w:rPr>
              <w:br/>
              <w:t>Title:</w:t>
            </w:r>
            <w:r>
              <w:rPr>
                <w:color w:val="000000"/>
                <w:u w:val="single"/>
              </w:rPr>
              <w:t>    </w:t>
            </w:r>
          </w:p>
        </w:tc>
      </w:tr>
    </w:tbl>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1200" w:after="240"/>
        <w:jc w:val="center"/>
        <w:rPr/>
      </w:pPr>
      <w:r>
        <w:rPr>
          <w:rFonts w:ascii="Times New Roman;serif" w:hAnsi="Times New Roman;serif"/>
          <w:b/>
          <w:i/>
          <w:color w:val="000000"/>
          <w:sz w:val="24"/>
        </w:rPr>
        <w:t>[Signature</w:t>
      </w:r>
      <w:r>
        <w:rPr>
          <w:color w:val="000000"/>
        </w:rPr>
        <w:t xml:space="preserve"> </w:t>
      </w:r>
      <w:r>
        <w:rPr>
          <w:rFonts w:ascii="Times New Roman;serif" w:hAnsi="Times New Roman;serif"/>
          <w:b/>
          <w:i/>
          <w:color w:val="000000"/>
          <w:sz w:val="24"/>
        </w:rPr>
        <w:t>Page to</w:t>
      </w:r>
      <w:r>
        <w:rPr>
          <w:color w:val="000000"/>
        </w:rPr>
        <w:t xml:space="preserve"> </w:t>
      </w:r>
      <w:r>
        <w:rPr>
          <w:rFonts w:ascii="Times New Roman;serif" w:hAnsi="Times New Roman;serif"/>
          <w:b/>
          <w:i/>
          <w:color w:val="000000"/>
          <w:sz w:val="24"/>
        </w:rPr>
        <w:t>Voting</w:t>
      </w:r>
      <w:r>
        <w:rPr>
          <w:color w:val="000000"/>
        </w:rPr>
        <w:t xml:space="preserve"> </w:t>
      </w:r>
      <w:r>
        <w:rPr>
          <w:rFonts w:ascii="Times New Roman;serif" w:hAnsi="Times New Roman;serif"/>
          <w:b/>
          <w:i/>
          <w:color w:val="000000"/>
          <w:sz w:val="24"/>
        </w:rPr>
        <w:t>and</w:t>
      </w:r>
      <w:r>
        <w:rPr>
          <w:color w:val="000000"/>
        </w:rPr>
        <w:t xml:space="preserve"> </w:t>
      </w:r>
      <w:r>
        <w:rPr>
          <w:rFonts w:ascii="Times New Roman;serif" w:hAnsi="Times New Roman;serif"/>
          <w:b/>
          <w:i/>
          <w:color w:val="000000"/>
          <w:sz w:val="24"/>
        </w:rPr>
        <w:t>Support</w:t>
      </w:r>
      <w:r>
        <w:rPr>
          <w:color w:val="000000"/>
        </w:rPr>
        <w:t xml:space="preserve"> </w:t>
      </w:r>
      <w:r>
        <w:rPr>
          <w:rFonts w:ascii="Times New Roman;serif" w:hAnsi="Times New Roman;serif"/>
          <w:b/>
          <w:i/>
          <w:color w:val="000000"/>
          <w:sz w:val="24"/>
        </w:rPr>
        <w:t>Agreement]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09">
                <wp:simplePos x="0" y="0"/>
                <wp:positionH relativeFrom="character">
                  <wp:align>left</wp:align>
                </wp:positionH>
                <wp:positionV relativeFrom="line">
                  <wp:posOffset>635</wp:posOffset>
                </wp:positionV>
                <wp:extent cx="6480175" cy="629920"/>
                <wp:effectExtent l="0" t="0" r="0" b="0"/>
                <wp:wrapNone/>
                <wp:docPr id="95" name="Frame95"/>
                <a:graphic xmlns:a="http://schemas.openxmlformats.org/drawingml/2006/main">
                  <a:graphicData uri="http://schemas.microsoft.com/office/word/2010/wordprocessingShape">
                    <wps:wsp>
                      <wps:cNvSpPr txBox="1"/>
                      <wps:spPr>
                        <a:xfrm>
                          <a:off x="0" y="0"/>
                          <a:ext cx="6480175" cy="629920"/>
                        </a:xfrm>
                        <a:prstGeom prst="rect"/>
                        <a:solidFill>
                          <a:srgbClr val="FFFFFF"/>
                        </a:solidFill>
                      </wps:spPr>
                      <wps:txbx>
                        <w:txbxContent>
                          <w:tbl>
                            <w:tblPr>
                              <w:tblW w:w="2558" w:type="dxa"/>
                              <w:jc w:val="left"/>
                              <w:tblInd w:w="0" w:type="dxa"/>
                              <w:tblLayout w:type="fixed"/>
                              <w:tblCellMar>
                                <w:top w:w="28" w:type="dxa"/>
                                <w:left w:w="28" w:type="dxa"/>
                                <w:bottom w:w="28" w:type="dxa"/>
                                <w:right w:w="28" w:type="dxa"/>
                              </w:tblCellMar>
                            </w:tblPr>
                            <w:tblGrid>
                              <w:gridCol w:w="124"/>
                              <w:gridCol w:w="109"/>
                              <w:gridCol w:w="109"/>
                              <w:gridCol w:w="614"/>
                              <w:gridCol w:w="614"/>
                              <w:gridCol w:w="61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844" w:type="dxa"/>
                                  <w:gridSpan w:val="3"/>
                                  <w:tcBorders/>
                                  <w:tcMar>
                                    <w:top w:w="0" w:type="dxa"/>
                                    <w:left w:w="0" w:type="dxa"/>
                                    <w:bottom w:w="0" w:type="dxa"/>
                                    <w:right w:w="0" w:type="dxa"/>
                                  </w:tcMar>
                                  <w:vAlign w:val="center"/>
                                </w:tcPr>
                                <w:p>
                                  <w:pPr>
                                    <w:pStyle w:val="TableContents"/>
                                    <w:bidi w:val="0"/>
                                    <w:spacing w:lineRule="auto" w:line="288" w:before="0" w:after="0"/>
                                    <w:jc w:val="center"/>
                                    <w:rPr/>
                                  </w:pPr>
                                  <w:r>
                                    <w:rPr>
                                      <w:rFonts w:ascii="Times New Roman;serif" w:hAnsi="Times New Roman;serif"/>
                                      <w:b w:val="false"/>
                                      <w:color w:val="000000"/>
                                      <w:sz w:val="20"/>
                                    </w:rPr>
                                    <w:t>Exhibit A-2</w:t>
                                  </w:r>
                                  <w:r>
                                    <w:rPr>
                                      <w:color w:val="000000"/>
                                    </w:rPr>
                                    <w:t xml:space="preserve"> – </w:t>
                                  </w:r>
                                  <w:r>
                                    <w:rPr>
                                      <w:rFonts w:ascii="Times New Roman;serif" w:hAnsi="Times New Roman;serif"/>
                                      <w:b w:val="false"/>
                                      <w:color w:val="000000"/>
                                      <w:sz w:val="20"/>
                                    </w:rPr>
                                    <w:t>Page 7</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6pt;mso-wrap-distance-left:0pt;mso-wrap-distance-right:0pt;mso-wrap-distance-top:0pt;mso-wrap-distance-bottom:0pt;margin-top:0pt;mso-position-vertical:top;mso-position-vertical-relative:text;margin-left:0pt;mso-position-horizontal:left;mso-position-horizontal-relative:text">
                <v:textbox>
                  <w:txbxContent>
                    <w:tbl>
                      <w:tblPr>
                        <w:tblW w:w="2558" w:type="dxa"/>
                        <w:jc w:val="left"/>
                        <w:tblInd w:w="0" w:type="dxa"/>
                        <w:tblLayout w:type="fixed"/>
                        <w:tblCellMar>
                          <w:top w:w="28" w:type="dxa"/>
                          <w:left w:w="28" w:type="dxa"/>
                          <w:bottom w:w="28" w:type="dxa"/>
                          <w:right w:w="28" w:type="dxa"/>
                        </w:tblCellMar>
                      </w:tblPr>
                      <w:tblGrid>
                        <w:gridCol w:w="124"/>
                        <w:gridCol w:w="109"/>
                        <w:gridCol w:w="109"/>
                        <w:gridCol w:w="614"/>
                        <w:gridCol w:w="614"/>
                        <w:gridCol w:w="61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844" w:type="dxa"/>
                            <w:gridSpan w:val="3"/>
                            <w:tcBorders/>
                            <w:tcMar>
                              <w:top w:w="0" w:type="dxa"/>
                              <w:left w:w="0" w:type="dxa"/>
                              <w:bottom w:w="0" w:type="dxa"/>
                              <w:right w:w="0" w:type="dxa"/>
                            </w:tcMar>
                            <w:vAlign w:val="center"/>
                          </w:tcPr>
                          <w:p>
                            <w:pPr>
                              <w:pStyle w:val="TableContents"/>
                              <w:bidi w:val="0"/>
                              <w:spacing w:lineRule="auto" w:line="288" w:before="0" w:after="0"/>
                              <w:jc w:val="center"/>
                              <w:rPr/>
                            </w:pPr>
                            <w:r>
                              <w:rPr>
                                <w:rFonts w:ascii="Times New Roman;serif" w:hAnsi="Times New Roman;serif"/>
                                <w:b w:val="false"/>
                                <w:color w:val="000000"/>
                                <w:sz w:val="20"/>
                              </w:rPr>
                              <w:t>Exhibit A-2</w:t>
                            </w:r>
                            <w:r>
                              <w:rPr>
                                <w:color w:val="000000"/>
                              </w:rPr>
                              <w:t xml:space="preserve"> – </w:t>
                            </w:r>
                            <w:r>
                              <w:rPr>
                                <w:rFonts w:ascii="Times New Roman;serif" w:hAnsi="Times New Roman;serif"/>
                                <w:b w:val="false"/>
                                <w:color w:val="000000"/>
                                <w:sz w:val="20"/>
                              </w:rPr>
                              <w:t>Page 7</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center"/>
        <w:rPr>
          <w:rFonts w:ascii="Times New Roman;serif" w:hAnsi="Times New Roman;serif"/>
          <w:b/>
          <w:color w:val="000000"/>
          <w:sz w:val="24"/>
          <w:u w:val="single"/>
        </w:rPr>
      </w:pPr>
      <w:r>
        <w:rPr>
          <w:rFonts w:ascii="Times New Roman;serif" w:hAnsi="Times New Roman;serif"/>
          <w:b/>
          <w:color w:val="000000"/>
          <w:sz w:val="24"/>
          <w:u w:val="single"/>
        </w:rPr>
        <w:t>EXHIBIT B</w:t>
      </w:r>
    </w:p>
    <w:p>
      <w:pPr>
        <w:pStyle w:val="TextBody"/>
        <w:bidi w:val="0"/>
        <w:spacing w:lineRule="auto" w:line="288" w:before="0" w:after="240"/>
        <w:jc w:val="center"/>
        <w:rPr/>
      </w:pPr>
      <w:r>
        <w:rPr>
          <w:rFonts w:ascii="Times New Roman;serif" w:hAnsi="Times New Roman;serif"/>
          <w:b/>
          <w:color w:val="000000"/>
          <w:sz w:val="24"/>
        </w:rPr>
        <w:t>Mid-Tier</w:t>
      </w:r>
      <w:r>
        <w:rPr>
          <w:color w:val="000000"/>
        </w:rPr>
        <w:t xml:space="preserve"> </w:t>
      </w:r>
      <w:r>
        <w:rPr>
          <w:rFonts w:ascii="Times New Roman;serif" w:hAnsi="Times New Roman;serif"/>
          <w:b/>
          <w:color w:val="000000"/>
          <w:sz w:val="24"/>
        </w:rPr>
        <w:t>Merger</w:t>
      </w:r>
      <w:r>
        <w:rPr>
          <w:color w:val="000000"/>
        </w:rPr>
        <w:t xml:space="preserve"> </w:t>
      </w:r>
      <w:r>
        <w:rPr>
          <w:rFonts w:ascii="Times New Roman;serif" w:hAnsi="Times New Roman;serif"/>
          <w:b/>
          <w:color w:val="000000"/>
          <w:sz w:val="24"/>
        </w:rPr>
        <w:t>Agreement</w:t>
      </w:r>
    </w:p>
    <w:p>
      <w:pPr>
        <w:pStyle w:val="TextBody"/>
        <w:bidi w:val="0"/>
        <w:spacing w:lineRule="auto" w:line="288" w:before="0" w:after="240"/>
        <w:jc w:val="center"/>
        <w:rPr/>
      </w:pPr>
      <w:r>
        <w:rPr>
          <w:rFonts w:ascii="Times New Roman;serif" w:hAnsi="Times New Roman;serif"/>
          <w:b w:val="false"/>
          <w:color w:val="000000"/>
          <w:sz w:val="24"/>
        </w:rPr>
        <w:t>[</w:t>
      </w:r>
      <w:r>
        <w:rPr>
          <w:rFonts w:ascii="Times New Roman;serif" w:hAnsi="Times New Roman;serif"/>
          <w:b w:val="false"/>
          <w:i/>
          <w:color w:val="000000"/>
          <w:sz w:val="24"/>
        </w:rPr>
        <w:t>See</w:t>
      </w:r>
      <w:r>
        <w:rPr>
          <w:color w:val="000000"/>
        </w:rPr>
        <w:t xml:space="preserve"> </w:t>
      </w:r>
      <w:r>
        <w:rPr>
          <w:rFonts w:ascii="Times New Roman;serif" w:hAnsi="Times New Roman;serif"/>
          <w:b w:val="false"/>
          <w:i/>
          <w:color w:val="000000"/>
          <w:sz w:val="24"/>
        </w:rPr>
        <w:t>attached</w:t>
      </w:r>
      <w:r>
        <w:rPr>
          <w:rFonts w:ascii="Times New Roman;serif" w:hAnsi="Times New Roman;serif"/>
          <w:b w:val="false"/>
          <w:color w:val="000000"/>
          <w:sz w:val="24"/>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10">
                <wp:simplePos x="0" y="0"/>
                <wp:positionH relativeFrom="character">
                  <wp:align>left</wp:align>
                </wp:positionH>
                <wp:positionV relativeFrom="line">
                  <wp:posOffset>635</wp:posOffset>
                </wp:positionV>
                <wp:extent cx="6480175" cy="629920"/>
                <wp:effectExtent l="0" t="0" r="0" b="0"/>
                <wp:wrapNone/>
                <wp:docPr id="96" name="Frame96"/>
                <a:graphic xmlns:a="http://schemas.openxmlformats.org/drawingml/2006/main">
                  <a:graphicData uri="http://schemas.microsoft.com/office/word/2010/wordprocessingShape">
                    <wps:wsp>
                      <wps:cNvSpPr txBox="1"/>
                      <wps:spPr>
                        <a:xfrm>
                          <a:off x="0" y="0"/>
                          <a:ext cx="6480175" cy="629920"/>
                        </a:xfrm>
                        <a:prstGeom prst="rect"/>
                        <a:solidFill>
                          <a:srgbClr val="FFFFFF"/>
                        </a:solidFill>
                      </wps:spPr>
                      <wps:txbx>
                        <w:txbxContent>
                          <w:tbl>
                            <w:tblPr>
                              <w:tblW w:w="2393" w:type="dxa"/>
                              <w:jc w:val="left"/>
                              <w:tblInd w:w="0" w:type="dxa"/>
                              <w:tblLayout w:type="fixed"/>
                              <w:tblCellMar>
                                <w:top w:w="28" w:type="dxa"/>
                                <w:left w:w="28" w:type="dxa"/>
                                <w:bottom w:w="28" w:type="dxa"/>
                                <w:right w:w="28" w:type="dxa"/>
                              </w:tblCellMar>
                            </w:tblPr>
                            <w:tblGrid>
                              <w:gridCol w:w="124"/>
                              <w:gridCol w:w="109"/>
                              <w:gridCol w:w="109"/>
                              <w:gridCol w:w="559"/>
                              <w:gridCol w:w="559"/>
                              <w:gridCol w:w="561"/>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59" w:type="dxa"/>
                                  <w:tcBorders/>
                                  <w:vAlign w:val="center"/>
                                </w:tcPr>
                                <w:p>
                                  <w:pPr>
                                    <w:pStyle w:val="TableContents"/>
                                    <w:bidi w:val="0"/>
                                    <w:spacing w:before="0" w:after="283"/>
                                    <w:jc w:val="left"/>
                                    <w:rPr>
                                      <w:sz w:val="4"/>
                                      <w:szCs w:val="4"/>
                                    </w:rPr>
                                  </w:pPr>
                                  <w:r>
                                    <w:rPr>
                                      <w:sz w:val="4"/>
                                      <w:szCs w:val="4"/>
                                    </w:rPr>
                                  </w:r>
                                </w:p>
                              </w:tc>
                              <w:tc>
                                <w:tcPr>
                                  <w:tcW w:w="559" w:type="dxa"/>
                                  <w:tcBorders/>
                                  <w:vAlign w:val="center"/>
                                </w:tcPr>
                                <w:p>
                                  <w:pPr>
                                    <w:pStyle w:val="TableContents"/>
                                    <w:bidi w:val="0"/>
                                    <w:spacing w:before="0" w:after="283"/>
                                    <w:jc w:val="left"/>
                                    <w:rPr>
                                      <w:sz w:val="4"/>
                                      <w:szCs w:val="4"/>
                                    </w:rPr>
                                  </w:pPr>
                                  <w:r>
                                    <w:rPr>
                                      <w:sz w:val="4"/>
                                      <w:szCs w:val="4"/>
                                    </w:rPr>
                                  </w:r>
                                </w:p>
                              </w:tc>
                              <w:tc>
                                <w:tcPr>
                                  <w:tcW w:w="5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679" w:type="dxa"/>
                                  <w:gridSpan w:val="3"/>
                                  <w:tcBorders/>
                                  <w:tcMar>
                                    <w:top w:w="0" w:type="dxa"/>
                                    <w:left w:w="0" w:type="dxa"/>
                                    <w:bottom w:w="0" w:type="dxa"/>
                                    <w:right w:w="0" w:type="dxa"/>
                                  </w:tcMar>
                                  <w:vAlign w:val="center"/>
                                </w:tcPr>
                                <w:p>
                                  <w:pPr>
                                    <w:pStyle w:val="TableContents"/>
                                    <w:bidi w:val="0"/>
                                    <w:spacing w:lineRule="auto" w:line="288" w:before="0" w:after="0"/>
                                    <w:jc w:val="center"/>
                                    <w:rPr/>
                                  </w:pPr>
                                  <w:r>
                                    <w:rPr>
                                      <w:rFonts w:ascii="Times New Roman;serif" w:hAnsi="Times New Roman;serif"/>
                                      <w:b w:val="false"/>
                                      <w:color w:val="000000"/>
                                      <w:sz w:val="20"/>
                                    </w:rPr>
                                    <w:t>Exhibit B</w:t>
                                  </w:r>
                                  <w:r>
                                    <w:rPr>
                                      <w:color w:val="000000"/>
                                    </w:rPr>
                                    <w:t xml:space="preserve"> – </w:t>
                                  </w:r>
                                  <w:r>
                                    <w:rPr>
                                      <w:rFonts w:ascii="Times New Roman;serif" w:hAnsi="Times New Roman;serif"/>
                                      <w:b w:val="false"/>
                                      <w:color w:val="000000"/>
                                      <w:sz w:val="20"/>
                                    </w:rPr>
                                    <w:t>Page 1</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6pt;mso-wrap-distance-left:0pt;mso-wrap-distance-right:0pt;mso-wrap-distance-top:0pt;mso-wrap-distance-bottom:0pt;margin-top:0pt;mso-position-vertical:top;mso-position-vertical-relative:text;margin-left:0pt;mso-position-horizontal:left;mso-position-horizontal-relative:text">
                <v:textbox>
                  <w:txbxContent>
                    <w:tbl>
                      <w:tblPr>
                        <w:tblW w:w="2393" w:type="dxa"/>
                        <w:jc w:val="left"/>
                        <w:tblInd w:w="0" w:type="dxa"/>
                        <w:tblLayout w:type="fixed"/>
                        <w:tblCellMar>
                          <w:top w:w="28" w:type="dxa"/>
                          <w:left w:w="28" w:type="dxa"/>
                          <w:bottom w:w="28" w:type="dxa"/>
                          <w:right w:w="28" w:type="dxa"/>
                        </w:tblCellMar>
                      </w:tblPr>
                      <w:tblGrid>
                        <w:gridCol w:w="124"/>
                        <w:gridCol w:w="109"/>
                        <w:gridCol w:w="109"/>
                        <w:gridCol w:w="559"/>
                        <w:gridCol w:w="559"/>
                        <w:gridCol w:w="561"/>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59" w:type="dxa"/>
                            <w:tcBorders/>
                            <w:vAlign w:val="center"/>
                          </w:tcPr>
                          <w:p>
                            <w:pPr>
                              <w:pStyle w:val="TableContents"/>
                              <w:bidi w:val="0"/>
                              <w:spacing w:before="0" w:after="283"/>
                              <w:jc w:val="left"/>
                              <w:rPr>
                                <w:sz w:val="4"/>
                                <w:szCs w:val="4"/>
                              </w:rPr>
                            </w:pPr>
                            <w:r>
                              <w:rPr>
                                <w:sz w:val="4"/>
                                <w:szCs w:val="4"/>
                              </w:rPr>
                            </w:r>
                          </w:p>
                        </w:tc>
                        <w:tc>
                          <w:tcPr>
                            <w:tcW w:w="559" w:type="dxa"/>
                            <w:tcBorders/>
                            <w:vAlign w:val="center"/>
                          </w:tcPr>
                          <w:p>
                            <w:pPr>
                              <w:pStyle w:val="TableContents"/>
                              <w:bidi w:val="0"/>
                              <w:spacing w:before="0" w:after="283"/>
                              <w:jc w:val="left"/>
                              <w:rPr>
                                <w:sz w:val="4"/>
                                <w:szCs w:val="4"/>
                              </w:rPr>
                            </w:pPr>
                            <w:r>
                              <w:rPr>
                                <w:sz w:val="4"/>
                                <w:szCs w:val="4"/>
                              </w:rPr>
                            </w:r>
                          </w:p>
                        </w:tc>
                        <w:tc>
                          <w:tcPr>
                            <w:tcW w:w="5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679" w:type="dxa"/>
                            <w:gridSpan w:val="3"/>
                            <w:tcBorders/>
                            <w:tcMar>
                              <w:top w:w="0" w:type="dxa"/>
                              <w:left w:w="0" w:type="dxa"/>
                              <w:bottom w:w="0" w:type="dxa"/>
                              <w:right w:w="0" w:type="dxa"/>
                            </w:tcMar>
                            <w:vAlign w:val="center"/>
                          </w:tcPr>
                          <w:p>
                            <w:pPr>
                              <w:pStyle w:val="TableContents"/>
                              <w:bidi w:val="0"/>
                              <w:spacing w:lineRule="auto" w:line="288" w:before="0" w:after="0"/>
                              <w:jc w:val="center"/>
                              <w:rPr/>
                            </w:pPr>
                            <w:r>
                              <w:rPr>
                                <w:rFonts w:ascii="Times New Roman;serif" w:hAnsi="Times New Roman;serif"/>
                                <w:b w:val="false"/>
                                <w:color w:val="000000"/>
                                <w:sz w:val="20"/>
                              </w:rPr>
                              <w:t>Exhibit B</w:t>
                            </w:r>
                            <w:r>
                              <w:rPr>
                                <w:color w:val="000000"/>
                              </w:rPr>
                              <w:t xml:space="preserve"> – </w:t>
                            </w:r>
                            <w:r>
                              <w:rPr>
                                <w:rFonts w:ascii="Times New Roman;serif" w:hAnsi="Times New Roman;serif"/>
                                <w:b w:val="false"/>
                                <w:color w:val="000000"/>
                                <w:sz w:val="20"/>
                              </w:rPr>
                              <w:t>Page 1</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center"/>
        <w:rPr>
          <w:rFonts w:ascii="Times New Roman;serif" w:hAnsi="Times New Roman;serif"/>
          <w:b/>
          <w:color w:val="000000"/>
          <w:sz w:val="24"/>
          <w:u w:val="single"/>
        </w:rPr>
      </w:pPr>
      <w:r>
        <w:rPr>
          <w:rFonts w:ascii="Times New Roman;serif" w:hAnsi="Times New Roman;serif"/>
          <w:b/>
          <w:color w:val="000000"/>
          <w:sz w:val="24"/>
          <w:u w:val="single"/>
        </w:rPr>
        <w:t>EXHIBIT B</w:t>
      </w:r>
    </w:p>
    <w:p>
      <w:pPr>
        <w:pStyle w:val="TextBody"/>
        <w:bidi w:val="0"/>
        <w:spacing w:lineRule="auto" w:line="288" w:before="0" w:after="240"/>
        <w:jc w:val="center"/>
        <w:rPr/>
      </w:pPr>
      <w:r>
        <w:rPr>
          <w:rFonts w:ascii="Times New Roman;serif" w:hAnsi="Times New Roman;serif"/>
          <w:b/>
          <w:color w:val="000000"/>
          <w:sz w:val="24"/>
        </w:rPr>
        <w:t>MID-TIER</w:t>
      </w:r>
      <w:r>
        <w:rPr>
          <w:color w:val="000000"/>
        </w:rPr>
        <w:t xml:space="preserve"> </w:t>
      </w:r>
      <w:r>
        <w:rPr>
          <w:rFonts w:ascii="Times New Roman;serif" w:hAnsi="Times New Roman;serif"/>
          <w:b/>
          <w:color w:val="000000"/>
          <w:sz w:val="24"/>
        </w:rPr>
        <w:t>MERGER</w:t>
      </w:r>
      <w:r>
        <w:rPr>
          <w:color w:val="000000"/>
        </w:rPr>
        <w:t xml:space="preserve"> </w:t>
      </w:r>
      <w:r>
        <w:rPr>
          <w:rFonts w:ascii="Times New Roman;serif" w:hAnsi="Times New Roman;serif"/>
          <w:b/>
          <w:color w:val="000000"/>
          <w:sz w:val="24"/>
        </w:rPr>
        <w:t>AGREEMENT</w:t>
      </w:r>
    </w:p>
    <w:p>
      <w:pPr>
        <w:pStyle w:val="TextBody"/>
        <w:bidi w:val="0"/>
        <w:spacing w:lineRule="auto" w:line="288" w:before="0" w:after="240"/>
        <w:ind w:left="0" w:right="0" w:firstLine="720"/>
        <w:jc w:val="both"/>
        <w:rPr/>
      </w:pPr>
      <w:r>
        <w:rPr>
          <w:rFonts w:ascii="Times New Roman;serif" w:hAnsi="Times New Roman;serif"/>
          <w:b w:val="false"/>
          <w:color w:val="000000"/>
          <w:sz w:val="24"/>
        </w:rPr>
        <w:t>This</w:t>
      </w:r>
      <w:r>
        <w:rPr>
          <w:color w:val="000000"/>
        </w:rPr>
        <w:t xml:space="preserve"> </w:t>
      </w:r>
      <w:r>
        <w:rPr>
          <w:rFonts w:ascii="Times New Roman;serif" w:hAnsi="Times New Roman;serif"/>
          <w:b w:val="false"/>
          <w:color w:val="000000"/>
          <w:sz w:val="24"/>
        </w:rPr>
        <w:t>AGREEMENT</w:t>
      </w:r>
      <w:r>
        <w:rPr>
          <w:color w:val="000000"/>
        </w:rPr>
        <w:t xml:space="preserve"> </w:t>
      </w:r>
      <w:r>
        <w:rPr>
          <w:rFonts w:ascii="Times New Roman;serif" w:hAnsi="Times New Roman;serif"/>
          <w:b w:val="false"/>
          <w:color w:val="000000"/>
          <w:sz w:val="24"/>
        </w:rPr>
        <w:t>AND</w:t>
      </w:r>
      <w:r>
        <w:rPr>
          <w:color w:val="000000"/>
        </w:rPr>
        <w:t xml:space="preserve"> </w:t>
      </w:r>
      <w:r>
        <w:rPr>
          <w:rFonts w:ascii="Times New Roman;serif" w:hAnsi="Times New Roman;serif"/>
          <w:b w:val="false"/>
          <w:color w:val="000000"/>
          <w:sz w:val="24"/>
        </w:rPr>
        <w:t>PLAN</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MERGER</w:t>
      </w:r>
      <w:r>
        <w:rPr>
          <w:color w:val="000000"/>
        </w:rPr>
        <w:t xml:space="preserve"> </w:t>
      </w:r>
      <w:r>
        <w:rPr>
          <w:rFonts w:ascii="Times New Roman;serif" w:hAnsi="Times New Roman;serif"/>
          <w:b w:val="false"/>
          <w:color w:val="000000"/>
          <w:sz w:val="24"/>
        </w:rPr>
        <w:t>(this</w:t>
      </w:r>
      <w:r>
        <w:rPr>
          <w:color w:val="000000"/>
        </w:rPr>
        <w:t xml:space="preserve"> “</w:t>
      </w:r>
      <w:r>
        <w:rPr>
          <w:rFonts w:ascii="Times New Roman;serif" w:hAnsi="Times New Roman;serif"/>
          <w:b/>
          <w:color w:val="000000"/>
          <w:sz w:val="24"/>
        </w:rPr>
        <w:t>Agreement</w:t>
      </w:r>
      <w:r>
        <w:rPr>
          <w:color w:val="000000"/>
        </w:rPr>
        <w:t>”</w:t>
      </w:r>
      <w:r>
        <w:rPr>
          <w:rFonts w:ascii="Times New Roman;serif" w:hAnsi="Times New Roman;serif"/>
          <w:b w:val="false"/>
          <w:color w:val="000000"/>
          <w:sz w:val="24"/>
        </w:rPr>
        <w:t>),</w:t>
      </w:r>
      <w:r>
        <w:rPr>
          <w:color w:val="000000"/>
        </w:rPr>
        <w:t xml:space="preserve"> </w:t>
      </w:r>
      <w:r>
        <w:rPr>
          <w:rFonts w:ascii="Times New Roman;serif" w:hAnsi="Times New Roman;serif"/>
          <w:b w:val="false"/>
          <w:color w:val="000000"/>
          <w:sz w:val="24"/>
        </w:rPr>
        <w:t>dated</w:t>
      </w:r>
      <w:r>
        <w:rPr>
          <w:color w:val="000000"/>
        </w:rPr>
        <w:t xml:space="preserve"> </w:t>
      </w:r>
      <w:r>
        <w:rPr>
          <w:rFonts w:ascii="Times New Roman;serif" w:hAnsi="Times New Roman;serif"/>
          <w:b w:val="false"/>
          <w:color w:val="000000"/>
          <w:sz w:val="24"/>
        </w:rPr>
        <w:t>as</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color w:val="000000"/>
          <w:sz w:val="24"/>
        </w:rPr>
        <w:t>[ • ]</w:t>
      </w:r>
      <w:r>
        <w:rPr>
          <w:rFonts w:ascii="Times New Roman;serif" w:hAnsi="Times New Roman;serif"/>
          <w:b w:val="false"/>
          <w:color w:val="000000"/>
          <w:sz w:val="24"/>
        </w:rPr>
        <w:t>,</w:t>
      </w:r>
      <w:r>
        <w:rPr>
          <w:color w:val="000000"/>
        </w:rPr>
        <w:t xml:space="preserve"> </w:t>
      </w:r>
      <w:r>
        <w:rPr>
          <w:rFonts w:ascii="Times New Roman;serif" w:hAnsi="Times New Roman;serif"/>
          <w:b w:val="false"/>
          <w:color w:val="000000"/>
          <w:sz w:val="24"/>
        </w:rPr>
        <w:t>2026, by</w:t>
      </w:r>
      <w:r>
        <w:rPr>
          <w:color w:val="000000"/>
        </w:rPr>
        <w:t xml:space="preserve"> </w:t>
      </w:r>
      <w:r>
        <w:rPr>
          <w:rFonts w:ascii="Times New Roman;serif" w:hAnsi="Times New Roman;serif"/>
          <w:b w:val="false"/>
          <w:color w:val="000000"/>
          <w:sz w:val="24"/>
        </w:rPr>
        <w:t>and</w:t>
      </w:r>
      <w:r>
        <w:rPr>
          <w:color w:val="000000"/>
        </w:rPr>
        <w:t xml:space="preserve"> </w:t>
      </w:r>
      <w:r>
        <w:rPr>
          <w:rFonts w:ascii="Times New Roman;serif" w:hAnsi="Times New Roman;serif"/>
          <w:b w:val="false"/>
          <w:color w:val="000000"/>
          <w:sz w:val="24"/>
        </w:rPr>
        <w:t>between</w:t>
      </w:r>
      <w:r>
        <w:rPr>
          <w:color w:val="000000"/>
        </w:rPr>
        <w:t xml:space="preserve"> </w:t>
      </w:r>
      <w:r>
        <w:rPr>
          <w:rFonts w:ascii="Times New Roman;serif" w:hAnsi="Times New Roman;serif"/>
          <w:b w:val="false"/>
          <w:color w:val="000000"/>
          <w:sz w:val="24"/>
        </w:rPr>
        <w:t>HBT FINANCIAL, INC., a</w:t>
      </w:r>
      <w:r>
        <w:rPr>
          <w:color w:val="000000"/>
        </w:rPr>
        <w:t xml:space="preserve"> </w:t>
      </w:r>
      <w:r>
        <w:rPr>
          <w:rFonts w:ascii="Times New Roman;serif" w:hAnsi="Times New Roman;serif"/>
          <w:b w:val="false"/>
          <w:color w:val="000000"/>
          <w:sz w:val="24"/>
        </w:rPr>
        <w:t>Delaware corporation (“</w:t>
      </w:r>
      <w:r>
        <w:rPr>
          <w:rFonts w:ascii="Times New Roman;serif" w:hAnsi="Times New Roman;serif"/>
          <w:b/>
          <w:color w:val="000000"/>
          <w:sz w:val="24"/>
        </w:rPr>
        <w:t>Parent</w:t>
      </w:r>
      <w:r>
        <w:rPr>
          <w:color w:val="000000"/>
        </w:rPr>
        <w:t>”</w:t>
      </w:r>
      <w:r>
        <w:rPr>
          <w:rFonts w:ascii="Times New Roman;serif" w:hAnsi="Times New Roman;serif"/>
          <w:b w:val="false"/>
          <w:color w:val="000000"/>
          <w:sz w:val="24"/>
        </w:rPr>
        <w:t>), and TRI-COUNTY FINANCIAL GROUP, INC., a Delaware corporation (the “</w:t>
      </w:r>
      <w:r>
        <w:rPr>
          <w:rFonts w:ascii="Times New Roman;serif" w:hAnsi="Times New Roman;serif"/>
          <w:b/>
          <w:color w:val="000000"/>
          <w:sz w:val="24"/>
        </w:rPr>
        <w:t>Company</w:t>
      </w:r>
      <w:r>
        <w:rPr>
          <w:color w:val="000000"/>
        </w:rPr>
        <w:t>”</w:t>
      </w:r>
      <w:r>
        <w:rPr>
          <w:rFonts w:ascii="Times New Roman;serif" w:hAnsi="Times New Roman;serif"/>
          <w:b w:val="false"/>
          <w:color w:val="000000"/>
          <w:sz w:val="24"/>
        </w:rPr>
        <w:t>).</w:t>
      </w:r>
    </w:p>
    <w:p>
      <w:pPr>
        <w:pStyle w:val="TextBody"/>
        <w:bidi w:val="0"/>
        <w:spacing w:lineRule="auto" w:line="288" w:before="0" w:after="240"/>
        <w:jc w:val="center"/>
        <w:rPr/>
      </w:pPr>
      <w:r>
        <w:rPr>
          <w:rFonts w:ascii="Times New Roman;serif" w:hAnsi="Times New Roman;serif"/>
          <w:b/>
          <w:color w:val="000000"/>
          <w:sz w:val="24"/>
        </w:rPr>
        <w:t>R</w:t>
      </w:r>
      <w:r>
        <w:rPr>
          <w:color w:val="000000"/>
        </w:rPr>
        <w:t xml:space="preserve"> </w:t>
      </w:r>
      <w:r>
        <w:rPr>
          <w:rFonts w:ascii="Times New Roman;serif" w:hAnsi="Times New Roman;serif"/>
          <w:b/>
          <w:color w:val="000000"/>
          <w:sz w:val="24"/>
        </w:rPr>
        <w:t>E C</w:t>
      </w:r>
      <w:r>
        <w:rPr>
          <w:color w:val="000000"/>
        </w:rPr>
        <w:t xml:space="preserve"> </w:t>
      </w:r>
      <w:r>
        <w:rPr>
          <w:rFonts w:ascii="Times New Roman;serif" w:hAnsi="Times New Roman;serif"/>
          <w:b/>
          <w:color w:val="000000"/>
          <w:sz w:val="24"/>
        </w:rPr>
        <w:t>I T A</w:t>
      </w:r>
      <w:r>
        <w:rPr>
          <w:color w:val="000000"/>
        </w:rPr>
        <w:t xml:space="preserve"> </w:t>
      </w:r>
      <w:r>
        <w:rPr>
          <w:rFonts w:ascii="Times New Roman;serif" w:hAnsi="Times New Roman;serif"/>
          <w:b/>
          <w:color w:val="000000"/>
          <w:sz w:val="24"/>
        </w:rPr>
        <w:t>L S</w:t>
      </w:r>
    </w:p>
    <w:p>
      <w:pPr>
        <w:pStyle w:val="TextBody"/>
        <w:bidi w:val="0"/>
        <w:spacing w:lineRule="auto" w:line="288" w:before="0" w:after="240"/>
        <w:ind w:left="0" w:right="0" w:firstLine="720"/>
        <w:jc w:val="both"/>
        <w:rPr/>
      </w:pPr>
      <w:r>
        <w:rPr>
          <w:rFonts w:ascii="Times New Roman;serif" w:hAnsi="Times New Roman;serif"/>
          <w:b/>
          <w:color w:val="000000"/>
          <w:sz w:val="24"/>
        </w:rPr>
        <w:t>A.    </w:t>
      </w:r>
      <w:r>
        <w:rPr>
          <w:rFonts w:ascii="Times New Roman;serif" w:hAnsi="Times New Roman;serif"/>
          <w:b w:val="false"/>
          <w:color w:val="000000"/>
          <w:sz w:val="24"/>
        </w:rPr>
        <w:t>HB-TYFG Merger, Inc. is a Delaware corporation (“</w:t>
      </w:r>
      <w:r>
        <w:rPr>
          <w:rFonts w:ascii="Times New Roman;serif" w:hAnsi="Times New Roman;serif"/>
          <w:b/>
          <w:color w:val="000000"/>
          <w:sz w:val="24"/>
        </w:rPr>
        <w:t>Merger Sub</w:t>
      </w:r>
      <w:r>
        <w:rPr>
          <w:color w:val="000000"/>
        </w:rPr>
        <w:t>”</w:t>
      </w:r>
      <w:r>
        <w:rPr>
          <w:rFonts w:ascii="Times New Roman;serif" w:hAnsi="Times New Roman;serif"/>
          <w:b w:val="false"/>
          <w:color w:val="000000"/>
          <w:sz w:val="24"/>
        </w:rPr>
        <w:t>), all of the issued and outstanding shares of which are owned as of the date hereof directly by Parent.</w:t>
      </w:r>
    </w:p>
    <w:p>
      <w:pPr>
        <w:pStyle w:val="TextBody"/>
        <w:bidi w:val="0"/>
        <w:spacing w:lineRule="auto" w:line="288" w:before="0" w:after="240"/>
        <w:ind w:left="0" w:right="0" w:firstLine="720"/>
        <w:jc w:val="both"/>
        <w:rPr/>
      </w:pPr>
      <w:r>
        <w:rPr>
          <w:rFonts w:ascii="Times New Roman;serif" w:hAnsi="Times New Roman;serif"/>
          <w:b/>
          <w:color w:val="000000"/>
          <w:sz w:val="24"/>
        </w:rPr>
        <w:t>B.    </w:t>
      </w:r>
      <w:r>
        <w:rPr>
          <w:rFonts w:ascii="Times New Roman;serif" w:hAnsi="Times New Roman;serif"/>
          <w:b w:val="false"/>
          <w:color w:val="000000"/>
          <w:sz w:val="24"/>
        </w:rPr>
        <w:t>Parent,</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Company</w:t>
      </w:r>
      <w:r>
        <w:rPr>
          <w:color w:val="000000"/>
        </w:rPr>
        <w:t xml:space="preserve"> </w:t>
      </w:r>
      <w:r>
        <w:rPr>
          <w:rFonts w:ascii="Times New Roman;serif" w:hAnsi="Times New Roman;serif"/>
          <w:b w:val="false"/>
          <w:color w:val="000000"/>
          <w:sz w:val="24"/>
        </w:rPr>
        <w:t>and</w:t>
      </w:r>
      <w:r>
        <w:rPr>
          <w:color w:val="000000"/>
        </w:rPr>
        <w:t xml:space="preserve"> </w:t>
      </w:r>
      <w:r>
        <w:rPr>
          <w:rFonts w:ascii="Times New Roman;serif" w:hAnsi="Times New Roman;serif"/>
          <w:b w:val="false"/>
          <w:color w:val="000000"/>
          <w:sz w:val="24"/>
        </w:rPr>
        <w:t>Merger</w:t>
      </w:r>
      <w:r>
        <w:rPr>
          <w:color w:val="000000"/>
        </w:rPr>
        <w:t xml:space="preserve"> </w:t>
      </w:r>
      <w:r>
        <w:rPr>
          <w:rFonts w:ascii="Times New Roman;serif" w:hAnsi="Times New Roman;serif"/>
          <w:b w:val="false"/>
          <w:color w:val="000000"/>
          <w:sz w:val="24"/>
        </w:rPr>
        <w:t>Sub</w:t>
      </w:r>
      <w:r>
        <w:rPr>
          <w:color w:val="000000"/>
        </w:rPr>
        <w:t xml:space="preserve"> </w:t>
      </w:r>
      <w:r>
        <w:rPr>
          <w:rFonts w:ascii="Times New Roman;serif" w:hAnsi="Times New Roman;serif"/>
          <w:b w:val="false"/>
          <w:color w:val="000000"/>
          <w:sz w:val="24"/>
        </w:rPr>
        <w:t>have</w:t>
      </w:r>
      <w:r>
        <w:rPr>
          <w:color w:val="000000"/>
        </w:rPr>
        <w:t xml:space="preserve"> </w:t>
      </w:r>
      <w:r>
        <w:rPr>
          <w:rFonts w:ascii="Times New Roman;serif" w:hAnsi="Times New Roman;serif"/>
          <w:b w:val="false"/>
          <w:color w:val="000000"/>
          <w:sz w:val="24"/>
        </w:rPr>
        <w:t>entered</w:t>
      </w:r>
      <w:r>
        <w:rPr>
          <w:color w:val="000000"/>
        </w:rPr>
        <w:t xml:space="preserve"> </w:t>
      </w:r>
      <w:r>
        <w:rPr>
          <w:rFonts w:ascii="Times New Roman;serif" w:hAnsi="Times New Roman;serif"/>
          <w:b w:val="false"/>
          <w:color w:val="000000"/>
          <w:sz w:val="24"/>
        </w:rPr>
        <w:t>into</w:t>
      </w:r>
      <w:r>
        <w:rPr>
          <w:color w:val="000000"/>
        </w:rPr>
        <w:t xml:space="preserve"> </w:t>
      </w:r>
      <w:r>
        <w:rPr>
          <w:rFonts w:ascii="Times New Roman;serif" w:hAnsi="Times New Roman;serif"/>
          <w:b w:val="false"/>
          <w:color w:val="000000"/>
          <w:sz w:val="24"/>
        </w:rPr>
        <w:t>an</w:t>
      </w:r>
      <w:r>
        <w:rPr>
          <w:color w:val="000000"/>
        </w:rPr>
        <w:t xml:space="preserve"> </w:t>
      </w:r>
      <w:r>
        <w:rPr>
          <w:rFonts w:ascii="Times New Roman;serif" w:hAnsi="Times New Roman;serif"/>
          <w:b w:val="false"/>
          <w:color w:val="000000"/>
          <w:sz w:val="24"/>
        </w:rPr>
        <w:t>Agreement</w:t>
      </w:r>
      <w:r>
        <w:rPr>
          <w:color w:val="000000"/>
        </w:rPr>
        <w:t xml:space="preserve"> </w:t>
      </w:r>
      <w:r>
        <w:rPr>
          <w:rFonts w:ascii="Times New Roman;serif" w:hAnsi="Times New Roman;serif"/>
          <w:b w:val="false"/>
          <w:color w:val="000000"/>
          <w:sz w:val="24"/>
        </w:rPr>
        <w:t>and</w:t>
      </w:r>
      <w:r>
        <w:rPr>
          <w:color w:val="000000"/>
        </w:rPr>
        <w:t xml:space="preserve"> </w:t>
      </w:r>
      <w:r>
        <w:rPr>
          <w:rFonts w:ascii="Times New Roman;serif" w:hAnsi="Times New Roman;serif"/>
          <w:b w:val="false"/>
          <w:color w:val="000000"/>
          <w:sz w:val="24"/>
        </w:rPr>
        <w:t>Plan</w:t>
      </w:r>
      <w:r>
        <w:rPr>
          <w:color w:val="000000"/>
        </w:rPr>
        <w:t xml:space="preserve"> </w:t>
      </w:r>
      <w:r>
        <w:rPr>
          <w:rFonts w:ascii="Times New Roman;serif" w:hAnsi="Times New Roman;serif"/>
          <w:b w:val="false"/>
          <w:color w:val="000000"/>
          <w:sz w:val="24"/>
        </w:rPr>
        <w:t>of Merger, dated as of August 10, 2026 (the “</w:t>
      </w:r>
      <w:r>
        <w:rPr>
          <w:rFonts w:ascii="Times New Roman;serif" w:hAnsi="Times New Roman;serif"/>
          <w:b/>
          <w:color w:val="000000"/>
          <w:sz w:val="24"/>
        </w:rPr>
        <w:t>Merger Agreement</w:t>
      </w:r>
      <w:r>
        <w:rPr>
          <w:color w:val="000000"/>
        </w:rPr>
        <w:t>”</w:t>
      </w:r>
      <w:r>
        <w:rPr>
          <w:rFonts w:ascii="Times New Roman;serif" w:hAnsi="Times New Roman;serif"/>
          <w:b w:val="false"/>
          <w:color w:val="000000"/>
          <w:sz w:val="24"/>
        </w:rPr>
        <w:t>), pursuant to which Merger Sub will merge</w:t>
      </w:r>
      <w:r>
        <w:rPr>
          <w:color w:val="000000"/>
        </w:rPr>
        <w:t xml:space="preserve"> </w:t>
      </w:r>
      <w:r>
        <w:rPr>
          <w:rFonts w:ascii="Times New Roman;serif" w:hAnsi="Times New Roman;serif"/>
          <w:b w:val="false"/>
          <w:color w:val="000000"/>
          <w:sz w:val="24"/>
        </w:rPr>
        <w:t>with</w:t>
      </w:r>
      <w:r>
        <w:rPr>
          <w:color w:val="000000"/>
        </w:rPr>
        <w:t xml:space="preserve"> </w:t>
      </w:r>
      <w:r>
        <w:rPr>
          <w:rFonts w:ascii="Times New Roman;serif" w:hAnsi="Times New Roman;serif"/>
          <w:b w:val="false"/>
          <w:color w:val="000000"/>
          <w:sz w:val="24"/>
        </w:rPr>
        <w:t>and</w:t>
      </w:r>
      <w:r>
        <w:rPr>
          <w:color w:val="000000"/>
        </w:rPr>
        <w:t xml:space="preserve"> </w:t>
      </w:r>
      <w:r>
        <w:rPr>
          <w:rFonts w:ascii="Times New Roman;serif" w:hAnsi="Times New Roman;serif"/>
          <w:b w:val="false"/>
          <w:color w:val="000000"/>
          <w:sz w:val="24"/>
        </w:rPr>
        <w:t>into</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Company,</w:t>
      </w:r>
      <w:r>
        <w:rPr>
          <w:color w:val="000000"/>
        </w:rPr>
        <w:t xml:space="preserve"> </w:t>
      </w:r>
      <w:r>
        <w:rPr>
          <w:rFonts w:ascii="Times New Roman;serif" w:hAnsi="Times New Roman;serif"/>
          <w:b w:val="false"/>
          <w:color w:val="000000"/>
          <w:sz w:val="24"/>
        </w:rPr>
        <w:t>with</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Company</w:t>
      </w:r>
      <w:r>
        <w:rPr>
          <w:color w:val="000000"/>
        </w:rPr>
        <w:t xml:space="preserve"> </w:t>
      </w:r>
      <w:r>
        <w:rPr>
          <w:rFonts w:ascii="Times New Roman;serif" w:hAnsi="Times New Roman;serif"/>
          <w:b w:val="false"/>
          <w:color w:val="000000"/>
          <w:sz w:val="24"/>
        </w:rPr>
        <w:t>being</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surviving</w:t>
      </w:r>
      <w:r>
        <w:rPr>
          <w:color w:val="000000"/>
        </w:rPr>
        <w:t xml:space="preserve"> </w:t>
      </w:r>
      <w:r>
        <w:rPr>
          <w:rFonts w:ascii="Times New Roman;serif" w:hAnsi="Times New Roman;serif"/>
          <w:b w:val="false"/>
          <w:color w:val="000000"/>
          <w:sz w:val="24"/>
        </w:rPr>
        <w:t>company (the “</w:t>
      </w:r>
      <w:r>
        <w:rPr>
          <w:rFonts w:ascii="Times New Roman;serif" w:hAnsi="Times New Roman;serif"/>
          <w:b/>
          <w:color w:val="000000"/>
          <w:sz w:val="24"/>
        </w:rPr>
        <w:t>Merger</w:t>
      </w:r>
      <w:r>
        <w:rPr>
          <w:color w:val="000000"/>
        </w:rPr>
        <w:t>”</w:t>
      </w:r>
      <w:r>
        <w:rPr>
          <w:rFonts w:ascii="Times New Roman;serif" w:hAnsi="Times New Roman;serif"/>
          <w:b w:val="false"/>
          <w:color w:val="000000"/>
          <w:sz w:val="24"/>
        </w:rPr>
        <w:t>).</w:t>
      </w:r>
    </w:p>
    <w:p>
      <w:pPr>
        <w:pStyle w:val="TextBody"/>
        <w:bidi w:val="0"/>
        <w:spacing w:lineRule="auto" w:line="288" w:before="0" w:after="240"/>
        <w:ind w:left="0" w:right="0" w:firstLine="720"/>
        <w:jc w:val="both"/>
        <w:rPr/>
      </w:pPr>
      <w:r>
        <w:rPr>
          <w:rFonts w:ascii="Times New Roman;serif" w:hAnsi="Times New Roman;serif"/>
          <w:b/>
          <w:color w:val="000000"/>
          <w:sz w:val="24"/>
        </w:rPr>
        <w:t>C.    </w:t>
      </w:r>
      <w:r>
        <w:rPr>
          <w:rFonts w:ascii="Times New Roman;serif" w:hAnsi="Times New Roman;serif"/>
          <w:b w:val="false"/>
          <w:color w:val="000000"/>
          <w:sz w:val="24"/>
        </w:rPr>
        <w:t>The Merger Agreement contemplates that, after the Merger, the Company will merge with and into Parent, with Parent being the surviving corporation (the “</w:t>
      </w:r>
      <w:r>
        <w:rPr>
          <w:rFonts w:ascii="Times New Roman;serif" w:hAnsi="Times New Roman;serif"/>
          <w:b/>
          <w:color w:val="000000"/>
          <w:sz w:val="24"/>
        </w:rPr>
        <w:t>Parent Merger</w:t>
      </w:r>
      <w:r>
        <w:rPr>
          <w:color w:val="000000"/>
        </w:rPr>
        <w:t>”</w:t>
      </w:r>
      <w:r>
        <w:rPr>
          <w:rFonts w:ascii="Times New Roman;serif" w:hAnsi="Times New Roman;serif"/>
          <w:b w:val="false"/>
          <w:color w:val="000000"/>
          <w:sz w:val="24"/>
        </w:rPr>
        <w:t>).</w:t>
      </w:r>
    </w:p>
    <w:p>
      <w:pPr>
        <w:pStyle w:val="TextBody"/>
        <w:bidi w:val="0"/>
        <w:spacing w:lineRule="auto" w:line="288" w:before="0" w:after="240"/>
        <w:ind w:left="0" w:right="0" w:firstLine="720"/>
        <w:jc w:val="both"/>
        <w:rPr/>
      </w:pPr>
      <w:r>
        <w:rPr>
          <w:rFonts w:ascii="Times New Roman;serif" w:hAnsi="Times New Roman;serif"/>
          <w:b/>
          <w:color w:val="000000"/>
          <w:sz w:val="24"/>
        </w:rPr>
        <w:t>D.    </w:t>
      </w:r>
      <w:r>
        <w:rPr>
          <w:rFonts w:ascii="Times New Roman;serif" w:hAnsi="Times New Roman;serif"/>
          <w:b w:val="false"/>
          <w:color w:val="000000"/>
          <w:sz w:val="24"/>
        </w:rPr>
        <w:t>The respective Boards of Directors of the Company and Parent have determined that</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Parent</w:t>
      </w:r>
      <w:r>
        <w:rPr>
          <w:color w:val="000000"/>
        </w:rPr>
        <w:t xml:space="preserve"> </w:t>
      </w:r>
      <w:r>
        <w:rPr>
          <w:rFonts w:ascii="Times New Roman;serif" w:hAnsi="Times New Roman;serif"/>
          <w:b w:val="false"/>
          <w:color w:val="000000"/>
          <w:sz w:val="24"/>
        </w:rPr>
        <w:t>Merger,</w:t>
      </w:r>
      <w:r>
        <w:rPr>
          <w:color w:val="000000"/>
        </w:rPr>
        <w:t xml:space="preserve"> </w:t>
      </w:r>
      <w:r>
        <w:rPr>
          <w:rFonts w:ascii="Times New Roman;serif" w:hAnsi="Times New Roman;serif"/>
          <w:b w:val="false"/>
          <w:color w:val="000000"/>
          <w:sz w:val="24"/>
        </w:rPr>
        <w:t>under</w:t>
      </w:r>
      <w:r>
        <w:rPr>
          <w:color w:val="000000"/>
        </w:rPr>
        <w:t xml:space="preserve"> </w:t>
      </w:r>
      <w:r>
        <w:rPr>
          <w:rFonts w:ascii="Times New Roman;serif" w:hAnsi="Times New Roman;serif"/>
          <w:b w:val="false"/>
          <w:color w:val="000000"/>
          <w:sz w:val="24"/>
        </w:rPr>
        <w:t>and</w:t>
      </w:r>
      <w:r>
        <w:rPr>
          <w:color w:val="000000"/>
        </w:rPr>
        <w:t xml:space="preserve"> </w:t>
      </w:r>
      <w:r>
        <w:rPr>
          <w:rFonts w:ascii="Times New Roman;serif" w:hAnsi="Times New Roman;serif"/>
          <w:b w:val="false"/>
          <w:color w:val="000000"/>
          <w:sz w:val="24"/>
        </w:rPr>
        <w:t>pursuant</w:t>
      </w:r>
      <w:r>
        <w:rPr>
          <w:color w:val="000000"/>
        </w:rPr>
        <w:t xml:space="preserve"> </w:t>
      </w:r>
      <w:r>
        <w:rPr>
          <w:rFonts w:ascii="Times New Roman;serif" w:hAnsi="Times New Roman;serif"/>
          <w:b w:val="false"/>
          <w:color w:val="000000"/>
          <w:sz w:val="24"/>
        </w:rPr>
        <w:t>to</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terms</w:t>
      </w:r>
      <w:r>
        <w:rPr>
          <w:color w:val="000000"/>
        </w:rPr>
        <w:t xml:space="preserve"> </w:t>
      </w:r>
      <w:r>
        <w:rPr>
          <w:rFonts w:ascii="Times New Roman;serif" w:hAnsi="Times New Roman;serif"/>
          <w:b w:val="false"/>
          <w:color w:val="000000"/>
          <w:sz w:val="24"/>
        </w:rPr>
        <w:t>and</w:t>
      </w:r>
      <w:r>
        <w:rPr>
          <w:color w:val="000000"/>
        </w:rPr>
        <w:t xml:space="preserve"> </w:t>
      </w:r>
      <w:r>
        <w:rPr>
          <w:rFonts w:ascii="Times New Roman;serif" w:hAnsi="Times New Roman;serif"/>
          <w:b w:val="false"/>
          <w:color w:val="000000"/>
          <w:sz w:val="24"/>
        </w:rPr>
        <w:t>conditions</w:t>
      </w:r>
      <w:r>
        <w:rPr>
          <w:color w:val="000000"/>
        </w:rPr>
        <w:t xml:space="preserve"> </w:t>
      </w:r>
      <w:r>
        <w:rPr>
          <w:rFonts w:ascii="Times New Roman;serif" w:hAnsi="Times New Roman;serif"/>
          <w:b w:val="false"/>
          <w:color w:val="000000"/>
          <w:sz w:val="24"/>
        </w:rPr>
        <w:t>herein</w:t>
      </w:r>
      <w:r>
        <w:rPr>
          <w:color w:val="000000"/>
        </w:rPr>
        <w:t xml:space="preserve"> </w:t>
      </w:r>
      <w:r>
        <w:rPr>
          <w:rFonts w:ascii="Times New Roman;serif" w:hAnsi="Times New Roman;serif"/>
          <w:b w:val="false"/>
          <w:color w:val="000000"/>
          <w:sz w:val="24"/>
        </w:rPr>
        <w:t>set</w:t>
      </w:r>
      <w:r>
        <w:rPr>
          <w:color w:val="000000"/>
        </w:rPr>
        <w:t xml:space="preserve"> </w:t>
      </w:r>
      <w:r>
        <w:rPr>
          <w:rFonts w:ascii="Times New Roman;serif" w:hAnsi="Times New Roman;serif"/>
          <w:b w:val="false"/>
          <w:color w:val="000000"/>
          <w:sz w:val="24"/>
        </w:rPr>
        <w:t>forth</w:t>
      </w:r>
      <w:r>
        <w:rPr>
          <w:color w:val="000000"/>
        </w:rPr>
        <w:t xml:space="preserve"> </w:t>
      </w:r>
      <w:r>
        <w:rPr>
          <w:rFonts w:ascii="Times New Roman;serif" w:hAnsi="Times New Roman;serif"/>
          <w:b w:val="false"/>
          <w:color w:val="000000"/>
          <w:sz w:val="24"/>
        </w:rPr>
        <w:t>or</w:t>
      </w:r>
      <w:r>
        <w:rPr>
          <w:color w:val="000000"/>
        </w:rPr>
        <w:t xml:space="preserve"> </w:t>
      </w:r>
      <w:r>
        <w:rPr>
          <w:rFonts w:ascii="Times New Roman;serif" w:hAnsi="Times New Roman;serif"/>
          <w:b w:val="false"/>
          <w:color w:val="000000"/>
          <w:sz w:val="24"/>
        </w:rPr>
        <w:t>referred to, is consistent with, and will further, the strategies and goals of the Company and Parent, respectively,</w:t>
      </w:r>
      <w:r>
        <w:rPr>
          <w:color w:val="000000"/>
        </w:rPr>
        <w:t xml:space="preserve"> </w:t>
      </w:r>
      <w:r>
        <w:rPr>
          <w:rFonts w:ascii="Times New Roman;serif" w:hAnsi="Times New Roman;serif"/>
          <w:b w:val="false"/>
          <w:color w:val="000000"/>
          <w:sz w:val="24"/>
        </w:rPr>
        <w:t>and</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Boards</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Directors</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Company</w:t>
      </w:r>
      <w:r>
        <w:rPr>
          <w:color w:val="000000"/>
        </w:rPr>
        <w:t xml:space="preserve"> </w:t>
      </w:r>
      <w:r>
        <w:rPr>
          <w:rFonts w:ascii="Times New Roman;serif" w:hAnsi="Times New Roman;serif"/>
          <w:b w:val="false"/>
          <w:color w:val="000000"/>
          <w:sz w:val="24"/>
        </w:rPr>
        <w:t>and</w:t>
      </w:r>
      <w:r>
        <w:rPr>
          <w:color w:val="000000"/>
        </w:rPr>
        <w:t xml:space="preserve"> </w:t>
      </w:r>
      <w:r>
        <w:rPr>
          <w:rFonts w:ascii="Times New Roman;serif" w:hAnsi="Times New Roman;serif"/>
          <w:b w:val="false"/>
          <w:color w:val="000000"/>
          <w:sz w:val="24"/>
        </w:rPr>
        <w:t>Parent</w:t>
      </w:r>
      <w:r>
        <w:rPr>
          <w:color w:val="000000"/>
        </w:rPr>
        <w:t xml:space="preserve"> </w:t>
      </w:r>
      <w:r>
        <w:rPr>
          <w:rFonts w:ascii="Times New Roman;serif" w:hAnsi="Times New Roman;serif"/>
          <w:b w:val="false"/>
          <w:color w:val="000000"/>
          <w:sz w:val="24"/>
        </w:rPr>
        <w:t>have</w:t>
      </w:r>
      <w:r>
        <w:rPr>
          <w:color w:val="000000"/>
        </w:rPr>
        <w:t xml:space="preserve"> </w:t>
      </w:r>
      <w:r>
        <w:rPr>
          <w:rFonts w:ascii="Times New Roman;serif" w:hAnsi="Times New Roman;serif"/>
          <w:b w:val="false"/>
          <w:color w:val="000000"/>
          <w:sz w:val="24"/>
        </w:rPr>
        <w:t>authorized</w:t>
      </w:r>
      <w:r>
        <w:rPr>
          <w:color w:val="000000"/>
        </w:rPr>
        <w:t xml:space="preserve"> </w:t>
      </w:r>
      <w:r>
        <w:rPr>
          <w:rFonts w:ascii="Times New Roman;serif" w:hAnsi="Times New Roman;serif"/>
          <w:b w:val="false"/>
          <w:color w:val="000000"/>
          <w:sz w:val="24"/>
        </w:rPr>
        <w:t>and</w:t>
      </w:r>
      <w:r>
        <w:rPr>
          <w:color w:val="000000"/>
        </w:rPr>
        <w:t xml:space="preserve"> </w:t>
      </w:r>
      <w:r>
        <w:rPr>
          <w:rFonts w:ascii="Times New Roman;serif" w:hAnsi="Times New Roman;serif"/>
          <w:b w:val="false"/>
          <w:color w:val="000000"/>
          <w:sz w:val="24"/>
        </w:rPr>
        <w:t>approved the execution and delivery of this Agreement by their respective officers.</w:t>
      </w:r>
    </w:p>
    <w:p>
      <w:pPr>
        <w:pStyle w:val="TextBody"/>
        <w:bidi w:val="0"/>
        <w:spacing w:lineRule="auto" w:line="288" w:before="0" w:after="240"/>
        <w:jc w:val="center"/>
        <w:rPr/>
      </w:pPr>
      <w:r>
        <w:rPr>
          <w:rFonts w:ascii="Times New Roman;serif" w:hAnsi="Times New Roman;serif"/>
          <w:b/>
          <w:color w:val="000000"/>
          <w:sz w:val="24"/>
        </w:rPr>
        <w:t>A</w:t>
      </w:r>
      <w:r>
        <w:rPr>
          <w:color w:val="000000"/>
        </w:rPr>
        <w:t xml:space="preserve"> </w:t>
      </w:r>
      <w:r>
        <w:rPr>
          <w:rFonts w:ascii="Times New Roman;serif" w:hAnsi="Times New Roman;serif"/>
          <w:b/>
          <w:color w:val="000000"/>
          <w:sz w:val="24"/>
        </w:rPr>
        <w:t>G R</w:t>
      </w:r>
      <w:r>
        <w:rPr>
          <w:color w:val="000000"/>
        </w:rPr>
        <w:t xml:space="preserve"> </w:t>
      </w:r>
      <w:r>
        <w:rPr>
          <w:rFonts w:ascii="Times New Roman;serif" w:hAnsi="Times New Roman;serif"/>
          <w:b/>
          <w:color w:val="000000"/>
          <w:sz w:val="24"/>
        </w:rPr>
        <w:t>E E M</w:t>
      </w:r>
      <w:r>
        <w:rPr>
          <w:color w:val="000000"/>
        </w:rPr>
        <w:t xml:space="preserve"> </w:t>
      </w:r>
      <w:r>
        <w:rPr>
          <w:rFonts w:ascii="Times New Roman;serif" w:hAnsi="Times New Roman;serif"/>
          <w:b/>
          <w:color w:val="000000"/>
          <w:sz w:val="24"/>
        </w:rPr>
        <w:t>E N</w:t>
      </w:r>
      <w:r>
        <w:rPr>
          <w:color w:val="000000"/>
        </w:rPr>
        <w:t xml:space="preserve"> </w:t>
      </w:r>
      <w:r>
        <w:rPr>
          <w:rFonts w:ascii="Times New Roman;serif" w:hAnsi="Times New Roman;serif"/>
          <w:b/>
          <w:color w:val="000000"/>
          <w:sz w:val="24"/>
        </w:rPr>
        <w:t>T S</w:t>
      </w:r>
    </w:p>
    <w:p>
      <w:pPr>
        <w:pStyle w:val="TextBody"/>
        <w:bidi w:val="0"/>
        <w:spacing w:lineRule="auto" w:line="288" w:before="0" w:after="240"/>
        <w:ind w:left="0" w:right="0" w:firstLine="720"/>
        <w:jc w:val="both"/>
        <w:rPr/>
      </w:pPr>
      <w:r>
        <w:rPr>
          <w:rFonts w:ascii="Times New Roman;serif" w:hAnsi="Times New Roman;serif"/>
          <w:b w:val="false"/>
          <w:color w:val="000000"/>
          <w:sz w:val="24"/>
        </w:rPr>
        <w:t>In</w:t>
      </w:r>
      <w:r>
        <w:rPr>
          <w:color w:val="000000"/>
        </w:rPr>
        <w:t xml:space="preserve"> </w:t>
      </w:r>
      <w:r>
        <w:rPr>
          <w:rFonts w:ascii="Times New Roman;serif" w:hAnsi="Times New Roman;serif"/>
          <w:b w:val="false"/>
          <w:color w:val="000000"/>
          <w:sz w:val="24"/>
        </w:rPr>
        <w:t>consideration</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premises</w:t>
      </w:r>
      <w:r>
        <w:rPr>
          <w:color w:val="000000"/>
        </w:rPr>
        <w:t xml:space="preserve"> </w:t>
      </w:r>
      <w:r>
        <w:rPr>
          <w:rFonts w:ascii="Times New Roman;serif" w:hAnsi="Times New Roman;serif"/>
          <w:b w:val="false"/>
          <w:color w:val="000000"/>
          <w:sz w:val="24"/>
        </w:rPr>
        <w:t>and</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mutual</w:t>
      </w:r>
      <w:r>
        <w:rPr>
          <w:color w:val="000000"/>
        </w:rPr>
        <w:t xml:space="preserve"> </w:t>
      </w:r>
      <w:r>
        <w:rPr>
          <w:rFonts w:ascii="Times New Roman;serif" w:hAnsi="Times New Roman;serif"/>
          <w:b w:val="false"/>
          <w:color w:val="000000"/>
          <w:sz w:val="24"/>
        </w:rPr>
        <w:t>promises</w:t>
      </w:r>
      <w:r>
        <w:rPr>
          <w:color w:val="000000"/>
        </w:rPr>
        <w:t xml:space="preserve"> </w:t>
      </w:r>
      <w:r>
        <w:rPr>
          <w:rFonts w:ascii="Times New Roman;serif" w:hAnsi="Times New Roman;serif"/>
          <w:b w:val="false"/>
          <w:color w:val="000000"/>
          <w:sz w:val="24"/>
        </w:rPr>
        <w:t>herein</w:t>
      </w:r>
      <w:r>
        <w:rPr>
          <w:color w:val="000000"/>
        </w:rPr>
        <w:t xml:space="preserve"> </w:t>
      </w:r>
      <w:r>
        <w:rPr>
          <w:rFonts w:ascii="Times New Roman;serif" w:hAnsi="Times New Roman;serif"/>
          <w:b w:val="false"/>
          <w:color w:val="000000"/>
          <w:sz w:val="24"/>
        </w:rPr>
        <w:t>made,</w:t>
      </w:r>
      <w:r>
        <w:rPr>
          <w:color w:val="000000"/>
        </w:rPr>
        <w:t xml:space="preserve"> </w:t>
      </w:r>
      <w:r>
        <w:rPr>
          <w:rFonts w:ascii="Times New Roman;serif" w:hAnsi="Times New Roman;serif"/>
          <w:b w:val="false"/>
          <w:color w:val="000000"/>
          <w:sz w:val="24"/>
        </w:rPr>
        <w:t>and</w:t>
      </w:r>
      <w:r>
        <w:rPr>
          <w:color w:val="000000"/>
        </w:rPr>
        <w:t xml:space="preserve"> </w:t>
      </w:r>
      <w:r>
        <w:rPr>
          <w:rFonts w:ascii="Times New Roman;serif" w:hAnsi="Times New Roman;serif"/>
          <w:b w:val="false"/>
          <w:color w:val="000000"/>
          <w:sz w:val="24"/>
        </w:rPr>
        <w:t>in</w:t>
      </w:r>
      <w:r>
        <w:rPr>
          <w:color w:val="000000"/>
        </w:rPr>
        <w:t xml:space="preserve"> </w:t>
      </w:r>
      <w:r>
        <w:rPr>
          <w:rFonts w:ascii="Times New Roman;serif" w:hAnsi="Times New Roman;serif"/>
          <w:b w:val="false"/>
          <w:color w:val="000000"/>
          <w:sz w:val="24"/>
        </w:rPr>
        <w:t>consideration of the representations, warranties and covenants herein contained, the parties agree as follows:</w:t>
      </w:r>
    </w:p>
    <w:p>
      <w:pPr>
        <w:pStyle w:val="TextBody"/>
        <w:bidi w:val="0"/>
        <w:spacing w:lineRule="auto" w:line="288" w:before="0" w:after="240"/>
        <w:jc w:val="center"/>
        <w:rPr>
          <w:rFonts w:ascii="Times New Roman;serif" w:hAnsi="Times New Roman;serif"/>
          <w:b/>
          <w:color w:val="000000"/>
          <w:sz w:val="24"/>
        </w:rPr>
      </w:pPr>
      <w:r>
        <w:rPr>
          <w:rFonts w:ascii="Times New Roman;serif" w:hAnsi="Times New Roman;serif"/>
          <w:b/>
          <w:color w:val="000000"/>
          <w:sz w:val="24"/>
        </w:rPr>
        <w:t xml:space="preserve">ARTICLE 1 </w:t>
        <w:br/>
        <w:t>MERGER</w:t>
      </w:r>
    </w:p>
    <w:p>
      <w:pPr>
        <w:pStyle w:val="TextBody"/>
        <w:bidi w:val="0"/>
        <w:spacing w:lineRule="auto" w:line="288" w:before="0" w:after="240"/>
        <w:ind w:left="0" w:right="0" w:firstLine="720"/>
        <w:jc w:val="both"/>
        <w:rPr/>
      </w:pPr>
      <w:r>
        <w:rPr>
          <w:rFonts w:ascii="Times New Roman;serif" w:hAnsi="Times New Roman;serif"/>
          <w:b w:val="false"/>
          <w:color w:val="000000"/>
          <w:sz w:val="24"/>
        </w:rPr>
        <w:t>Subject</w:t>
      </w:r>
      <w:r>
        <w:rPr>
          <w:color w:val="000000"/>
        </w:rPr>
        <w:t xml:space="preserve"> </w:t>
      </w:r>
      <w:r>
        <w:rPr>
          <w:rFonts w:ascii="Times New Roman;serif" w:hAnsi="Times New Roman;serif"/>
          <w:b w:val="false"/>
          <w:color w:val="000000"/>
          <w:sz w:val="24"/>
        </w:rPr>
        <w:t>to</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terms</w:t>
      </w:r>
      <w:r>
        <w:rPr>
          <w:color w:val="000000"/>
        </w:rPr>
        <w:t xml:space="preserve"> </w:t>
      </w:r>
      <w:r>
        <w:rPr>
          <w:rFonts w:ascii="Times New Roman;serif" w:hAnsi="Times New Roman;serif"/>
          <w:b w:val="false"/>
          <w:color w:val="000000"/>
          <w:sz w:val="24"/>
        </w:rPr>
        <w:t>and</w:t>
      </w:r>
      <w:r>
        <w:rPr>
          <w:color w:val="000000"/>
        </w:rPr>
        <w:t xml:space="preserve"> </w:t>
      </w:r>
      <w:r>
        <w:rPr>
          <w:rFonts w:ascii="Times New Roman;serif" w:hAnsi="Times New Roman;serif"/>
          <w:b w:val="false"/>
          <w:color w:val="000000"/>
          <w:sz w:val="24"/>
        </w:rPr>
        <w:t>conditions</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this</w:t>
      </w:r>
      <w:r>
        <w:rPr>
          <w:color w:val="000000"/>
        </w:rPr>
        <w:t xml:space="preserve"> </w:t>
      </w:r>
      <w:r>
        <w:rPr>
          <w:rFonts w:ascii="Times New Roman;serif" w:hAnsi="Times New Roman;serif"/>
          <w:b w:val="false"/>
          <w:color w:val="000000"/>
          <w:sz w:val="24"/>
        </w:rPr>
        <w:t>Agreement,</w:t>
      </w:r>
      <w:r>
        <w:rPr>
          <w:color w:val="000000"/>
        </w:rPr>
        <w:t xml:space="preserve"> </w:t>
      </w:r>
      <w:r>
        <w:rPr>
          <w:rFonts w:ascii="Times New Roman;serif" w:hAnsi="Times New Roman;serif"/>
          <w:b w:val="false"/>
          <w:color w:val="000000"/>
          <w:sz w:val="24"/>
        </w:rPr>
        <w:t>on</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Effective</w:t>
      </w:r>
      <w:r>
        <w:rPr>
          <w:color w:val="000000"/>
        </w:rPr>
        <w:t xml:space="preserve"> </w:t>
      </w:r>
      <w:r>
        <w:rPr>
          <w:rFonts w:ascii="Times New Roman;serif" w:hAnsi="Times New Roman;serif"/>
          <w:b w:val="false"/>
          <w:color w:val="000000"/>
          <w:sz w:val="24"/>
        </w:rPr>
        <w:t>Date</w:t>
      </w:r>
      <w:r>
        <w:rPr>
          <w:color w:val="000000"/>
        </w:rPr>
        <w:t xml:space="preserve"> </w:t>
      </w:r>
      <w:r>
        <w:rPr>
          <w:rFonts w:ascii="Times New Roman;serif" w:hAnsi="Times New Roman;serif"/>
          <w:b w:val="false"/>
          <w:color w:val="000000"/>
          <w:sz w:val="24"/>
        </w:rPr>
        <w:t>(as</w:t>
      </w:r>
      <w:r>
        <w:rPr>
          <w:color w:val="000000"/>
        </w:rPr>
        <w:t xml:space="preserve"> </w:t>
      </w:r>
      <w:r>
        <w:rPr>
          <w:rFonts w:ascii="Times New Roman;serif" w:hAnsi="Times New Roman;serif"/>
          <w:b w:val="false"/>
          <w:color w:val="000000"/>
          <w:sz w:val="24"/>
        </w:rPr>
        <w:t>hereinafter defined), immediately following the Merger, the Company shall be merged with and into Parent pursuant</w:t>
      </w:r>
      <w:r>
        <w:rPr>
          <w:color w:val="000000"/>
        </w:rPr>
        <w:t xml:space="preserve"> </w:t>
      </w:r>
      <w:r>
        <w:rPr>
          <w:rFonts w:ascii="Times New Roman;serif" w:hAnsi="Times New Roman;serif"/>
          <w:b w:val="false"/>
          <w:color w:val="000000"/>
          <w:sz w:val="24"/>
        </w:rPr>
        <w:t>to</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provisions</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and</w:t>
      </w:r>
      <w:r>
        <w:rPr>
          <w:color w:val="000000"/>
        </w:rPr>
        <w:t xml:space="preserve"> </w:t>
      </w:r>
      <w:r>
        <w:rPr>
          <w:rFonts w:ascii="Times New Roman;serif" w:hAnsi="Times New Roman;serif"/>
          <w:b w:val="false"/>
          <w:color w:val="000000"/>
          <w:sz w:val="24"/>
        </w:rPr>
        <w:t>with</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effect</w:t>
      </w:r>
      <w:r>
        <w:rPr>
          <w:color w:val="000000"/>
        </w:rPr>
        <w:t xml:space="preserve"> </w:t>
      </w:r>
      <w:r>
        <w:rPr>
          <w:rFonts w:ascii="Times New Roman;serif" w:hAnsi="Times New Roman;serif"/>
          <w:b w:val="false"/>
          <w:color w:val="000000"/>
          <w:sz w:val="24"/>
        </w:rPr>
        <w:t>provided</w:t>
      </w:r>
      <w:r>
        <w:rPr>
          <w:color w:val="000000"/>
        </w:rPr>
        <w:t xml:space="preserve"> </w:t>
      </w:r>
      <w:r>
        <w:rPr>
          <w:rFonts w:ascii="Times New Roman;serif" w:hAnsi="Times New Roman;serif"/>
          <w:b w:val="false"/>
          <w:color w:val="000000"/>
          <w:sz w:val="24"/>
        </w:rPr>
        <w:t>in,</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General</w:t>
      </w:r>
      <w:r>
        <w:rPr>
          <w:color w:val="000000"/>
        </w:rPr>
        <w:t xml:space="preserve"> </w:t>
      </w:r>
      <w:r>
        <w:rPr>
          <w:rFonts w:ascii="Times New Roman;serif" w:hAnsi="Times New Roman;serif"/>
          <w:b w:val="false"/>
          <w:color w:val="000000"/>
          <w:sz w:val="24"/>
        </w:rPr>
        <w:t>Corporation</w:t>
      </w:r>
      <w:r>
        <w:rPr>
          <w:color w:val="000000"/>
        </w:rPr>
        <w:t xml:space="preserve"> </w:t>
      </w:r>
      <w:r>
        <w:rPr>
          <w:rFonts w:ascii="Times New Roman;serif" w:hAnsi="Times New Roman;serif"/>
          <w:b w:val="false"/>
          <w:color w:val="000000"/>
          <w:sz w:val="24"/>
        </w:rPr>
        <w:t>Law</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the State of Delaware, as amended (the “</w:t>
      </w:r>
      <w:r>
        <w:rPr>
          <w:rFonts w:ascii="Times New Roman;serif" w:hAnsi="Times New Roman;serif"/>
          <w:b/>
          <w:color w:val="000000"/>
          <w:sz w:val="24"/>
        </w:rPr>
        <w:t>DGCL</w:t>
      </w:r>
      <w:r>
        <w:rPr>
          <w:color w:val="000000"/>
        </w:rPr>
        <w:t>”</w:t>
      </w:r>
      <w:r>
        <w:rPr>
          <w:rFonts w:ascii="Times New Roman;serif" w:hAnsi="Times New Roman;serif"/>
          <w:b w:val="false"/>
          <w:color w:val="000000"/>
          <w:sz w:val="24"/>
        </w:rPr>
        <w:t>). On the Effective Date, the separate existence of the</w:t>
      </w:r>
      <w:r>
        <w:rPr>
          <w:color w:val="000000"/>
        </w:rPr>
        <w:t xml:space="preserve"> </w:t>
      </w:r>
      <w:r>
        <w:rPr>
          <w:rFonts w:ascii="Times New Roman;serif" w:hAnsi="Times New Roman;serif"/>
          <w:b w:val="false"/>
          <w:color w:val="000000"/>
          <w:sz w:val="24"/>
        </w:rPr>
        <w:t>Company</w:t>
      </w:r>
      <w:r>
        <w:rPr>
          <w:color w:val="000000"/>
        </w:rPr>
        <w:t xml:space="preserve"> </w:t>
      </w:r>
      <w:r>
        <w:rPr>
          <w:rFonts w:ascii="Times New Roman;serif" w:hAnsi="Times New Roman;serif"/>
          <w:b w:val="false"/>
          <w:color w:val="000000"/>
          <w:sz w:val="24"/>
        </w:rPr>
        <w:t>shall</w:t>
      </w:r>
      <w:r>
        <w:rPr>
          <w:color w:val="000000"/>
        </w:rPr>
        <w:t xml:space="preserve"> </w:t>
      </w:r>
      <w:r>
        <w:rPr>
          <w:rFonts w:ascii="Times New Roman;serif" w:hAnsi="Times New Roman;serif"/>
          <w:b w:val="false"/>
          <w:color w:val="000000"/>
          <w:sz w:val="24"/>
        </w:rPr>
        <w:t>cease,</w:t>
      </w:r>
      <w:r>
        <w:rPr>
          <w:color w:val="000000"/>
        </w:rPr>
        <w:t xml:space="preserve"> </w:t>
      </w:r>
      <w:r>
        <w:rPr>
          <w:rFonts w:ascii="Times New Roman;serif" w:hAnsi="Times New Roman;serif"/>
          <w:b w:val="false"/>
          <w:color w:val="000000"/>
          <w:sz w:val="24"/>
        </w:rPr>
        <w:t>and</w:t>
      </w:r>
      <w:r>
        <w:rPr>
          <w:color w:val="000000"/>
        </w:rPr>
        <w:t xml:space="preserve"> </w:t>
      </w:r>
      <w:r>
        <w:rPr>
          <w:rFonts w:ascii="Times New Roman;serif" w:hAnsi="Times New Roman;serif"/>
          <w:b w:val="false"/>
          <w:color w:val="000000"/>
          <w:sz w:val="24"/>
        </w:rPr>
        <w:t>Parent,</w:t>
      </w:r>
      <w:r>
        <w:rPr>
          <w:color w:val="000000"/>
        </w:rPr>
        <w:t xml:space="preserve"> </w:t>
      </w:r>
      <w:r>
        <w:rPr>
          <w:rFonts w:ascii="Times New Roman;serif" w:hAnsi="Times New Roman;serif"/>
          <w:b w:val="false"/>
          <w:color w:val="000000"/>
          <w:sz w:val="24"/>
        </w:rPr>
        <w:t>as</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surviving</w:t>
      </w:r>
      <w:r>
        <w:rPr>
          <w:color w:val="000000"/>
        </w:rPr>
        <w:t xml:space="preserve"> </w:t>
      </w:r>
      <w:r>
        <w:rPr>
          <w:rFonts w:ascii="Times New Roman;serif" w:hAnsi="Times New Roman;serif"/>
          <w:b w:val="false"/>
          <w:color w:val="000000"/>
          <w:sz w:val="24"/>
        </w:rPr>
        <w:t>corporation</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color w:val="000000"/>
          <w:sz w:val="24"/>
        </w:rPr>
        <w:t>Surviving</w:t>
      </w:r>
      <w:r>
        <w:rPr>
          <w:color w:val="000000"/>
        </w:rPr>
        <w:t xml:space="preserve"> </w:t>
      </w:r>
      <w:r>
        <w:rPr>
          <w:rFonts w:ascii="Times New Roman;serif" w:hAnsi="Times New Roman;serif"/>
          <w:b/>
          <w:color w:val="000000"/>
          <w:sz w:val="24"/>
        </w:rPr>
        <w:t>Corporation</w:t>
      </w:r>
      <w:r>
        <w:rPr>
          <w:color w:val="000000"/>
        </w:rPr>
        <w:t>”</w:t>
      </w:r>
      <w:r>
        <w:rPr>
          <w:rFonts w:ascii="Times New Roman;serif" w:hAnsi="Times New Roman;serif"/>
          <w:b w:val="false"/>
          <w:color w:val="000000"/>
          <w:sz w:val="24"/>
        </w:rPr>
        <w:t>), shall continue unaffected and unimpaired by the Parent Merger, and shall be liable for all the liabilities of the Company existing as of the Effective Date. Notwithstanding anything herein to the contrary, the Parent Merger shall not occur until the Merger occurs.</w:t>
      </w:r>
    </w:p>
    <w:p>
      <w:pPr>
        <w:pStyle w:val="TextBody"/>
        <w:bidi w:val="0"/>
        <w:spacing w:before="0" w:after="0"/>
        <w:jc w:val="left"/>
        <w:rPr/>
      </w:pPr>
      <w:r>
        <w:rPr/>
      </w:r>
      <w:r>
        <mc:AlternateContent>
          <mc:Choice Requires="wps">
            <w:drawing>
              <wp:anchor behindDoc="0" distT="0" distB="0" distL="0" distR="0" simplePos="0" locked="0" layoutInCell="1" allowOverlap="1" relativeHeight="111">
                <wp:simplePos x="0" y="0"/>
                <wp:positionH relativeFrom="character">
                  <wp:align>left</wp:align>
                </wp:positionH>
                <wp:positionV relativeFrom="line">
                  <wp:posOffset>635</wp:posOffset>
                </wp:positionV>
                <wp:extent cx="6480175" cy="629920"/>
                <wp:effectExtent l="0" t="0" r="0" b="0"/>
                <wp:wrapNone/>
                <wp:docPr id="97" name="Frame97"/>
                <a:graphic xmlns:a="http://schemas.openxmlformats.org/drawingml/2006/main">
                  <a:graphicData uri="http://schemas.microsoft.com/office/word/2010/wordprocessingShape">
                    <wps:wsp>
                      <wps:cNvSpPr txBox="1"/>
                      <wps:spPr>
                        <a:xfrm>
                          <a:off x="0" y="0"/>
                          <a:ext cx="6480175" cy="629920"/>
                        </a:xfrm>
                        <a:prstGeom prst="rect"/>
                        <a:solidFill>
                          <a:srgbClr val="FFFFFF"/>
                        </a:solidFill>
                      </wps:spPr>
                      <wps:txbx>
                        <w:txbxContent>
                          <w:tbl>
                            <w:tblPr>
                              <w:tblW w:w="2393" w:type="dxa"/>
                              <w:jc w:val="left"/>
                              <w:tblInd w:w="0" w:type="dxa"/>
                              <w:tblLayout w:type="fixed"/>
                              <w:tblCellMar>
                                <w:top w:w="28" w:type="dxa"/>
                                <w:left w:w="28" w:type="dxa"/>
                                <w:bottom w:w="28" w:type="dxa"/>
                                <w:right w:w="28" w:type="dxa"/>
                              </w:tblCellMar>
                            </w:tblPr>
                            <w:tblGrid>
                              <w:gridCol w:w="124"/>
                              <w:gridCol w:w="109"/>
                              <w:gridCol w:w="109"/>
                              <w:gridCol w:w="559"/>
                              <w:gridCol w:w="559"/>
                              <w:gridCol w:w="561"/>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59" w:type="dxa"/>
                                  <w:tcBorders/>
                                  <w:vAlign w:val="center"/>
                                </w:tcPr>
                                <w:p>
                                  <w:pPr>
                                    <w:pStyle w:val="TableContents"/>
                                    <w:bidi w:val="0"/>
                                    <w:spacing w:before="0" w:after="283"/>
                                    <w:jc w:val="left"/>
                                    <w:rPr>
                                      <w:sz w:val="4"/>
                                      <w:szCs w:val="4"/>
                                    </w:rPr>
                                  </w:pPr>
                                  <w:r>
                                    <w:rPr>
                                      <w:sz w:val="4"/>
                                      <w:szCs w:val="4"/>
                                    </w:rPr>
                                  </w:r>
                                </w:p>
                              </w:tc>
                              <w:tc>
                                <w:tcPr>
                                  <w:tcW w:w="559" w:type="dxa"/>
                                  <w:tcBorders/>
                                  <w:vAlign w:val="center"/>
                                </w:tcPr>
                                <w:p>
                                  <w:pPr>
                                    <w:pStyle w:val="TableContents"/>
                                    <w:bidi w:val="0"/>
                                    <w:spacing w:before="0" w:after="283"/>
                                    <w:jc w:val="left"/>
                                    <w:rPr>
                                      <w:sz w:val="4"/>
                                      <w:szCs w:val="4"/>
                                    </w:rPr>
                                  </w:pPr>
                                  <w:r>
                                    <w:rPr>
                                      <w:sz w:val="4"/>
                                      <w:szCs w:val="4"/>
                                    </w:rPr>
                                  </w:r>
                                </w:p>
                              </w:tc>
                              <w:tc>
                                <w:tcPr>
                                  <w:tcW w:w="5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679" w:type="dxa"/>
                                  <w:gridSpan w:val="3"/>
                                  <w:tcBorders/>
                                  <w:tcMar>
                                    <w:top w:w="0" w:type="dxa"/>
                                    <w:left w:w="0" w:type="dxa"/>
                                    <w:bottom w:w="0" w:type="dxa"/>
                                    <w:right w:w="0" w:type="dxa"/>
                                  </w:tcMar>
                                  <w:vAlign w:val="center"/>
                                </w:tcPr>
                                <w:p>
                                  <w:pPr>
                                    <w:pStyle w:val="TableContents"/>
                                    <w:bidi w:val="0"/>
                                    <w:spacing w:lineRule="auto" w:line="288" w:before="0" w:after="0"/>
                                    <w:jc w:val="center"/>
                                    <w:rPr/>
                                  </w:pPr>
                                  <w:r>
                                    <w:rPr>
                                      <w:rFonts w:ascii="Times New Roman;serif" w:hAnsi="Times New Roman;serif"/>
                                      <w:b w:val="false"/>
                                      <w:color w:val="000000"/>
                                      <w:sz w:val="20"/>
                                    </w:rPr>
                                    <w:t>Exhibit B</w:t>
                                  </w:r>
                                  <w:r>
                                    <w:rPr>
                                      <w:color w:val="000000"/>
                                    </w:rPr>
                                    <w:t xml:space="preserve"> – </w:t>
                                  </w:r>
                                  <w:r>
                                    <w:rPr>
                                      <w:rFonts w:ascii="Times New Roman;serif" w:hAnsi="Times New Roman;serif"/>
                                      <w:b w:val="false"/>
                                      <w:color w:val="000000"/>
                                      <w:sz w:val="20"/>
                                    </w:rPr>
                                    <w:t>Page 2</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6pt;mso-wrap-distance-left:0pt;mso-wrap-distance-right:0pt;mso-wrap-distance-top:0pt;mso-wrap-distance-bottom:0pt;margin-top:0pt;mso-position-vertical:top;mso-position-vertical-relative:text;margin-left:0pt;mso-position-horizontal:left;mso-position-horizontal-relative:text">
                <v:textbox>
                  <w:txbxContent>
                    <w:tbl>
                      <w:tblPr>
                        <w:tblW w:w="2393" w:type="dxa"/>
                        <w:jc w:val="left"/>
                        <w:tblInd w:w="0" w:type="dxa"/>
                        <w:tblLayout w:type="fixed"/>
                        <w:tblCellMar>
                          <w:top w:w="28" w:type="dxa"/>
                          <w:left w:w="28" w:type="dxa"/>
                          <w:bottom w:w="28" w:type="dxa"/>
                          <w:right w:w="28" w:type="dxa"/>
                        </w:tblCellMar>
                      </w:tblPr>
                      <w:tblGrid>
                        <w:gridCol w:w="124"/>
                        <w:gridCol w:w="109"/>
                        <w:gridCol w:w="109"/>
                        <w:gridCol w:w="559"/>
                        <w:gridCol w:w="559"/>
                        <w:gridCol w:w="561"/>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59" w:type="dxa"/>
                            <w:tcBorders/>
                            <w:vAlign w:val="center"/>
                          </w:tcPr>
                          <w:p>
                            <w:pPr>
                              <w:pStyle w:val="TableContents"/>
                              <w:bidi w:val="0"/>
                              <w:spacing w:before="0" w:after="283"/>
                              <w:jc w:val="left"/>
                              <w:rPr>
                                <w:sz w:val="4"/>
                                <w:szCs w:val="4"/>
                              </w:rPr>
                            </w:pPr>
                            <w:r>
                              <w:rPr>
                                <w:sz w:val="4"/>
                                <w:szCs w:val="4"/>
                              </w:rPr>
                            </w:r>
                          </w:p>
                        </w:tc>
                        <w:tc>
                          <w:tcPr>
                            <w:tcW w:w="559" w:type="dxa"/>
                            <w:tcBorders/>
                            <w:vAlign w:val="center"/>
                          </w:tcPr>
                          <w:p>
                            <w:pPr>
                              <w:pStyle w:val="TableContents"/>
                              <w:bidi w:val="0"/>
                              <w:spacing w:before="0" w:after="283"/>
                              <w:jc w:val="left"/>
                              <w:rPr>
                                <w:sz w:val="4"/>
                                <w:szCs w:val="4"/>
                              </w:rPr>
                            </w:pPr>
                            <w:r>
                              <w:rPr>
                                <w:sz w:val="4"/>
                                <w:szCs w:val="4"/>
                              </w:rPr>
                            </w:r>
                          </w:p>
                        </w:tc>
                        <w:tc>
                          <w:tcPr>
                            <w:tcW w:w="5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679" w:type="dxa"/>
                            <w:gridSpan w:val="3"/>
                            <w:tcBorders/>
                            <w:tcMar>
                              <w:top w:w="0" w:type="dxa"/>
                              <w:left w:w="0" w:type="dxa"/>
                              <w:bottom w:w="0" w:type="dxa"/>
                              <w:right w:w="0" w:type="dxa"/>
                            </w:tcMar>
                            <w:vAlign w:val="center"/>
                          </w:tcPr>
                          <w:p>
                            <w:pPr>
                              <w:pStyle w:val="TableContents"/>
                              <w:bidi w:val="0"/>
                              <w:spacing w:lineRule="auto" w:line="288" w:before="0" w:after="0"/>
                              <w:jc w:val="center"/>
                              <w:rPr/>
                            </w:pPr>
                            <w:r>
                              <w:rPr>
                                <w:rFonts w:ascii="Times New Roman;serif" w:hAnsi="Times New Roman;serif"/>
                                <w:b w:val="false"/>
                                <w:color w:val="000000"/>
                                <w:sz w:val="20"/>
                              </w:rPr>
                              <w:t>Exhibit B</w:t>
                            </w:r>
                            <w:r>
                              <w:rPr>
                                <w:color w:val="000000"/>
                              </w:rPr>
                              <w:t xml:space="preserve"> – </w:t>
                            </w:r>
                            <w:r>
                              <w:rPr>
                                <w:rFonts w:ascii="Times New Roman;serif" w:hAnsi="Times New Roman;serif"/>
                                <w:b w:val="false"/>
                                <w:color w:val="000000"/>
                                <w:sz w:val="20"/>
                              </w:rPr>
                              <w:t>Page 2</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center"/>
        <w:rPr/>
      </w:pPr>
      <w:r>
        <w:rPr>
          <w:rFonts w:ascii="Times New Roman;serif" w:hAnsi="Times New Roman;serif"/>
          <w:b/>
          <w:color w:val="000000"/>
          <w:sz w:val="24"/>
        </w:rPr>
        <w:t>ARTICLE 2</w:t>
        <w:br/>
        <w:t>CERTIFICATE</w:t>
      </w:r>
      <w:r>
        <w:rPr>
          <w:color w:val="000000"/>
        </w:rPr>
        <w:t xml:space="preserve"> </w:t>
      </w:r>
      <w:r>
        <w:rPr>
          <w:rFonts w:ascii="Times New Roman;serif" w:hAnsi="Times New Roman;serif"/>
          <w:b/>
          <w:color w:val="000000"/>
          <w:sz w:val="24"/>
        </w:rPr>
        <w:t>OF</w:t>
      </w:r>
      <w:r>
        <w:rPr>
          <w:color w:val="000000"/>
        </w:rPr>
        <w:t xml:space="preserve"> </w:t>
      </w:r>
      <w:r>
        <w:rPr>
          <w:rFonts w:ascii="Times New Roman;serif" w:hAnsi="Times New Roman;serif"/>
          <w:b/>
          <w:color w:val="000000"/>
          <w:sz w:val="24"/>
        </w:rPr>
        <w:t>INCORPORATION</w:t>
      </w:r>
      <w:r>
        <w:rPr>
          <w:color w:val="000000"/>
        </w:rPr>
        <w:t xml:space="preserve"> </w:t>
      </w:r>
      <w:r>
        <w:rPr>
          <w:rFonts w:ascii="Times New Roman;serif" w:hAnsi="Times New Roman;serif"/>
          <w:b/>
          <w:color w:val="000000"/>
          <w:sz w:val="24"/>
        </w:rPr>
        <w:t>AND</w:t>
      </w:r>
      <w:r>
        <w:rPr>
          <w:color w:val="000000"/>
        </w:rPr>
        <w:t xml:space="preserve"> </w:t>
      </w:r>
      <w:r>
        <w:rPr>
          <w:rFonts w:ascii="Times New Roman;serif" w:hAnsi="Times New Roman;serif"/>
          <w:b/>
          <w:color w:val="000000"/>
          <w:sz w:val="24"/>
        </w:rPr>
        <w:t>BYLAWS</w:t>
      </w:r>
    </w:p>
    <w:p>
      <w:pPr>
        <w:pStyle w:val="TextBody"/>
        <w:bidi w:val="0"/>
        <w:spacing w:lineRule="auto" w:line="288" w:before="0" w:after="240"/>
        <w:ind w:left="0" w:right="0" w:firstLine="720"/>
        <w:jc w:val="both"/>
        <w:rPr/>
      </w:pPr>
      <w:r>
        <w:rPr>
          <w:rFonts w:ascii="Times New Roman;serif" w:hAnsi="Times New Roman;serif"/>
          <w:b w:val="false"/>
          <w:color w:val="000000"/>
          <w:sz w:val="24"/>
        </w:rPr>
        <w:t>The Restated Certificate of Incorporation and the Bylaws of Parent in effect immediately prior</w:t>
      </w:r>
      <w:r>
        <w:rPr>
          <w:color w:val="000000"/>
        </w:rPr>
        <w:t xml:space="preserve"> </w:t>
      </w:r>
      <w:r>
        <w:rPr>
          <w:rFonts w:ascii="Times New Roman;serif" w:hAnsi="Times New Roman;serif"/>
          <w:b w:val="false"/>
          <w:color w:val="000000"/>
          <w:sz w:val="24"/>
        </w:rPr>
        <w:t>to</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Effective</w:t>
      </w:r>
      <w:r>
        <w:rPr>
          <w:color w:val="000000"/>
        </w:rPr>
        <w:t xml:space="preserve"> </w:t>
      </w:r>
      <w:r>
        <w:rPr>
          <w:rFonts w:ascii="Times New Roman;serif" w:hAnsi="Times New Roman;serif"/>
          <w:b w:val="false"/>
          <w:color w:val="000000"/>
          <w:sz w:val="24"/>
        </w:rPr>
        <w:t>Date</w:t>
      </w:r>
      <w:r>
        <w:rPr>
          <w:color w:val="000000"/>
        </w:rPr>
        <w:t xml:space="preserve"> </w:t>
      </w:r>
      <w:r>
        <w:rPr>
          <w:rFonts w:ascii="Times New Roman;serif" w:hAnsi="Times New Roman;serif"/>
          <w:b w:val="false"/>
          <w:color w:val="000000"/>
          <w:sz w:val="24"/>
        </w:rPr>
        <w:t>shall</w:t>
      </w:r>
      <w:r>
        <w:rPr>
          <w:color w:val="000000"/>
        </w:rPr>
        <w:t xml:space="preserve"> </w:t>
      </w:r>
      <w:r>
        <w:rPr>
          <w:rFonts w:ascii="Times New Roman;serif" w:hAnsi="Times New Roman;serif"/>
          <w:b w:val="false"/>
          <w:color w:val="000000"/>
          <w:sz w:val="24"/>
        </w:rPr>
        <w:t>be</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Certificate</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Incorporation</w:t>
      </w:r>
      <w:r>
        <w:rPr>
          <w:color w:val="000000"/>
        </w:rPr>
        <w:t xml:space="preserve"> </w:t>
      </w:r>
      <w:r>
        <w:rPr>
          <w:rFonts w:ascii="Times New Roman;serif" w:hAnsi="Times New Roman;serif"/>
          <w:b w:val="false"/>
          <w:color w:val="000000"/>
          <w:sz w:val="24"/>
        </w:rPr>
        <w:t>and</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Bylaws</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Surviving Corporation, in each case until amended in accordance with applicable law.</w:t>
      </w:r>
    </w:p>
    <w:p>
      <w:pPr>
        <w:pStyle w:val="TextBody"/>
        <w:bidi w:val="0"/>
        <w:spacing w:lineRule="auto" w:line="288" w:before="0" w:after="240"/>
        <w:jc w:val="center"/>
        <w:rPr/>
      </w:pPr>
      <w:r>
        <w:rPr>
          <w:rFonts w:ascii="Times New Roman;serif" w:hAnsi="Times New Roman;serif"/>
          <w:b/>
          <w:color w:val="000000"/>
          <w:sz w:val="24"/>
        </w:rPr>
        <w:t>ARTICLE 3</w:t>
        <w:br/>
        <w:t>BOARD</w:t>
      </w:r>
      <w:r>
        <w:rPr>
          <w:color w:val="000000"/>
        </w:rPr>
        <w:t xml:space="preserve"> </w:t>
      </w:r>
      <w:r>
        <w:rPr>
          <w:rFonts w:ascii="Times New Roman;serif" w:hAnsi="Times New Roman;serif"/>
          <w:b/>
          <w:color w:val="000000"/>
          <w:sz w:val="24"/>
        </w:rPr>
        <w:t>OF</w:t>
      </w:r>
      <w:r>
        <w:rPr>
          <w:color w:val="000000"/>
        </w:rPr>
        <w:t xml:space="preserve"> </w:t>
      </w:r>
      <w:r>
        <w:rPr>
          <w:rFonts w:ascii="Times New Roman;serif" w:hAnsi="Times New Roman;serif"/>
          <w:b/>
          <w:color w:val="000000"/>
          <w:sz w:val="24"/>
        </w:rPr>
        <w:t>DIRECTORS</w:t>
      </w:r>
      <w:r>
        <w:rPr>
          <w:color w:val="000000"/>
        </w:rPr>
        <w:t xml:space="preserve"> </w:t>
      </w:r>
      <w:r>
        <w:rPr>
          <w:rFonts w:ascii="Times New Roman;serif" w:hAnsi="Times New Roman;serif"/>
          <w:b/>
          <w:color w:val="000000"/>
          <w:sz w:val="24"/>
        </w:rPr>
        <w:t>AND</w:t>
      </w:r>
      <w:r>
        <w:rPr>
          <w:color w:val="000000"/>
        </w:rPr>
        <w:t xml:space="preserve"> </w:t>
      </w:r>
      <w:r>
        <w:rPr>
          <w:rFonts w:ascii="Times New Roman;serif" w:hAnsi="Times New Roman;serif"/>
          <w:b/>
          <w:color w:val="000000"/>
          <w:sz w:val="24"/>
        </w:rPr>
        <w:t>OFFICERS</w:t>
      </w:r>
    </w:p>
    <w:p>
      <w:pPr>
        <w:pStyle w:val="TextBody"/>
        <w:bidi w:val="0"/>
        <w:spacing w:lineRule="auto" w:line="288" w:before="0" w:after="240"/>
        <w:ind w:left="0" w:right="0" w:firstLine="720"/>
        <w:jc w:val="both"/>
        <w:rPr/>
      </w:pPr>
      <w:r>
        <w:rPr>
          <w:rFonts w:ascii="Times New Roman;serif" w:hAnsi="Times New Roman;serif"/>
          <w:b w:val="false"/>
          <w:color w:val="000000"/>
          <w:sz w:val="24"/>
        </w:rPr>
        <w:t>On</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Effective</w:t>
      </w:r>
      <w:r>
        <w:rPr>
          <w:color w:val="000000"/>
        </w:rPr>
        <w:t xml:space="preserve"> </w:t>
      </w:r>
      <w:r>
        <w:rPr>
          <w:rFonts w:ascii="Times New Roman;serif" w:hAnsi="Times New Roman;serif"/>
          <w:b w:val="false"/>
          <w:color w:val="000000"/>
          <w:sz w:val="24"/>
        </w:rPr>
        <w:t>Date,</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Board</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Directors</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Surviving</w:t>
      </w:r>
      <w:r>
        <w:rPr>
          <w:color w:val="000000"/>
        </w:rPr>
        <w:t xml:space="preserve"> </w:t>
      </w:r>
      <w:r>
        <w:rPr>
          <w:rFonts w:ascii="Times New Roman;serif" w:hAnsi="Times New Roman;serif"/>
          <w:b w:val="false"/>
          <w:color w:val="000000"/>
          <w:sz w:val="24"/>
        </w:rPr>
        <w:t>Corporation</w:t>
      </w:r>
      <w:r>
        <w:rPr>
          <w:color w:val="000000"/>
        </w:rPr>
        <w:t xml:space="preserve"> </w:t>
      </w:r>
      <w:r>
        <w:rPr>
          <w:rFonts w:ascii="Times New Roman;serif" w:hAnsi="Times New Roman;serif"/>
          <w:b w:val="false"/>
          <w:color w:val="000000"/>
          <w:sz w:val="24"/>
        </w:rPr>
        <w:t>shall</w:t>
      </w:r>
      <w:r>
        <w:rPr>
          <w:color w:val="000000"/>
        </w:rPr>
        <w:t xml:space="preserve"> </w:t>
      </w:r>
      <w:r>
        <w:rPr>
          <w:rFonts w:ascii="Times New Roman;serif" w:hAnsi="Times New Roman;serif"/>
          <w:b w:val="false"/>
          <w:color w:val="000000"/>
          <w:sz w:val="24"/>
        </w:rPr>
        <w:t>consist</w:t>
      </w:r>
      <w:r>
        <w:rPr>
          <w:color w:val="000000"/>
        </w:rPr>
        <w:t xml:space="preserve"> </w:t>
      </w:r>
      <w:r>
        <w:rPr>
          <w:rFonts w:ascii="Times New Roman;serif" w:hAnsi="Times New Roman;serif"/>
          <w:b w:val="false"/>
          <w:color w:val="000000"/>
          <w:sz w:val="24"/>
        </w:rPr>
        <w:t>of those persons serving as directors of Parent immediately prior to the Effective Date, and the officers of the Surviving Corporation shall consist of those persons serving as officers of Parent immediately prior to the Effective Date.</w:t>
      </w:r>
    </w:p>
    <w:p>
      <w:pPr>
        <w:pStyle w:val="TextBody"/>
        <w:bidi w:val="0"/>
        <w:spacing w:lineRule="auto" w:line="288" w:before="0" w:after="240"/>
        <w:jc w:val="center"/>
        <w:rPr>
          <w:rFonts w:ascii="Times New Roman;serif" w:hAnsi="Times New Roman;serif"/>
          <w:b/>
          <w:color w:val="000000"/>
          <w:sz w:val="24"/>
        </w:rPr>
      </w:pPr>
      <w:r>
        <w:rPr>
          <w:rFonts w:ascii="Times New Roman;serif" w:hAnsi="Times New Roman;serif"/>
          <w:b/>
          <w:color w:val="000000"/>
          <w:sz w:val="24"/>
        </w:rPr>
        <w:t xml:space="preserve">ARTICLE 4 </w:t>
        <w:br/>
        <w:t>CAPITAL</w:t>
      </w:r>
    </w:p>
    <w:p>
      <w:pPr>
        <w:pStyle w:val="TextBody"/>
        <w:bidi w:val="0"/>
        <w:spacing w:lineRule="auto" w:line="288" w:before="0" w:after="240"/>
        <w:ind w:left="0" w:right="0" w:firstLine="720"/>
        <w:jc w:val="both"/>
        <w:rPr/>
      </w:pP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shares</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capital</w:t>
      </w:r>
      <w:r>
        <w:rPr>
          <w:color w:val="000000"/>
        </w:rPr>
        <w:t xml:space="preserve"> </w:t>
      </w:r>
      <w:r>
        <w:rPr>
          <w:rFonts w:ascii="Times New Roman;serif" w:hAnsi="Times New Roman;serif"/>
          <w:b w:val="false"/>
          <w:color w:val="000000"/>
          <w:sz w:val="24"/>
        </w:rPr>
        <w:t>stock</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Parent</w:t>
      </w:r>
      <w:r>
        <w:rPr>
          <w:color w:val="000000"/>
        </w:rPr>
        <w:t xml:space="preserve"> </w:t>
      </w:r>
      <w:r>
        <w:rPr>
          <w:rFonts w:ascii="Times New Roman;serif" w:hAnsi="Times New Roman;serif"/>
          <w:b w:val="false"/>
          <w:color w:val="000000"/>
          <w:sz w:val="24"/>
        </w:rPr>
        <w:t>issued</w:t>
      </w:r>
      <w:r>
        <w:rPr>
          <w:color w:val="000000"/>
        </w:rPr>
        <w:t xml:space="preserve"> </w:t>
      </w:r>
      <w:r>
        <w:rPr>
          <w:rFonts w:ascii="Times New Roman;serif" w:hAnsi="Times New Roman;serif"/>
          <w:b w:val="false"/>
          <w:color w:val="000000"/>
          <w:sz w:val="24"/>
        </w:rPr>
        <w:t>and</w:t>
      </w:r>
      <w:r>
        <w:rPr>
          <w:color w:val="000000"/>
        </w:rPr>
        <w:t xml:space="preserve"> </w:t>
      </w:r>
      <w:r>
        <w:rPr>
          <w:rFonts w:ascii="Times New Roman;serif" w:hAnsi="Times New Roman;serif"/>
          <w:b w:val="false"/>
          <w:color w:val="000000"/>
          <w:sz w:val="24"/>
        </w:rPr>
        <w:t>outstanding</w:t>
      </w:r>
      <w:r>
        <w:rPr>
          <w:color w:val="000000"/>
        </w:rPr>
        <w:t xml:space="preserve"> </w:t>
      </w:r>
      <w:r>
        <w:rPr>
          <w:rFonts w:ascii="Times New Roman;serif" w:hAnsi="Times New Roman;serif"/>
          <w:b w:val="false"/>
          <w:color w:val="000000"/>
          <w:sz w:val="24"/>
        </w:rPr>
        <w:t>immediately</w:t>
      </w:r>
      <w:r>
        <w:rPr>
          <w:color w:val="000000"/>
        </w:rPr>
        <w:t xml:space="preserve"> </w:t>
      </w:r>
      <w:r>
        <w:rPr>
          <w:rFonts w:ascii="Times New Roman;serif" w:hAnsi="Times New Roman;serif"/>
          <w:b w:val="false"/>
          <w:color w:val="000000"/>
          <w:sz w:val="24"/>
        </w:rPr>
        <w:t>prior</w:t>
      </w:r>
      <w:r>
        <w:rPr>
          <w:color w:val="000000"/>
        </w:rPr>
        <w:t xml:space="preserve"> </w:t>
      </w:r>
      <w:r>
        <w:rPr>
          <w:rFonts w:ascii="Times New Roman;serif" w:hAnsi="Times New Roman;serif"/>
          <w:b w:val="false"/>
          <w:color w:val="000000"/>
          <w:sz w:val="24"/>
        </w:rPr>
        <w:t>to</w:t>
      </w:r>
      <w:r>
        <w:rPr>
          <w:color w:val="000000"/>
        </w:rPr>
        <w:t xml:space="preserve"> </w:t>
      </w:r>
      <w:r>
        <w:rPr>
          <w:rFonts w:ascii="Times New Roman;serif" w:hAnsi="Times New Roman;serif"/>
          <w:b w:val="false"/>
          <w:color w:val="000000"/>
          <w:sz w:val="24"/>
        </w:rPr>
        <w:t>the Effective Date shall, on the Effective Date, continue to be issued and outstanding and unaffected by the Parent Merger.</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The shares of capital stock of the Company held by Parent immediately after the Merger and immediately prior to the Effective Date shall, on the Effective Date, by virtue of the Parent Merger, and without any action on the part of the holder thereof, be canceled and retired, and no cash, new shares of common stock, or other property shall be delivered in exchange therefor.</w:t>
      </w:r>
    </w:p>
    <w:p>
      <w:pPr>
        <w:pStyle w:val="TextBody"/>
        <w:bidi w:val="0"/>
        <w:spacing w:lineRule="auto" w:line="288" w:before="0" w:after="240"/>
        <w:jc w:val="center"/>
        <w:rPr/>
      </w:pPr>
      <w:r>
        <w:rPr>
          <w:rFonts w:ascii="Times New Roman;serif" w:hAnsi="Times New Roman;serif"/>
          <w:b/>
          <w:color w:val="000000"/>
          <w:sz w:val="24"/>
        </w:rPr>
        <w:t>ARTICLE 5</w:t>
        <w:br/>
        <w:t>EFFECTIVE</w:t>
      </w:r>
      <w:r>
        <w:rPr>
          <w:color w:val="000000"/>
        </w:rPr>
        <w:t xml:space="preserve"> </w:t>
      </w:r>
      <w:r>
        <w:rPr>
          <w:rFonts w:ascii="Times New Roman;serif" w:hAnsi="Times New Roman;serif"/>
          <w:b/>
          <w:color w:val="000000"/>
          <w:sz w:val="24"/>
        </w:rPr>
        <w:t>DATE</w:t>
      </w:r>
      <w:r>
        <w:rPr>
          <w:color w:val="000000"/>
        </w:rPr>
        <w:t xml:space="preserve"> </w:t>
      </w:r>
      <w:r>
        <w:rPr>
          <w:rFonts w:ascii="Times New Roman;serif" w:hAnsi="Times New Roman;serif"/>
          <w:b/>
          <w:color w:val="000000"/>
          <w:sz w:val="24"/>
        </w:rPr>
        <w:t>OF</w:t>
      </w:r>
      <w:r>
        <w:rPr>
          <w:color w:val="000000"/>
        </w:rPr>
        <w:t xml:space="preserve"> </w:t>
      </w:r>
      <w:r>
        <w:rPr>
          <w:rFonts w:ascii="Times New Roman;serif" w:hAnsi="Times New Roman;serif"/>
          <w:b/>
          <w:color w:val="000000"/>
          <w:sz w:val="24"/>
        </w:rPr>
        <w:t>THE</w:t>
      </w:r>
      <w:r>
        <w:rPr>
          <w:color w:val="000000"/>
        </w:rPr>
        <w:t xml:space="preserve"> </w:t>
      </w:r>
      <w:r>
        <w:rPr>
          <w:rFonts w:ascii="Times New Roman;serif" w:hAnsi="Times New Roman;serif"/>
          <w:b/>
          <w:color w:val="000000"/>
          <w:sz w:val="24"/>
        </w:rPr>
        <w:t>PARENT</w:t>
      </w:r>
      <w:r>
        <w:rPr>
          <w:color w:val="000000"/>
        </w:rPr>
        <w:t xml:space="preserve"> </w:t>
      </w:r>
      <w:r>
        <w:rPr>
          <w:rFonts w:ascii="Times New Roman;serif" w:hAnsi="Times New Roman;serif"/>
          <w:b/>
          <w:color w:val="000000"/>
          <w:sz w:val="24"/>
        </w:rPr>
        <w:t>MERGER</w:t>
      </w:r>
    </w:p>
    <w:p>
      <w:pPr>
        <w:pStyle w:val="TextBody"/>
        <w:bidi w:val="0"/>
        <w:spacing w:lineRule="auto" w:line="288" w:before="0" w:after="240"/>
        <w:ind w:left="0" w:right="0" w:firstLine="720"/>
        <w:jc w:val="both"/>
        <w:rPr/>
      </w:pPr>
      <w:r>
        <w:rPr>
          <w:rFonts w:ascii="Times New Roman;serif" w:hAnsi="Times New Roman;serif"/>
          <w:b w:val="false"/>
          <w:color w:val="000000"/>
          <w:sz w:val="24"/>
        </w:rPr>
        <w:t>The Parent Merger shall be effective at the time and date set forth in the certificate of merger</w:t>
      </w:r>
      <w:r>
        <w:rPr>
          <w:color w:val="000000"/>
        </w:rPr>
        <w:t xml:space="preserve"> </w:t>
      </w:r>
      <w:r>
        <w:rPr>
          <w:rFonts w:ascii="Times New Roman;serif" w:hAnsi="Times New Roman;serif"/>
          <w:b w:val="false"/>
          <w:color w:val="000000"/>
          <w:sz w:val="24"/>
        </w:rPr>
        <w:t>and</w:t>
      </w:r>
      <w:r>
        <w:rPr>
          <w:color w:val="000000"/>
        </w:rPr>
        <w:t xml:space="preserve"> </w:t>
      </w:r>
      <w:r>
        <w:rPr>
          <w:rFonts w:ascii="Times New Roman;serif" w:hAnsi="Times New Roman;serif"/>
          <w:b w:val="false"/>
          <w:color w:val="000000"/>
          <w:sz w:val="24"/>
        </w:rPr>
        <w:t>certificate</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ownership</w:t>
      </w:r>
      <w:r>
        <w:rPr>
          <w:color w:val="000000"/>
        </w:rPr>
        <w:t xml:space="preserve"> </w:t>
      </w:r>
      <w:r>
        <w:rPr>
          <w:rFonts w:ascii="Times New Roman;serif" w:hAnsi="Times New Roman;serif"/>
          <w:b w:val="false"/>
          <w:color w:val="000000"/>
          <w:sz w:val="24"/>
        </w:rPr>
        <w:t>filed</w:t>
      </w:r>
      <w:r>
        <w:rPr>
          <w:color w:val="000000"/>
        </w:rPr>
        <w:t xml:space="preserve"> </w:t>
      </w:r>
      <w:r>
        <w:rPr>
          <w:rFonts w:ascii="Times New Roman;serif" w:hAnsi="Times New Roman;serif"/>
          <w:b w:val="false"/>
          <w:color w:val="000000"/>
          <w:sz w:val="24"/>
        </w:rPr>
        <w:t>in</w:t>
      </w:r>
      <w:r>
        <w:rPr>
          <w:color w:val="000000"/>
        </w:rPr>
        <w:t xml:space="preserve"> </w:t>
      </w:r>
      <w:r>
        <w:rPr>
          <w:rFonts w:ascii="Times New Roman;serif" w:hAnsi="Times New Roman;serif"/>
          <w:b w:val="false"/>
          <w:color w:val="000000"/>
          <w:sz w:val="24"/>
        </w:rPr>
        <w:t>connection</w:t>
      </w:r>
      <w:r>
        <w:rPr>
          <w:color w:val="000000"/>
        </w:rPr>
        <w:t xml:space="preserve"> </w:t>
      </w:r>
      <w:r>
        <w:rPr>
          <w:rFonts w:ascii="Times New Roman;serif" w:hAnsi="Times New Roman;serif"/>
          <w:b w:val="false"/>
          <w:color w:val="000000"/>
          <w:sz w:val="24"/>
        </w:rPr>
        <w:t>with</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Parent</w:t>
      </w:r>
      <w:r>
        <w:rPr>
          <w:color w:val="000000"/>
        </w:rPr>
        <w:t xml:space="preserve"> </w:t>
      </w:r>
      <w:r>
        <w:rPr>
          <w:rFonts w:ascii="Times New Roman;serif" w:hAnsi="Times New Roman;serif"/>
          <w:b w:val="false"/>
          <w:color w:val="000000"/>
          <w:sz w:val="24"/>
        </w:rPr>
        <w:t>Merger</w:t>
      </w:r>
      <w:r>
        <w:rPr>
          <w:color w:val="000000"/>
        </w:rPr>
        <w:t xml:space="preserve"> </w:t>
      </w:r>
      <w:r>
        <w:rPr>
          <w:rFonts w:ascii="Times New Roman;serif" w:hAnsi="Times New Roman;serif"/>
          <w:b w:val="false"/>
          <w:color w:val="000000"/>
          <w:sz w:val="24"/>
        </w:rPr>
        <w:t>with</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Secretary of</w:t>
      </w:r>
      <w:r>
        <w:rPr>
          <w:color w:val="000000"/>
        </w:rPr>
        <w:t xml:space="preserve"> </w:t>
      </w:r>
      <w:r>
        <w:rPr>
          <w:rFonts w:ascii="Times New Roman;serif" w:hAnsi="Times New Roman;serif"/>
          <w:b w:val="false"/>
          <w:color w:val="000000"/>
          <w:sz w:val="24"/>
        </w:rPr>
        <w:t>State</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State</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Delaware</w:t>
      </w:r>
      <w:r>
        <w:rPr>
          <w:color w:val="000000"/>
        </w:rPr>
        <w:t xml:space="preserve"> </w:t>
      </w:r>
      <w:r>
        <w:rPr>
          <w:rFonts w:ascii="Times New Roman;serif" w:hAnsi="Times New Roman;serif"/>
          <w:b w:val="false"/>
          <w:color w:val="000000"/>
          <w:sz w:val="24"/>
        </w:rPr>
        <w:t>in</w:t>
      </w:r>
      <w:r>
        <w:rPr>
          <w:color w:val="000000"/>
        </w:rPr>
        <w:t xml:space="preserve"> </w:t>
      </w:r>
      <w:r>
        <w:rPr>
          <w:rFonts w:ascii="Times New Roman;serif" w:hAnsi="Times New Roman;serif"/>
          <w:b w:val="false"/>
          <w:color w:val="000000"/>
          <w:sz w:val="24"/>
        </w:rPr>
        <w:t>accordance</w:t>
      </w:r>
      <w:r>
        <w:rPr>
          <w:color w:val="000000"/>
        </w:rPr>
        <w:t xml:space="preserve"> </w:t>
      </w:r>
      <w:r>
        <w:rPr>
          <w:rFonts w:ascii="Times New Roman;serif" w:hAnsi="Times New Roman;serif"/>
          <w:b w:val="false"/>
          <w:color w:val="000000"/>
          <w:sz w:val="24"/>
        </w:rPr>
        <w:t>with</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provisions</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and</w:t>
      </w:r>
      <w:r>
        <w:rPr>
          <w:color w:val="000000"/>
        </w:rPr>
        <w:t xml:space="preserve"> </w:t>
      </w:r>
      <w:r>
        <w:rPr>
          <w:rFonts w:ascii="Times New Roman;serif" w:hAnsi="Times New Roman;serif"/>
          <w:b w:val="false"/>
          <w:color w:val="000000"/>
          <w:sz w:val="24"/>
        </w:rPr>
        <w:t>with</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effect</w:t>
      </w:r>
      <w:r>
        <w:rPr>
          <w:color w:val="000000"/>
        </w:rPr>
        <w:t xml:space="preserve"> </w:t>
      </w:r>
      <w:r>
        <w:rPr>
          <w:rFonts w:ascii="Times New Roman;serif" w:hAnsi="Times New Roman;serif"/>
          <w:b w:val="false"/>
          <w:color w:val="000000"/>
          <w:sz w:val="24"/>
        </w:rPr>
        <w:t>provided in,</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DGCL</w:t>
      </w:r>
      <w:r>
        <w:rPr>
          <w:color w:val="000000"/>
        </w:rPr>
        <w:t xml:space="preserve"> </w:t>
      </w:r>
      <w:r>
        <w:rPr>
          <w:rFonts w:ascii="Times New Roman;serif" w:hAnsi="Times New Roman;serif"/>
          <w:b w:val="false"/>
          <w:color w:val="000000"/>
          <w:sz w:val="24"/>
        </w:rPr>
        <w:t>(such date and time being herein referred to as the “</w:t>
      </w:r>
      <w:r>
        <w:rPr>
          <w:rFonts w:ascii="Times New Roman;serif" w:hAnsi="Times New Roman;serif"/>
          <w:b/>
          <w:color w:val="000000"/>
          <w:sz w:val="24"/>
        </w:rPr>
        <w:t>Effective Date</w:t>
      </w:r>
      <w:r>
        <w:rPr>
          <w:color w:val="000000"/>
        </w:rPr>
        <w:t>”</w:t>
      </w:r>
      <w:r>
        <w:rPr>
          <w:rFonts w:ascii="Times New Roman;serif" w:hAnsi="Times New Roman;serif"/>
          <w:b w:val="false"/>
          <w:color w:val="000000"/>
          <w:sz w:val="24"/>
        </w:rPr>
        <w:t>)</w:t>
      </w:r>
      <w:r>
        <w:rPr>
          <w:rFonts w:ascii="Times New Roman;serif" w:hAnsi="Times New Roman;serif"/>
          <w:b w:val="false"/>
          <w:i/>
          <w:color w:val="000000"/>
          <w:sz w:val="24"/>
        </w:rPr>
        <w:t>.</w:t>
      </w:r>
    </w:p>
    <w:p>
      <w:pPr>
        <w:pStyle w:val="TextBody"/>
        <w:bidi w:val="0"/>
        <w:spacing w:lineRule="auto" w:line="288" w:before="0" w:after="240"/>
        <w:jc w:val="center"/>
        <w:rPr/>
      </w:pPr>
      <w:r>
        <w:rPr>
          <w:rFonts w:ascii="Times New Roman;serif" w:hAnsi="Times New Roman;serif"/>
          <w:b/>
          <w:color w:val="000000"/>
          <w:sz w:val="24"/>
        </w:rPr>
        <w:t xml:space="preserve">ARTICLE 6 </w:t>
        <w:br/>
        <w:t>FURTHER</w:t>
      </w:r>
      <w:r>
        <w:rPr>
          <w:color w:val="000000"/>
        </w:rPr>
        <w:t xml:space="preserve"> </w:t>
      </w:r>
      <w:r>
        <w:rPr>
          <w:rFonts w:ascii="Times New Roman;serif" w:hAnsi="Times New Roman;serif"/>
          <w:b/>
          <w:color w:val="000000"/>
          <w:sz w:val="24"/>
        </w:rPr>
        <w:t>ASSURANCES</w:t>
      </w:r>
    </w:p>
    <w:p>
      <w:pPr>
        <w:pStyle w:val="TextBody"/>
        <w:bidi w:val="0"/>
        <w:spacing w:lineRule="auto" w:line="288" w:before="0" w:after="240"/>
        <w:ind w:left="0" w:right="0" w:firstLine="720"/>
        <w:jc w:val="both"/>
        <w:rPr/>
      </w:pPr>
      <w:r>
        <w:rPr>
          <w:rFonts w:ascii="Times New Roman;serif" w:hAnsi="Times New Roman;serif"/>
          <w:b w:val="false"/>
          <w:color w:val="000000"/>
          <w:sz w:val="24"/>
        </w:rPr>
        <w:t>If</w:t>
      </w:r>
      <w:r>
        <w:rPr>
          <w:color w:val="000000"/>
        </w:rPr>
        <w:t xml:space="preserve"> </w:t>
      </w:r>
      <w:r>
        <w:rPr>
          <w:rFonts w:ascii="Times New Roman;serif" w:hAnsi="Times New Roman;serif"/>
          <w:b w:val="false"/>
          <w:color w:val="000000"/>
          <w:sz w:val="24"/>
        </w:rPr>
        <w:t>at</w:t>
      </w:r>
      <w:r>
        <w:rPr>
          <w:color w:val="000000"/>
        </w:rPr>
        <w:t xml:space="preserve"> </w:t>
      </w:r>
      <w:r>
        <w:rPr>
          <w:rFonts w:ascii="Times New Roman;serif" w:hAnsi="Times New Roman;serif"/>
          <w:b w:val="false"/>
          <w:color w:val="000000"/>
          <w:sz w:val="24"/>
        </w:rPr>
        <w:t>any</w:t>
      </w:r>
      <w:r>
        <w:rPr>
          <w:color w:val="000000"/>
        </w:rPr>
        <w:t xml:space="preserve"> </w:t>
      </w:r>
      <w:r>
        <w:rPr>
          <w:rFonts w:ascii="Times New Roman;serif" w:hAnsi="Times New Roman;serif"/>
          <w:b w:val="false"/>
          <w:color w:val="000000"/>
          <w:sz w:val="24"/>
        </w:rPr>
        <w:t>time</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Surviving</w:t>
      </w:r>
      <w:r>
        <w:rPr>
          <w:color w:val="000000"/>
        </w:rPr>
        <w:t xml:space="preserve"> </w:t>
      </w:r>
      <w:r>
        <w:rPr>
          <w:rFonts w:ascii="Times New Roman;serif" w:hAnsi="Times New Roman;serif"/>
          <w:b w:val="false"/>
          <w:color w:val="000000"/>
          <w:sz w:val="24"/>
        </w:rPr>
        <w:t>Corporation</w:t>
      </w:r>
      <w:r>
        <w:rPr>
          <w:color w:val="000000"/>
        </w:rPr>
        <w:t xml:space="preserve"> </w:t>
      </w:r>
      <w:r>
        <w:rPr>
          <w:rFonts w:ascii="Times New Roman;serif" w:hAnsi="Times New Roman;serif"/>
          <w:b w:val="false"/>
          <w:color w:val="000000"/>
          <w:sz w:val="24"/>
        </w:rPr>
        <w:t>shall</w:t>
      </w:r>
      <w:r>
        <w:rPr>
          <w:color w:val="000000"/>
        </w:rPr>
        <w:t xml:space="preserve"> </w:t>
      </w:r>
      <w:r>
        <w:rPr>
          <w:rFonts w:ascii="Times New Roman;serif" w:hAnsi="Times New Roman;serif"/>
          <w:b w:val="false"/>
          <w:color w:val="000000"/>
          <w:sz w:val="24"/>
        </w:rPr>
        <w:t>consider</w:t>
      </w:r>
      <w:r>
        <w:rPr>
          <w:color w:val="000000"/>
        </w:rPr>
        <w:t xml:space="preserve"> </w:t>
      </w:r>
      <w:r>
        <w:rPr>
          <w:rFonts w:ascii="Times New Roman;serif" w:hAnsi="Times New Roman;serif"/>
          <w:b w:val="false"/>
          <w:color w:val="000000"/>
          <w:sz w:val="24"/>
        </w:rPr>
        <w:t>or</w:t>
      </w:r>
      <w:r>
        <w:rPr>
          <w:color w:val="000000"/>
        </w:rPr>
        <w:t xml:space="preserve"> </w:t>
      </w:r>
      <w:r>
        <w:rPr>
          <w:rFonts w:ascii="Times New Roman;serif" w:hAnsi="Times New Roman;serif"/>
          <w:b w:val="false"/>
          <w:color w:val="000000"/>
          <w:sz w:val="24"/>
        </w:rPr>
        <w:t>be</w:t>
      </w:r>
      <w:r>
        <w:rPr>
          <w:color w:val="000000"/>
        </w:rPr>
        <w:t xml:space="preserve"> </w:t>
      </w:r>
      <w:r>
        <w:rPr>
          <w:rFonts w:ascii="Times New Roman;serif" w:hAnsi="Times New Roman;serif"/>
          <w:b w:val="false"/>
          <w:color w:val="000000"/>
          <w:sz w:val="24"/>
        </w:rPr>
        <w:t>advised</w:t>
      </w:r>
      <w:r>
        <w:rPr>
          <w:color w:val="000000"/>
        </w:rPr>
        <w:t xml:space="preserve"> </w:t>
      </w:r>
      <w:r>
        <w:rPr>
          <w:rFonts w:ascii="Times New Roman;serif" w:hAnsi="Times New Roman;serif"/>
          <w:b w:val="false"/>
          <w:color w:val="000000"/>
          <w:sz w:val="24"/>
        </w:rPr>
        <w:t>that</w:t>
      </w:r>
      <w:r>
        <w:rPr>
          <w:color w:val="000000"/>
        </w:rPr>
        <w:t xml:space="preserve"> </w:t>
      </w:r>
      <w:r>
        <w:rPr>
          <w:rFonts w:ascii="Times New Roman;serif" w:hAnsi="Times New Roman;serif"/>
          <w:b w:val="false"/>
          <w:color w:val="000000"/>
          <w:sz w:val="24"/>
        </w:rPr>
        <w:t>any</w:t>
      </w:r>
      <w:r>
        <w:rPr>
          <w:color w:val="000000"/>
        </w:rPr>
        <w:t xml:space="preserve"> </w:t>
      </w:r>
      <w:r>
        <w:rPr>
          <w:rFonts w:ascii="Times New Roman;serif" w:hAnsi="Times New Roman;serif"/>
          <w:b w:val="false"/>
          <w:color w:val="000000"/>
          <w:sz w:val="24"/>
        </w:rPr>
        <w:t>further assignments, conveyances or assurances are necessary or desirable to vest, perfect or confirm in the Surviving Corporation title to any property or rights of the Company, or otherwise carry out the provisions</w:t>
      </w:r>
      <w:r>
        <w:rPr>
          <w:color w:val="000000"/>
        </w:rPr>
        <w:t xml:space="preserve"> </w:t>
      </w:r>
      <w:r>
        <w:rPr>
          <w:rFonts w:ascii="Times New Roman;serif" w:hAnsi="Times New Roman;serif"/>
          <w:b w:val="false"/>
          <w:color w:val="000000"/>
          <w:sz w:val="24"/>
        </w:rPr>
        <w:t>hereof,</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proper</w:t>
      </w:r>
      <w:r>
        <w:rPr>
          <w:color w:val="000000"/>
        </w:rPr>
        <w:t xml:space="preserve"> </w:t>
      </w:r>
      <w:r>
        <w:rPr>
          <w:rFonts w:ascii="Times New Roman;serif" w:hAnsi="Times New Roman;serif"/>
          <w:b w:val="false"/>
          <w:color w:val="000000"/>
          <w:sz w:val="24"/>
        </w:rPr>
        <w:t>officers</w:t>
      </w:r>
      <w:r>
        <w:rPr>
          <w:color w:val="000000"/>
        </w:rPr>
        <w:t xml:space="preserve"> </w:t>
      </w:r>
      <w:r>
        <w:rPr>
          <w:rFonts w:ascii="Times New Roman;serif" w:hAnsi="Times New Roman;serif"/>
          <w:b w:val="false"/>
          <w:color w:val="000000"/>
          <w:sz w:val="24"/>
        </w:rPr>
        <w:t>and</w:t>
      </w:r>
      <w:r>
        <w:rPr>
          <w:color w:val="000000"/>
        </w:rPr>
        <w:t xml:space="preserve"> </w:t>
      </w:r>
      <w:r>
        <w:rPr>
          <w:rFonts w:ascii="Times New Roman;serif" w:hAnsi="Times New Roman;serif"/>
          <w:b w:val="false"/>
          <w:color w:val="000000"/>
          <w:sz w:val="24"/>
        </w:rPr>
        <w:t>directors</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Company,</w:t>
      </w:r>
      <w:r>
        <w:rPr>
          <w:color w:val="000000"/>
        </w:rPr>
        <w:t xml:space="preserve"> </w:t>
      </w:r>
      <w:r>
        <w:rPr>
          <w:rFonts w:ascii="Times New Roman;serif" w:hAnsi="Times New Roman;serif"/>
          <w:b w:val="false"/>
          <w:color w:val="000000"/>
          <w:sz w:val="24"/>
        </w:rPr>
        <w:t>immediately</w:t>
      </w:r>
      <w:r>
        <w:rPr>
          <w:color w:val="000000"/>
        </w:rPr>
        <w:t xml:space="preserve"> </w:t>
      </w:r>
      <w:r>
        <w:rPr>
          <w:rFonts w:ascii="Times New Roman;serif" w:hAnsi="Times New Roman;serif"/>
          <w:b w:val="false"/>
          <w:color w:val="000000"/>
          <w:sz w:val="24"/>
        </w:rPr>
        <w:t>prior</w:t>
      </w:r>
      <w:r>
        <w:rPr>
          <w:color w:val="000000"/>
        </w:rPr>
        <w:t xml:space="preserve"> </w:t>
      </w:r>
      <w:r>
        <w:rPr>
          <w:rFonts w:ascii="Times New Roman;serif" w:hAnsi="Times New Roman;serif"/>
          <w:b w:val="false"/>
          <w:color w:val="000000"/>
          <w:sz w:val="24"/>
        </w:rPr>
        <w:t>to</w:t>
      </w:r>
      <w:r>
        <w:rPr>
          <w:color w:val="000000"/>
        </w:rPr>
        <w:t xml:space="preserve"> </w:t>
      </w:r>
      <w:r>
        <w:rPr>
          <w:rFonts w:ascii="Times New Roman;serif" w:hAnsi="Times New Roman;serif"/>
          <w:b w:val="false"/>
          <w:color w:val="000000"/>
          <w:sz w:val="24"/>
        </w:rPr>
        <w:t>the Effective Date, and thereafter the officers of the Surviving Corporation acting on behalf of the Company, as applicable, shall execute and deliver any and all proper assignments, conveyances and assurances, and do all things necessary or desirable to vest, perfect or confirm title to such property or rights in the Surviving Corporation and otherwise carry out the provisions hereof.</w:t>
      </w:r>
    </w:p>
    <w:p>
      <w:pPr>
        <w:pStyle w:val="TextBody"/>
        <w:bidi w:val="0"/>
        <w:spacing w:before="0" w:after="0"/>
        <w:jc w:val="left"/>
        <w:rPr/>
      </w:pPr>
      <w:r>
        <w:rPr/>
      </w:r>
      <w:r>
        <mc:AlternateContent>
          <mc:Choice Requires="wps">
            <w:drawing>
              <wp:anchor behindDoc="0" distT="0" distB="0" distL="0" distR="0" simplePos="0" locked="0" layoutInCell="1" allowOverlap="1" relativeHeight="112">
                <wp:simplePos x="0" y="0"/>
                <wp:positionH relativeFrom="character">
                  <wp:align>left</wp:align>
                </wp:positionH>
                <wp:positionV relativeFrom="line">
                  <wp:posOffset>635</wp:posOffset>
                </wp:positionV>
                <wp:extent cx="6480175" cy="629920"/>
                <wp:effectExtent l="0" t="0" r="0" b="0"/>
                <wp:wrapNone/>
                <wp:docPr id="98" name="Frame98"/>
                <a:graphic xmlns:a="http://schemas.openxmlformats.org/drawingml/2006/main">
                  <a:graphicData uri="http://schemas.microsoft.com/office/word/2010/wordprocessingShape">
                    <wps:wsp>
                      <wps:cNvSpPr txBox="1"/>
                      <wps:spPr>
                        <a:xfrm>
                          <a:off x="0" y="0"/>
                          <a:ext cx="6480175" cy="629920"/>
                        </a:xfrm>
                        <a:prstGeom prst="rect"/>
                        <a:solidFill>
                          <a:srgbClr val="FFFFFF"/>
                        </a:solidFill>
                      </wps:spPr>
                      <wps:txbx>
                        <w:txbxContent>
                          <w:tbl>
                            <w:tblPr>
                              <w:tblW w:w="2393" w:type="dxa"/>
                              <w:jc w:val="left"/>
                              <w:tblInd w:w="0" w:type="dxa"/>
                              <w:tblLayout w:type="fixed"/>
                              <w:tblCellMar>
                                <w:top w:w="28" w:type="dxa"/>
                                <w:left w:w="28" w:type="dxa"/>
                                <w:bottom w:w="28" w:type="dxa"/>
                                <w:right w:w="28" w:type="dxa"/>
                              </w:tblCellMar>
                            </w:tblPr>
                            <w:tblGrid>
                              <w:gridCol w:w="124"/>
                              <w:gridCol w:w="109"/>
                              <w:gridCol w:w="109"/>
                              <w:gridCol w:w="559"/>
                              <w:gridCol w:w="559"/>
                              <w:gridCol w:w="561"/>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59" w:type="dxa"/>
                                  <w:tcBorders/>
                                  <w:vAlign w:val="center"/>
                                </w:tcPr>
                                <w:p>
                                  <w:pPr>
                                    <w:pStyle w:val="TableContents"/>
                                    <w:bidi w:val="0"/>
                                    <w:spacing w:before="0" w:after="283"/>
                                    <w:jc w:val="left"/>
                                    <w:rPr>
                                      <w:sz w:val="4"/>
                                      <w:szCs w:val="4"/>
                                    </w:rPr>
                                  </w:pPr>
                                  <w:r>
                                    <w:rPr>
                                      <w:sz w:val="4"/>
                                      <w:szCs w:val="4"/>
                                    </w:rPr>
                                  </w:r>
                                </w:p>
                              </w:tc>
                              <w:tc>
                                <w:tcPr>
                                  <w:tcW w:w="559" w:type="dxa"/>
                                  <w:tcBorders/>
                                  <w:vAlign w:val="center"/>
                                </w:tcPr>
                                <w:p>
                                  <w:pPr>
                                    <w:pStyle w:val="TableContents"/>
                                    <w:bidi w:val="0"/>
                                    <w:spacing w:before="0" w:after="283"/>
                                    <w:jc w:val="left"/>
                                    <w:rPr>
                                      <w:sz w:val="4"/>
                                      <w:szCs w:val="4"/>
                                    </w:rPr>
                                  </w:pPr>
                                  <w:r>
                                    <w:rPr>
                                      <w:sz w:val="4"/>
                                      <w:szCs w:val="4"/>
                                    </w:rPr>
                                  </w:r>
                                </w:p>
                              </w:tc>
                              <w:tc>
                                <w:tcPr>
                                  <w:tcW w:w="5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679" w:type="dxa"/>
                                  <w:gridSpan w:val="3"/>
                                  <w:tcBorders/>
                                  <w:tcMar>
                                    <w:top w:w="0" w:type="dxa"/>
                                    <w:left w:w="0" w:type="dxa"/>
                                    <w:bottom w:w="0" w:type="dxa"/>
                                    <w:right w:w="0" w:type="dxa"/>
                                  </w:tcMar>
                                  <w:vAlign w:val="center"/>
                                </w:tcPr>
                                <w:p>
                                  <w:pPr>
                                    <w:pStyle w:val="TableContents"/>
                                    <w:bidi w:val="0"/>
                                    <w:spacing w:lineRule="auto" w:line="288" w:before="0" w:after="0"/>
                                    <w:jc w:val="center"/>
                                    <w:rPr/>
                                  </w:pPr>
                                  <w:r>
                                    <w:rPr>
                                      <w:rFonts w:ascii="Times New Roman;serif" w:hAnsi="Times New Roman;serif"/>
                                      <w:b w:val="false"/>
                                      <w:color w:val="000000"/>
                                      <w:sz w:val="20"/>
                                    </w:rPr>
                                    <w:t>Exhibit B</w:t>
                                  </w:r>
                                  <w:r>
                                    <w:rPr>
                                      <w:color w:val="000000"/>
                                    </w:rPr>
                                    <w:t xml:space="preserve"> – </w:t>
                                  </w:r>
                                  <w:r>
                                    <w:rPr>
                                      <w:rFonts w:ascii="Times New Roman;serif" w:hAnsi="Times New Roman;serif"/>
                                      <w:b w:val="false"/>
                                      <w:color w:val="000000"/>
                                      <w:sz w:val="20"/>
                                    </w:rPr>
                                    <w:t>Page 3</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6pt;mso-wrap-distance-left:0pt;mso-wrap-distance-right:0pt;mso-wrap-distance-top:0pt;mso-wrap-distance-bottom:0pt;margin-top:0pt;mso-position-vertical:top;mso-position-vertical-relative:text;margin-left:0pt;mso-position-horizontal:left;mso-position-horizontal-relative:text">
                <v:textbox>
                  <w:txbxContent>
                    <w:tbl>
                      <w:tblPr>
                        <w:tblW w:w="2393" w:type="dxa"/>
                        <w:jc w:val="left"/>
                        <w:tblInd w:w="0" w:type="dxa"/>
                        <w:tblLayout w:type="fixed"/>
                        <w:tblCellMar>
                          <w:top w:w="28" w:type="dxa"/>
                          <w:left w:w="28" w:type="dxa"/>
                          <w:bottom w:w="28" w:type="dxa"/>
                          <w:right w:w="28" w:type="dxa"/>
                        </w:tblCellMar>
                      </w:tblPr>
                      <w:tblGrid>
                        <w:gridCol w:w="124"/>
                        <w:gridCol w:w="109"/>
                        <w:gridCol w:w="109"/>
                        <w:gridCol w:w="559"/>
                        <w:gridCol w:w="559"/>
                        <w:gridCol w:w="561"/>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59" w:type="dxa"/>
                            <w:tcBorders/>
                            <w:vAlign w:val="center"/>
                          </w:tcPr>
                          <w:p>
                            <w:pPr>
                              <w:pStyle w:val="TableContents"/>
                              <w:bidi w:val="0"/>
                              <w:spacing w:before="0" w:after="283"/>
                              <w:jc w:val="left"/>
                              <w:rPr>
                                <w:sz w:val="4"/>
                                <w:szCs w:val="4"/>
                              </w:rPr>
                            </w:pPr>
                            <w:r>
                              <w:rPr>
                                <w:sz w:val="4"/>
                                <w:szCs w:val="4"/>
                              </w:rPr>
                            </w:r>
                          </w:p>
                        </w:tc>
                        <w:tc>
                          <w:tcPr>
                            <w:tcW w:w="559" w:type="dxa"/>
                            <w:tcBorders/>
                            <w:vAlign w:val="center"/>
                          </w:tcPr>
                          <w:p>
                            <w:pPr>
                              <w:pStyle w:val="TableContents"/>
                              <w:bidi w:val="0"/>
                              <w:spacing w:before="0" w:after="283"/>
                              <w:jc w:val="left"/>
                              <w:rPr>
                                <w:sz w:val="4"/>
                                <w:szCs w:val="4"/>
                              </w:rPr>
                            </w:pPr>
                            <w:r>
                              <w:rPr>
                                <w:sz w:val="4"/>
                                <w:szCs w:val="4"/>
                              </w:rPr>
                            </w:r>
                          </w:p>
                        </w:tc>
                        <w:tc>
                          <w:tcPr>
                            <w:tcW w:w="5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679" w:type="dxa"/>
                            <w:gridSpan w:val="3"/>
                            <w:tcBorders/>
                            <w:tcMar>
                              <w:top w:w="0" w:type="dxa"/>
                              <w:left w:w="0" w:type="dxa"/>
                              <w:bottom w:w="0" w:type="dxa"/>
                              <w:right w:w="0" w:type="dxa"/>
                            </w:tcMar>
                            <w:vAlign w:val="center"/>
                          </w:tcPr>
                          <w:p>
                            <w:pPr>
                              <w:pStyle w:val="TableContents"/>
                              <w:bidi w:val="0"/>
                              <w:spacing w:lineRule="auto" w:line="288" w:before="0" w:after="0"/>
                              <w:jc w:val="center"/>
                              <w:rPr/>
                            </w:pPr>
                            <w:r>
                              <w:rPr>
                                <w:rFonts w:ascii="Times New Roman;serif" w:hAnsi="Times New Roman;serif"/>
                                <w:b w:val="false"/>
                                <w:color w:val="000000"/>
                                <w:sz w:val="20"/>
                              </w:rPr>
                              <w:t>Exhibit B</w:t>
                            </w:r>
                            <w:r>
                              <w:rPr>
                                <w:color w:val="000000"/>
                              </w:rPr>
                              <w:t xml:space="preserve"> – </w:t>
                            </w:r>
                            <w:r>
                              <w:rPr>
                                <w:rFonts w:ascii="Times New Roman;serif" w:hAnsi="Times New Roman;serif"/>
                                <w:b w:val="false"/>
                                <w:color w:val="000000"/>
                                <w:sz w:val="20"/>
                              </w:rPr>
                              <w:t>Page 3</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720"/>
        <w:jc w:val="both"/>
        <w:rPr/>
      </w:pP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Parent</w:t>
      </w:r>
      <w:r>
        <w:rPr>
          <w:color w:val="000000"/>
        </w:rPr>
        <w:t xml:space="preserve"> </w:t>
      </w:r>
      <w:r>
        <w:rPr>
          <w:rFonts w:ascii="Times New Roman;serif" w:hAnsi="Times New Roman;serif"/>
          <w:b w:val="false"/>
          <w:color w:val="000000"/>
          <w:sz w:val="24"/>
        </w:rPr>
        <w:t>Merger</w:t>
      </w:r>
      <w:r>
        <w:rPr>
          <w:color w:val="000000"/>
        </w:rPr>
        <w:t xml:space="preserve"> </w:t>
      </w:r>
      <w:r>
        <w:rPr>
          <w:rFonts w:ascii="Times New Roman;serif" w:hAnsi="Times New Roman;serif"/>
          <w:b w:val="false"/>
          <w:color w:val="000000"/>
          <w:sz w:val="24"/>
        </w:rPr>
        <w:t>shall</w:t>
      </w:r>
      <w:r>
        <w:rPr>
          <w:color w:val="000000"/>
        </w:rPr>
        <w:t xml:space="preserve"> </w:t>
      </w:r>
      <w:r>
        <w:rPr>
          <w:rFonts w:ascii="Times New Roman;serif" w:hAnsi="Times New Roman;serif"/>
          <w:b w:val="false"/>
          <w:color w:val="000000"/>
          <w:sz w:val="24"/>
        </w:rPr>
        <w:t>be</w:t>
      </w:r>
      <w:r>
        <w:rPr>
          <w:color w:val="000000"/>
        </w:rPr>
        <w:t xml:space="preserve"> </w:t>
      </w:r>
      <w:r>
        <w:rPr>
          <w:rFonts w:ascii="Times New Roman;serif" w:hAnsi="Times New Roman;serif"/>
          <w:b w:val="false"/>
          <w:color w:val="000000"/>
          <w:sz w:val="24"/>
        </w:rPr>
        <w:t>subject</w:t>
      </w:r>
      <w:r>
        <w:rPr>
          <w:color w:val="000000"/>
        </w:rPr>
        <w:t xml:space="preserve"> </w:t>
      </w:r>
      <w:r>
        <w:rPr>
          <w:rFonts w:ascii="Times New Roman;serif" w:hAnsi="Times New Roman;serif"/>
          <w:b w:val="false"/>
          <w:color w:val="000000"/>
          <w:sz w:val="24"/>
        </w:rPr>
        <w:t>to</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approval</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sole</w:t>
      </w:r>
      <w:r>
        <w:rPr>
          <w:color w:val="000000"/>
        </w:rPr>
        <w:t xml:space="preserve"> </w:t>
      </w:r>
      <w:r>
        <w:rPr>
          <w:rFonts w:ascii="Times New Roman;serif" w:hAnsi="Times New Roman;serif"/>
          <w:b w:val="false"/>
          <w:color w:val="000000"/>
          <w:sz w:val="24"/>
        </w:rPr>
        <w:t>stockholder</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Company, which may be obtained by written consent.</w:t>
      </w:r>
    </w:p>
    <w:p>
      <w:pPr>
        <w:pStyle w:val="TextBody"/>
        <w:bidi w:val="0"/>
        <w:spacing w:lineRule="auto" w:line="288" w:before="0" w:after="240"/>
        <w:jc w:val="center"/>
        <w:rPr>
          <w:rFonts w:ascii="Times New Roman;serif" w:hAnsi="Times New Roman;serif"/>
          <w:b/>
          <w:color w:val="000000"/>
          <w:sz w:val="24"/>
        </w:rPr>
      </w:pPr>
      <w:r>
        <w:rPr>
          <w:rFonts w:ascii="Times New Roman;serif" w:hAnsi="Times New Roman;serif"/>
          <w:b/>
          <w:color w:val="000000"/>
          <w:sz w:val="24"/>
        </w:rPr>
        <w:t xml:space="preserve">ARTICLE 7 </w:t>
        <w:br/>
        <w:t>TERMINATION</w:t>
      </w:r>
    </w:p>
    <w:p>
      <w:pPr>
        <w:pStyle w:val="TextBody"/>
        <w:bidi w:val="0"/>
        <w:spacing w:lineRule="auto" w:line="288" w:before="0" w:after="240"/>
        <w:ind w:left="0" w:right="0" w:firstLine="720"/>
        <w:jc w:val="both"/>
        <w:rPr/>
      </w:pPr>
      <w:r>
        <w:rPr>
          <w:rFonts w:ascii="Times New Roman;serif" w:hAnsi="Times New Roman;serif"/>
          <w:b w:val="false"/>
          <w:color w:val="000000"/>
          <w:sz w:val="24"/>
        </w:rPr>
        <w:t>Anything</w:t>
      </w:r>
      <w:r>
        <w:rPr>
          <w:color w:val="000000"/>
        </w:rPr>
        <w:t xml:space="preserve"> </w:t>
      </w:r>
      <w:r>
        <w:rPr>
          <w:rFonts w:ascii="Times New Roman;serif" w:hAnsi="Times New Roman;serif"/>
          <w:b w:val="false"/>
          <w:color w:val="000000"/>
          <w:sz w:val="24"/>
        </w:rPr>
        <w:t>contained</w:t>
      </w:r>
      <w:r>
        <w:rPr>
          <w:color w:val="000000"/>
        </w:rPr>
        <w:t xml:space="preserve"> </w:t>
      </w:r>
      <w:r>
        <w:rPr>
          <w:rFonts w:ascii="Times New Roman;serif" w:hAnsi="Times New Roman;serif"/>
          <w:b w:val="false"/>
          <w:color w:val="000000"/>
          <w:sz w:val="24"/>
        </w:rPr>
        <w:t>in</w:t>
      </w:r>
      <w:r>
        <w:rPr>
          <w:color w:val="000000"/>
        </w:rPr>
        <w:t xml:space="preserve"> </w:t>
      </w:r>
      <w:r>
        <w:rPr>
          <w:rFonts w:ascii="Times New Roman;serif" w:hAnsi="Times New Roman;serif"/>
          <w:b w:val="false"/>
          <w:color w:val="000000"/>
          <w:sz w:val="24"/>
        </w:rPr>
        <w:t>this</w:t>
      </w:r>
      <w:r>
        <w:rPr>
          <w:color w:val="000000"/>
        </w:rPr>
        <w:t xml:space="preserve"> </w:t>
      </w:r>
      <w:r>
        <w:rPr>
          <w:rFonts w:ascii="Times New Roman;serif" w:hAnsi="Times New Roman;serif"/>
          <w:b w:val="false"/>
          <w:color w:val="000000"/>
          <w:sz w:val="24"/>
        </w:rPr>
        <w:t>Agreement</w:t>
      </w:r>
      <w:r>
        <w:rPr>
          <w:color w:val="000000"/>
        </w:rPr>
        <w:t xml:space="preserve"> </w:t>
      </w:r>
      <w:r>
        <w:rPr>
          <w:rFonts w:ascii="Times New Roman;serif" w:hAnsi="Times New Roman;serif"/>
          <w:b w:val="false"/>
          <w:color w:val="000000"/>
          <w:sz w:val="24"/>
        </w:rPr>
        <w:t>to</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contrary</w:t>
      </w:r>
      <w:r>
        <w:rPr>
          <w:color w:val="000000"/>
        </w:rPr>
        <w:t xml:space="preserve"> </w:t>
      </w:r>
      <w:r>
        <w:rPr>
          <w:rFonts w:ascii="Times New Roman;serif" w:hAnsi="Times New Roman;serif"/>
          <w:b w:val="false"/>
          <w:color w:val="000000"/>
          <w:sz w:val="24"/>
        </w:rPr>
        <w:t>notwithstanding,</w:t>
      </w:r>
      <w:r>
        <w:rPr>
          <w:color w:val="000000"/>
        </w:rPr>
        <w:t xml:space="preserve"> </w:t>
      </w:r>
      <w:r>
        <w:rPr>
          <w:rFonts w:ascii="Times New Roman;serif" w:hAnsi="Times New Roman;serif"/>
          <w:b w:val="false"/>
          <w:color w:val="000000"/>
          <w:sz w:val="24"/>
        </w:rPr>
        <w:t>this</w:t>
      </w:r>
      <w:r>
        <w:rPr>
          <w:color w:val="000000"/>
        </w:rPr>
        <w:t xml:space="preserve"> </w:t>
      </w:r>
      <w:r>
        <w:rPr>
          <w:rFonts w:ascii="Times New Roman;serif" w:hAnsi="Times New Roman;serif"/>
          <w:b w:val="false"/>
          <w:color w:val="000000"/>
          <w:sz w:val="24"/>
        </w:rPr>
        <w:t>Agreement may be terminated by the mutual consent of the parties hereto and shall terminate automatically with no further action by either party in the event that the Merger Agreement is terminated.</w:t>
      </w:r>
    </w:p>
    <w:p>
      <w:pPr>
        <w:pStyle w:val="TextBody"/>
        <w:bidi w:val="0"/>
        <w:spacing w:lineRule="auto" w:line="288" w:before="0" w:after="240"/>
        <w:jc w:val="center"/>
        <w:rPr>
          <w:rFonts w:ascii="Times New Roman;serif" w:hAnsi="Times New Roman;serif"/>
          <w:b/>
          <w:color w:val="000000"/>
          <w:sz w:val="24"/>
        </w:rPr>
      </w:pPr>
      <w:r>
        <w:rPr>
          <w:rFonts w:ascii="Times New Roman;serif" w:hAnsi="Times New Roman;serif"/>
          <w:b/>
          <w:color w:val="000000"/>
          <w:sz w:val="24"/>
        </w:rPr>
        <w:t xml:space="preserve">ARTICLE 8 </w:t>
        <w:br/>
        <w:t>AMENDMENTS</w:t>
      </w:r>
    </w:p>
    <w:p>
      <w:pPr>
        <w:pStyle w:val="TextBody"/>
        <w:bidi w:val="0"/>
        <w:spacing w:lineRule="auto" w:line="288" w:before="0" w:after="240"/>
        <w:ind w:left="0" w:right="0" w:firstLine="720"/>
        <w:jc w:val="both"/>
        <w:rPr/>
      </w:pPr>
      <w:r>
        <w:rPr>
          <w:rFonts w:ascii="Times New Roman;serif" w:hAnsi="Times New Roman;serif"/>
          <w:b w:val="false"/>
          <w:color w:val="000000"/>
          <w:sz w:val="24"/>
        </w:rPr>
        <w:t>Before</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effective</w:t>
      </w:r>
      <w:r>
        <w:rPr>
          <w:color w:val="000000"/>
        </w:rPr>
        <w:t xml:space="preserve"> </w:t>
      </w:r>
      <w:r>
        <w:rPr>
          <w:rFonts w:ascii="Times New Roman;serif" w:hAnsi="Times New Roman;serif"/>
          <w:b w:val="false"/>
          <w:color w:val="000000"/>
          <w:sz w:val="24"/>
        </w:rPr>
        <w:t>time</w:t>
      </w:r>
      <w:r>
        <w:rPr>
          <w:color w:val="000000"/>
        </w:rPr>
        <w:t xml:space="preserve"> </w:t>
      </w:r>
      <w:r>
        <w:rPr>
          <w:rFonts w:ascii="Times New Roman;serif" w:hAnsi="Times New Roman;serif"/>
          <w:b w:val="false"/>
          <w:color w:val="000000"/>
          <w:sz w:val="24"/>
        </w:rPr>
        <w:t>on</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Effective</w:t>
      </w:r>
      <w:r>
        <w:rPr>
          <w:color w:val="000000"/>
        </w:rPr>
        <w:t xml:space="preserve"> </w:t>
      </w:r>
      <w:r>
        <w:rPr>
          <w:rFonts w:ascii="Times New Roman;serif" w:hAnsi="Times New Roman;serif"/>
          <w:b w:val="false"/>
          <w:color w:val="000000"/>
          <w:sz w:val="24"/>
        </w:rPr>
        <w:t>Date,</w:t>
      </w:r>
      <w:r>
        <w:rPr>
          <w:color w:val="000000"/>
        </w:rPr>
        <w:t xml:space="preserve"> </w:t>
      </w:r>
      <w:r>
        <w:rPr>
          <w:rFonts w:ascii="Times New Roman;serif" w:hAnsi="Times New Roman;serif"/>
          <w:b w:val="false"/>
          <w:color w:val="000000"/>
          <w:sz w:val="24"/>
        </w:rPr>
        <w:t>any</w:t>
      </w:r>
      <w:r>
        <w:rPr>
          <w:color w:val="000000"/>
        </w:rPr>
        <w:t xml:space="preserve"> </w:t>
      </w:r>
      <w:r>
        <w:rPr>
          <w:rFonts w:ascii="Times New Roman;serif" w:hAnsi="Times New Roman;serif"/>
          <w:b w:val="false"/>
          <w:color w:val="000000"/>
          <w:sz w:val="24"/>
        </w:rPr>
        <w:t>provision</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this</w:t>
      </w:r>
      <w:r>
        <w:rPr>
          <w:color w:val="000000"/>
        </w:rPr>
        <w:t xml:space="preserve"> </w:t>
      </w:r>
      <w:r>
        <w:rPr>
          <w:rFonts w:ascii="Times New Roman;serif" w:hAnsi="Times New Roman;serif"/>
          <w:b w:val="false"/>
          <w:color w:val="000000"/>
          <w:sz w:val="24"/>
        </w:rPr>
        <w:t>Agreement</w:t>
      </w:r>
      <w:r>
        <w:rPr>
          <w:color w:val="000000"/>
        </w:rPr>
        <w:t xml:space="preserve"> </w:t>
      </w:r>
      <w:r>
        <w:rPr>
          <w:rFonts w:ascii="Times New Roman;serif" w:hAnsi="Times New Roman;serif"/>
          <w:b w:val="false"/>
          <w:color w:val="000000"/>
          <w:sz w:val="24"/>
        </w:rPr>
        <w:t>may</w:t>
      </w:r>
      <w:r>
        <w:rPr>
          <w:color w:val="000000"/>
        </w:rPr>
        <w:t xml:space="preserve"> </w:t>
      </w:r>
      <w:r>
        <w:rPr>
          <w:rFonts w:ascii="Times New Roman;serif" w:hAnsi="Times New Roman;serif"/>
          <w:b w:val="false"/>
          <w:color w:val="000000"/>
          <w:sz w:val="24"/>
        </w:rPr>
        <w:t>be amended or modified at any time, but only by a written agreement executed in the same manner as this Agreement, except to the extent that any such amendment would violate applicable law.</w:t>
      </w:r>
    </w:p>
    <w:p>
      <w:pPr>
        <w:pStyle w:val="TextBody"/>
        <w:bidi w:val="0"/>
        <w:spacing w:lineRule="auto" w:line="288" w:before="0" w:after="240"/>
        <w:jc w:val="center"/>
        <w:rPr/>
      </w:pPr>
      <w:r>
        <w:rPr>
          <w:rFonts w:ascii="Times New Roman;serif" w:hAnsi="Times New Roman;serif"/>
          <w:b/>
          <w:color w:val="000000"/>
          <w:sz w:val="24"/>
        </w:rPr>
        <w:t xml:space="preserve">ARTICLE 9 </w:t>
        <w:br/>
        <w:t>GOVERNING</w:t>
      </w:r>
      <w:r>
        <w:rPr>
          <w:color w:val="000000"/>
        </w:rPr>
        <w:t xml:space="preserve"> </w:t>
      </w:r>
      <w:r>
        <w:rPr>
          <w:rFonts w:ascii="Times New Roman;serif" w:hAnsi="Times New Roman;serif"/>
          <w:b/>
          <w:color w:val="000000"/>
          <w:sz w:val="24"/>
        </w:rPr>
        <w:t>LAW</w:t>
      </w:r>
    </w:p>
    <w:p>
      <w:pPr>
        <w:pStyle w:val="TextBody"/>
        <w:bidi w:val="0"/>
        <w:spacing w:lineRule="auto" w:line="288" w:before="0" w:after="240"/>
        <w:ind w:left="0" w:right="0" w:firstLine="720"/>
        <w:jc w:val="both"/>
        <w:rPr/>
      </w:pPr>
      <w:r>
        <w:rPr>
          <w:rFonts w:ascii="Times New Roman;serif" w:hAnsi="Times New Roman;serif"/>
          <w:b w:val="false"/>
          <w:color w:val="000000"/>
          <w:sz w:val="24"/>
        </w:rPr>
        <w:t>This</w:t>
      </w:r>
      <w:r>
        <w:rPr>
          <w:color w:val="000000"/>
        </w:rPr>
        <w:t xml:space="preserve"> </w:t>
      </w:r>
      <w:r>
        <w:rPr>
          <w:rFonts w:ascii="Times New Roman;serif" w:hAnsi="Times New Roman;serif"/>
          <w:b w:val="false"/>
          <w:color w:val="000000"/>
          <w:sz w:val="24"/>
        </w:rPr>
        <w:t>Agreement</w:t>
      </w:r>
      <w:r>
        <w:rPr>
          <w:color w:val="000000"/>
        </w:rPr>
        <w:t xml:space="preserve"> </w:t>
      </w:r>
      <w:r>
        <w:rPr>
          <w:rFonts w:ascii="Times New Roman;serif" w:hAnsi="Times New Roman;serif"/>
          <w:b w:val="false"/>
          <w:color w:val="000000"/>
          <w:sz w:val="24"/>
        </w:rPr>
        <w:t>is</w:t>
      </w:r>
      <w:r>
        <w:rPr>
          <w:color w:val="000000"/>
        </w:rPr>
        <w:t xml:space="preserve"> </w:t>
      </w:r>
      <w:r>
        <w:rPr>
          <w:rFonts w:ascii="Times New Roman;serif" w:hAnsi="Times New Roman;serif"/>
          <w:b w:val="false"/>
          <w:color w:val="000000"/>
          <w:sz w:val="24"/>
        </w:rPr>
        <w:t>governed</w:t>
      </w:r>
      <w:r>
        <w:rPr>
          <w:color w:val="000000"/>
        </w:rPr>
        <w:t xml:space="preserve"> </w:t>
      </w:r>
      <w:r>
        <w:rPr>
          <w:rFonts w:ascii="Times New Roman;serif" w:hAnsi="Times New Roman;serif"/>
          <w:b w:val="false"/>
          <w:color w:val="000000"/>
          <w:sz w:val="24"/>
        </w:rPr>
        <w:t>by,</w:t>
      </w:r>
      <w:r>
        <w:rPr>
          <w:color w:val="000000"/>
        </w:rPr>
        <w:t xml:space="preserve"> </w:t>
      </w:r>
      <w:r>
        <w:rPr>
          <w:rFonts w:ascii="Times New Roman;serif" w:hAnsi="Times New Roman;serif"/>
          <w:b w:val="false"/>
          <w:color w:val="000000"/>
          <w:sz w:val="24"/>
        </w:rPr>
        <w:t>and</w:t>
      </w:r>
      <w:r>
        <w:rPr>
          <w:color w:val="000000"/>
        </w:rPr>
        <w:t xml:space="preserve"> </w:t>
      </w:r>
      <w:r>
        <w:rPr>
          <w:rFonts w:ascii="Times New Roman;serif" w:hAnsi="Times New Roman;serif"/>
          <w:b w:val="false"/>
          <w:color w:val="000000"/>
          <w:sz w:val="24"/>
        </w:rPr>
        <w:t>will</w:t>
      </w:r>
      <w:r>
        <w:rPr>
          <w:color w:val="000000"/>
        </w:rPr>
        <w:t xml:space="preserve"> </w:t>
      </w:r>
      <w:r>
        <w:rPr>
          <w:rFonts w:ascii="Times New Roman;serif" w:hAnsi="Times New Roman;serif"/>
          <w:b w:val="false"/>
          <w:color w:val="000000"/>
          <w:sz w:val="24"/>
        </w:rPr>
        <w:t>be</w:t>
      </w:r>
      <w:r>
        <w:rPr>
          <w:color w:val="000000"/>
        </w:rPr>
        <w:t xml:space="preserve"> </w:t>
      </w:r>
      <w:r>
        <w:rPr>
          <w:rFonts w:ascii="Times New Roman;serif" w:hAnsi="Times New Roman;serif"/>
          <w:b w:val="false"/>
          <w:color w:val="000000"/>
          <w:sz w:val="24"/>
        </w:rPr>
        <w:t>interpreted</w:t>
      </w:r>
      <w:r>
        <w:rPr>
          <w:color w:val="000000"/>
        </w:rPr>
        <w:t xml:space="preserve"> </w:t>
      </w:r>
      <w:r>
        <w:rPr>
          <w:rFonts w:ascii="Times New Roman;serif" w:hAnsi="Times New Roman;serif"/>
          <w:b w:val="false"/>
          <w:color w:val="000000"/>
          <w:sz w:val="24"/>
        </w:rPr>
        <w:t>in</w:t>
      </w:r>
      <w:r>
        <w:rPr>
          <w:color w:val="000000"/>
        </w:rPr>
        <w:t xml:space="preserve"> </w:t>
      </w:r>
      <w:r>
        <w:rPr>
          <w:rFonts w:ascii="Times New Roman;serif" w:hAnsi="Times New Roman;serif"/>
          <w:b w:val="false"/>
          <w:color w:val="000000"/>
          <w:sz w:val="24"/>
        </w:rPr>
        <w:t>accordance</w:t>
      </w:r>
      <w:r>
        <w:rPr>
          <w:color w:val="000000"/>
        </w:rPr>
        <w:t xml:space="preserve"> </w:t>
      </w:r>
      <w:r>
        <w:rPr>
          <w:rFonts w:ascii="Times New Roman;serif" w:hAnsi="Times New Roman;serif"/>
          <w:b w:val="false"/>
          <w:color w:val="000000"/>
          <w:sz w:val="24"/>
        </w:rPr>
        <w:t>with,</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laws</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the State</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Delaware applicable</w:t>
      </w:r>
      <w:r>
        <w:rPr>
          <w:color w:val="000000"/>
        </w:rPr>
        <w:t xml:space="preserve"> </w:t>
      </w:r>
      <w:r>
        <w:rPr>
          <w:rFonts w:ascii="Times New Roman;serif" w:hAnsi="Times New Roman;serif"/>
          <w:b w:val="false"/>
          <w:color w:val="000000"/>
          <w:sz w:val="24"/>
        </w:rPr>
        <w:t>to</w:t>
      </w:r>
      <w:r>
        <w:rPr>
          <w:color w:val="000000"/>
        </w:rPr>
        <w:t xml:space="preserve"> </w:t>
      </w:r>
      <w:r>
        <w:rPr>
          <w:rFonts w:ascii="Times New Roman;serif" w:hAnsi="Times New Roman;serif"/>
          <w:b w:val="false"/>
          <w:color w:val="000000"/>
          <w:sz w:val="24"/>
        </w:rPr>
        <w:t>Contracts</w:t>
      </w:r>
      <w:r>
        <w:rPr>
          <w:color w:val="000000"/>
        </w:rPr>
        <w:t xml:space="preserve"> </w:t>
      </w:r>
      <w:r>
        <w:rPr>
          <w:rFonts w:ascii="Times New Roman;serif" w:hAnsi="Times New Roman;serif"/>
          <w:b w:val="false"/>
          <w:color w:val="000000"/>
          <w:sz w:val="24"/>
        </w:rPr>
        <w:t>made</w:t>
      </w:r>
      <w:r>
        <w:rPr>
          <w:color w:val="000000"/>
        </w:rPr>
        <w:t xml:space="preserve"> </w:t>
      </w:r>
      <w:r>
        <w:rPr>
          <w:rFonts w:ascii="Times New Roman;serif" w:hAnsi="Times New Roman;serif"/>
          <w:b w:val="false"/>
          <w:color w:val="000000"/>
          <w:sz w:val="24"/>
        </w:rPr>
        <w:t>and</w:t>
      </w:r>
      <w:r>
        <w:rPr>
          <w:color w:val="000000"/>
        </w:rPr>
        <w:t xml:space="preserve"> </w:t>
      </w:r>
      <w:r>
        <w:rPr>
          <w:rFonts w:ascii="Times New Roman;serif" w:hAnsi="Times New Roman;serif"/>
          <w:b w:val="false"/>
          <w:color w:val="000000"/>
          <w:sz w:val="24"/>
        </w:rPr>
        <w:t>to</w:t>
      </w:r>
      <w:r>
        <w:rPr>
          <w:color w:val="000000"/>
        </w:rPr>
        <w:t xml:space="preserve"> </w:t>
      </w:r>
      <w:r>
        <w:rPr>
          <w:rFonts w:ascii="Times New Roman;serif" w:hAnsi="Times New Roman;serif"/>
          <w:b w:val="false"/>
          <w:color w:val="000000"/>
          <w:sz w:val="24"/>
        </w:rPr>
        <w:t>be</w:t>
      </w:r>
      <w:r>
        <w:rPr>
          <w:color w:val="000000"/>
        </w:rPr>
        <w:t xml:space="preserve"> </w:t>
      </w:r>
      <w:r>
        <w:rPr>
          <w:rFonts w:ascii="Times New Roman;serif" w:hAnsi="Times New Roman;serif"/>
          <w:b w:val="false"/>
          <w:color w:val="000000"/>
          <w:sz w:val="24"/>
        </w:rPr>
        <w:t>performed</w:t>
      </w:r>
      <w:r>
        <w:rPr>
          <w:color w:val="000000"/>
        </w:rPr>
        <w:t xml:space="preserve"> </w:t>
      </w:r>
      <w:r>
        <w:rPr>
          <w:rFonts w:ascii="Times New Roman;serif" w:hAnsi="Times New Roman;serif"/>
          <w:b w:val="false"/>
          <w:color w:val="000000"/>
          <w:sz w:val="24"/>
        </w:rPr>
        <w:t>entirely</w:t>
      </w:r>
      <w:r>
        <w:rPr>
          <w:color w:val="000000"/>
        </w:rPr>
        <w:t xml:space="preserve"> </w:t>
      </w:r>
      <w:r>
        <w:rPr>
          <w:rFonts w:ascii="Times New Roman;serif" w:hAnsi="Times New Roman;serif"/>
          <w:b w:val="false"/>
          <w:color w:val="000000"/>
          <w:sz w:val="24"/>
        </w:rPr>
        <w:t>within</w:t>
      </w:r>
      <w:r>
        <w:rPr>
          <w:color w:val="000000"/>
        </w:rPr>
        <w:t xml:space="preserve"> </w:t>
      </w:r>
      <w:r>
        <w:rPr>
          <w:rFonts w:ascii="Times New Roman;serif" w:hAnsi="Times New Roman;serif"/>
          <w:b w:val="false"/>
          <w:color w:val="000000"/>
          <w:sz w:val="24"/>
        </w:rPr>
        <w:t>that</w:t>
      </w:r>
      <w:r>
        <w:rPr>
          <w:color w:val="000000"/>
        </w:rPr>
        <w:t xml:space="preserve"> </w:t>
      </w:r>
      <w:r>
        <w:rPr>
          <w:rFonts w:ascii="Times New Roman;serif" w:hAnsi="Times New Roman;serif"/>
          <w:b w:val="false"/>
          <w:color w:val="000000"/>
          <w:sz w:val="24"/>
        </w:rPr>
        <w:t>state.</w:t>
      </w:r>
    </w:p>
    <w:p>
      <w:pPr>
        <w:pStyle w:val="TextBody"/>
        <w:bidi w:val="0"/>
        <w:spacing w:lineRule="auto" w:line="288" w:before="0" w:after="240"/>
        <w:jc w:val="center"/>
        <w:rPr>
          <w:rFonts w:ascii="Times New Roman;serif" w:hAnsi="Times New Roman;serif"/>
          <w:b/>
          <w:color w:val="000000"/>
          <w:sz w:val="24"/>
        </w:rPr>
      </w:pPr>
      <w:r>
        <w:rPr>
          <w:rFonts w:ascii="Times New Roman;serif" w:hAnsi="Times New Roman;serif"/>
          <w:b/>
          <w:color w:val="000000"/>
          <w:sz w:val="24"/>
        </w:rPr>
        <w:t xml:space="preserve">ARTICLE 10 </w:t>
        <w:br/>
        <w:t>COUNTERPARTS</w:t>
      </w:r>
    </w:p>
    <w:p>
      <w:pPr>
        <w:pStyle w:val="TextBody"/>
        <w:bidi w:val="0"/>
        <w:spacing w:lineRule="auto" w:line="288" w:before="0" w:after="240"/>
        <w:ind w:left="0" w:right="0" w:firstLine="720"/>
        <w:jc w:val="both"/>
        <w:rPr/>
      </w:pPr>
      <w:r>
        <w:rPr>
          <w:rFonts w:ascii="Times New Roman;serif" w:hAnsi="Times New Roman;serif"/>
          <w:b w:val="false"/>
          <w:color w:val="000000"/>
          <w:sz w:val="24"/>
        </w:rPr>
        <w:t>This</w:t>
      </w:r>
      <w:r>
        <w:rPr>
          <w:color w:val="000000"/>
        </w:rPr>
        <w:t xml:space="preserve"> </w:t>
      </w:r>
      <w:r>
        <w:rPr>
          <w:rFonts w:ascii="Times New Roman;serif" w:hAnsi="Times New Roman;serif"/>
          <w:b w:val="false"/>
          <w:color w:val="000000"/>
          <w:sz w:val="24"/>
        </w:rPr>
        <w:t>Agreement</w:t>
      </w:r>
      <w:r>
        <w:rPr>
          <w:color w:val="000000"/>
        </w:rPr>
        <w:t xml:space="preserve"> </w:t>
      </w:r>
      <w:r>
        <w:rPr>
          <w:rFonts w:ascii="Times New Roman;serif" w:hAnsi="Times New Roman;serif"/>
          <w:b w:val="false"/>
          <w:color w:val="000000"/>
          <w:sz w:val="24"/>
        </w:rPr>
        <w:t>may</w:t>
      </w:r>
      <w:r>
        <w:rPr>
          <w:color w:val="000000"/>
        </w:rPr>
        <w:t xml:space="preserve"> </w:t>
      </w:r>
      <w:r>
        <w:rPr>
          <w:rFonts w:ascii="Times New Roman;serif" w:hAnsi="Times New Roman;serif"/>
          <w:b w:val="false"/>
          <w:color w:val="000000"/>
          <w:sz w:val="24"/>
        </w:rPr>
        <w:t>be</w:t>
      </w:r>
      <w:r>
        <w:rPr>
          <w:color w:val="000000"/>
        </w:rPr>
        <w:t xml:space="preserve"> </w:t>
      </w:r>
      <w:r>
        <w:rPr>
          <w:rFonts w:ascii="Times New Roman;serif" w:hAnsi="Times New Roman;serif"/>
          <w:b w:val="false"/>
          <w:color w:val="000000"/>
          <w:sz w:val="24"/>
        </w:rPr>
        <w:t>executed</w:t>
      </w:r>
      <w:r>
        <w:rPr>
          <w:color w:val="000000"/>
        </w:rPr>
        <w:t xml:space="preserve"> </w:t>
      </w:r>
      <w:r>
        <w:rPr>
          <w:rFonts w:ascii="Times New Roman;serif" w:hAnsi="Times New Roman;serif"/>
          <w:b w:val="false"/>
          <w:color w:val="000000"/>
          <w:sz w:val="24"/>
        </w:rPr>
        <w:t>in</w:t>
      </w:r>
      <w:r>
        <w:rPr>
          <w:color w:val="000000"/>
        </w:rPr>
        <w:t xml:space="preserve"> </w:t>
      </w:r>
      <w:r>
        <w:rPr>
          <w:rFonts w:ascii="Times New Roman;serif" w:hAnsi="Times New Roman;serif"/>
          <w:b w:val="false"/>
          <w:color w:val="000000"/>
          <w:sz w:val="24"/>
        </w:rPr>
        <w:t>multiple</w:t>
      </w:r>
      <w:r>
        <w:rPr>
          <w:color w:val="000000"/>
        </w:rPr>
        <w:t xml:space="preserve"> </w:t>
      </w:r>
      <w:r>
        <w:rPr>
          <w:rFonts w:ascii="Times New Roman;serif" w:hAnsi="Times New Roman;serif"/>
          <w:b w:val="false"/>
          <w:color w:val="000000"/>
          <w:sz w:val="24"/>
        </w:rPr>
        <w:t>counterparts,</w:t>
      </w:r>
      <w:r>
        <w:rPr>
          <w:color w:val="000000"/>
        </w:rPr>
        <w:t xml:space="preserve"> </w:t>
      </w:r>
      <w:r>
        <w:rPr>
          <w:rFonts w:ascii="Times New Roman;serif" w:hAnsi="Times New Roman;serif"/>
          <w:b w:val="false"/>
          <w:color w:val="000000"/>
          <w:sz w:val="24"/>
        </w:rPr>
        <w:t>and</w:t>
      </w:r>
      <w:r>
        <w:rPr>
          <w:color w:val="000000"/>
        </w:rPr>
        <w:t xml:space="preserve"> </w:t>
      </w:r>
      <w:r>
        <w:rPr>
          <w:rFonts w:ascii="Times New Roman;serif" w:hAnsi="Times New Roman;serif"/>
          <w:b w:val="false"/>
          <w:color w:val="000000"/>
          <w:sz w:val="24"/>
        </w:rPr>
        <w:t>may</w:t>
      </w:r>
      <w:r>
        <w:rPr>
          <w:color w:val="000000"/>
        </w:rPr>
        <w:t xml:space="preserve"> </w:t>
      </w:r>
      <w:r>
        <w:rPr>
          <w:rFonts w:ascii="Times New Roman;serif" w:hAnsi="Times New Roman;serif"/>
          <w:b w:val="false"/>
          <w:color w:val="000000"/>
          <w:sz w:val="24"/>
        </w:rPr>
        <w:t>be</w:t>
      </w:r>
      <w:r>
        <w:rPr>
          <w:color w:val="000000"/>
        </w:rPr>
        <w:t xml:space="preserve"> </w:t>
      </w:r>
      <w:r>
        <w:rPr>
          <w:rFonts w:ascii="Times New Roman;serif" w:hAnsi="Times New Roman;serif"/>
          <w:b w:val="false"/>
          <w:color w:val="000000"/>
          <w:sz w:val="24"/>
        </w:rPr>
        <w:t>delivered</w:t>
      </w:r>
      <w:r>
        <w:rPr>
          <w:color w:val="000000"/>
        </w:rPr>
        <w:t xml:space="preserve"> </w:t>
      </w:r>
      <w:r>
        <w:rPr>
          <w:rFonts w:ascii="Times New Roman;serif" w:hAnsi="Times New Roman;serif"/>
          <w:b w:val="false"/>
          <w:color w:val="000000"/>
          <w:sz w:val="24"/>
        </w:rPr>
        <w:t>by</w:t>
      </w:r>
      <w:r>
        <w:rPr>
          <w:color w:val="000000"/>
        </w:rPr>
        <w:t xml:space="preserve"> </w:t>
      </w:r>
      <w:r>
        <w:rPr>
          <w:rFonts w:ascii="Times New Roman;serif" w:hAnsi="Times New Roman;serif"/>
          <w:b w:val="false"/>
          <w:color w:val="000000"/>
          <w:sz w:val="24"/>
        </w:rPr>
        <w:t>means of facsimile or email (or any other electronic means such as “pdf” or “.tiff” files), each of which shall be deemed to constitute an original, but all of which together shall be deemed to constitute one and the same instrument.</w:t>
      </w:r>
    </w:p>
    <w:p>
      <w:pPr>
        <w:pStyle w:val="TextBody"/>
        <w:bidi w:val="0"/>
        <w:spacing w:lineRule="auto" w:line="288" w:before="0" w:after="240"/>
        <w:jc w:val="center"/>
        <w:rPr/>
      </w:pPr>
      <w:r>
        <w:rPr>
          <w:rFonts w:ascii="Times New Roman;serif" w:hAnsi="Times New Roman;serif"/>
          <w:b/>
          <w:color w:val="000000"/>
          <w:sz w:val="24"/>
        </w:rPr>
        <w:t>[Remainder</w:t>
      </w:r>
      <w:r>
        <w:rPr>
          <w:color w:val="000000"/>
        </w:rPr>
        <w:t xml:space="preserve"> </w:t>
      </w:r>
      <w:r>
        <w:rPr>
          <w:rFonts w:ascii="Times New Roman;serif" w:hAnsi="Times New Roman;serif"/>
          <w:b/>
          <w:color w:val="000000"/>
          <w:sz w:val="24"/>
        </w:rPr>
        <w:t>of</w:t>
      </w:r>
      <w:r>
        <w:rPr>
          <w:color w:val="000000"/>
        </w:rPr>
        <w:t xml:space="preserve"> </w:t>
      </w:r>
      <w:r>
        <w:rPr>
          <w:rFonts w:ascii="Times New Roman;serif" w:hAnsi="Times New Roman;serif"/>
          <w:b/>
          <w:color w:val="000000"/>
          <w:sz w:val="24"/>
        </w:rPr>
        <w:t>Page Intentionally</w:t>
      </w:r>
      <w:r>
        <w:rPr>
          <w:color w:val="000000"/>
        </w:rPr>
        <w:t xml:space="preserve"> </w:t>
      </w:r>
      <w:r>
        <w:rPr>
          <w:rFonts w:ascii="Times New Roman;serif" w:hAnsi="Times New Roman;serif"/>
          <w:b/>
          <w:color w:val="000000"/>
          <w:sz w:val="24"/>
        </w:rPr>
        <w:t>Left</w:t>
      </w:r>
      <w:r>
        <w:rPr>
          <w:color w:val="000000"/>
        </w:rPr>
        <w:t xml:space="preserve"> </w:t>
      </w:r>
      <w:r>
        <w:rPr>
          <w:rFonts w:ascii="Times New Roman;serif" w:hAnsi="Times New Roman;serif"/>
          <w:b/>
          <w:color w:val="000000"/>
          <w:sz w:val="24"/>
        </w:rPr>
        <w:t>Blank]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13">
                <wp:simplePos x="0" y="0"/>
                <wp:positionH relativeFrom="character">
                  <wp:align>left</wp:align>
                </wp:positionH>
                <wp:positionV relativeFrom="line">
                  <wp:posOffset>635</wp:posOffset>
                </wp:positionV>
                <wp:extent cx="6480175" cy="629920"/>
                <wp:effectExtent l="0" t="0" r="0" b="0"/>
                <wp:wrapNone/>
                <wp:docPr id="99" name="Frame99"/>
                <a:graphic xmlns:a="http://schemas.openxmlformats.org/drawingml/2006/main">
                  <a:graphicData uri="http://schemas.microsoft.com/office/word/2010/wordprocessingShape">
                    <wps:wsp>
                      <wps:cNvSpPr txBox="1"/>
                      <wps:spPr>
                        <a:xfrm>
                          <a:off x="0" y="0"/>
                          <a:ext cx="6480175" cy="629920"/>
                        </a:xfrm>
                        <a:prstGeom prst="rect"/>
                        <a:solidFill>
                          <a:srgbClr val="FFFFFF"/>
                        </a:solidFill>
                      </wps:spPr>
                      <wps:txbx>
                        <w:txbxContent>
                          <w:tbl>
                            <w:tblPr>
                              <w:tblW w:w="2393" w:type="dxa"/>
                              <w:jc w:val="left"/>
                              <w:tblInd w:w="0" w:type="dxa"/>
                              <w:tblLayout w:type="fixed"/>
                              <w:tblCellMar>
                                <w:top w:w="28" w:type="dxa"/>
                                <w:left w:w="28" w:type="dxa"/>
                                <w:bottom w:w="28" w:type="dxa"/>
                                <w:right w:w="28" w:type="dxa"/>
                              </w:tblCellMar>
                            </w:tblPr>
                            <w:tblGrid>
                              <w:gridCol w:w="124"/>
                              <w:gridCol w:w="109"/>
                              <w:gridCol w:w="109"/>
                              <w:gridCol w:w="559"/>
                              <w:gridCol w:w="559"/>
                              <w:gridCol w:w="561"/>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59" w:type="dxa"/>
                                  <w:tcBorders/>
                                  <w:vAlign w:val="center"/>
                                </w:tcPr>
                                <w:p>
                                  <w:pPr>
                                    <w:pStyle w:val="TableContents"/>
                                    <w:bidi w:val="0"/>
                                    <w:spacing w:before="0" w:after="283"/>
                                    <w:jc w:val="left"/>
                                    <w:rPr>
                                      <w:sz w:val="4"/>
                                      <w:szCs w:val="4"/>
                                    </w:rPr>
                                  </w:pPr>
                                  <w:r>
                                    <w:rPr>
                                      <w:sz w:val="4"/>
                                      <w:szCs w:val="4"/>
                                    </w:rPr>
                                  </w:r>
                                </w:p>
                              </w:tc>
                              <w:tc>
                                <w:tcPr>
                                  <w:tcW w:w="559" w:type="dxa"/>
                                  <w:tcBorders/>
                                  <w:vAlign w:val="center"/>
                                </w:tcPr>
                                <w:p>
                                  <w:pPr>
                                    <w:pStyle w:val="TableContents"/>
                                    <w:bidi w:val="0"/>
                                    <w:spacing w:before="0" w:after="283"/>
                                    <w:jc w:val="left"/>
                                    <w:rPr>
                                      <w:sz w:val="4"/>
                                      <w:szCs w:val="4"/>
                                    </w:rPr>
                                  </w:pPr>
                                  <w:r>
                                    <w:rPr>
                                      <w:sz w:val="4"/>
                                      <w:szCs w:val="4"/>
                                    </w:rPr>
                                  </w:r>
                                </w:p>
                              </w:tc>
                              <w:tc>
                                <w:tcPr>
                                  <w:tcW w:w="5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679" w:type="dxa"/>
                                  <w:gridSpan w:val="3"/>
                                  <w:tcBorders/>
                                  <w:tcMar>
                                    <w:top w:w="0" w:type="dxa"/>
                                    <w:left w:w="0" w:type="dxa"/>
                                    <w:bottom w:w="0" w:type="dxa"/>
                                    <w:right w:w="0" w:type="dxa"/>
                                  </w:tcMar>
                                  <w:vAlign w:val="center"/>
                                </w:tcPr>
                                <w:p>
                                  <w:pPr>
                                    <w:pStyle w:val="TableContents"/>
                                    <w:bidi w:val="0"/>
                                    <w:spacing w:lineRule="auto" w:line="288" w:before="0" w:after="0"/>
                                    <w:jc w:val="center"/>
                                    <w:rPr/>
                                  </w:pPr>
                                  <w:r>
                                    <w:rPr>
                                      <w:rFonts w:ascii="Times New Roman;serif" w:hAnsi="Times New Roman;serif"/>
                                      <w:b w:val="false"/>
                                      <w:color w:val="000000"/>
                                      <w:sz w:val="20"/>
                                    </w:rPr>
                                    <w:t>Exhibit B</w:t>
                                  </w:r>
                                  <w:r>
                                    <w:rPr>
                                      <w:color w:val="000000"/>
                                    </w:rPr>
                                    <w:t xml:space="preserve"> – </w:t>
                                  </w:r>
                                  <w:r>
                                    <w:rPr>
                                      <w:rFonts w:ascii="Times New Roman;serif" w:hAnsi="Times New Roman;serif"/>
                                      <w:b w:val="false"/>
                                      <w:color w:val="000000"/>
                                      <w:sz w:val="20"/>
                                    </w:rPr>
                                    <w:t>Page 4</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6pt;mso-wrap-distance-left:0pt;mso-wrap-distance-right:0pt;mso-wrap-distance-top:0pt;mso-wrap-distance-bottom:0pt;margin-top:0pt;mso-position-vertical:top;mso-position-vertical-relative:text;margin-left:0pt;mso-position-horizontal:left;mso-position-horizontal-relative:text">
                <v:textbox>
                  <w:txbxContent>
                    <w:tbl>
                      <w:tblPr>
                        <w:tblW w:w="2393" w:type="dxa"/>
                        <w:jc w:val="left"/>
                        <w:tblInd w:w="0" w:type="dxa"/>
                        <w:tblLayout w:type="fixed"/>
                        <w:tblCellMar>
                          <w:top w:w="28" w:type="dxa"/>
                          <w:left w:w="28" w:type="dxa"/>
                          <w:bottom w:w="28" w:type="dxa"/>
                          <w:right w:w="28" w:type="dxa"/>
                        </w:tblCellMar>
                      </w:tblPr>
                      <w:tblGrid>
                        <w:gridCol w:w="124"/>
                        <w:gridCol w:w="109"/>
                        <w:gridCol w:w="109"/>
                        <w:gridCol w:w="559"/>
                        <w:gridCol w:w="559"/>
                        <w:gridCol w:w="561"/>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59" w:type="dxa"/>
                            <w:tcBorders/>
                            <w:vAlign w:val="center"/>
                          </w:tcPr>
                          <w:p>
                            <w:pPr>
                              <w:pStyle w:val="TableContents"/>
                              <w:bidi w:val="0"/>
                              <w:spacing w:before="0" w:after="283"/>
                              <w:jc w:val="left"/>
                              <w:rPr>
                                <w:sz w:val="4"/>
                                <w:szCs w:val="4"/>
                              </w:rPr>
                            </w:pPr>
                            <w:r>
                              <w:rPr>
                                <w:sz w:val="4"/>
                                <w:szCs w:val="4"/>
                              </w:rPr>
                            </w:r>
                          </w:p>
                        </w:tc>
                        <w:tc>
                          <w:tcPr>
                            <w:tcW w:w="559" w:type="dxa"/>
                            <w:tcBorders/>
                            <w:vAlign w:val="center"/>
                          </w:tcPr>
                          <w:p>
                            <w:pPr>
                              <w:pStyle w:val="TableContents"/>
                              <w:bidi w:val="0"/>
                              <w:spacing w:before="0" w:after="283"/>
                              <w:jc w:val="left"/>
                              <w:rPr>
                                <w:sz w:val="4"/>
                                <w:szCs w:val="4"/>
                              </w:rPr>
                            </w:pPr>
                            <w:r>
                              <w:rPr>
                                <w:sz w:val="4"/>
                                <w:szCs w:val="4"/>
                              </w:rPr>
                            </w:r>
                          </w:p>
                        </w:tc>
                        <w:tc>
                          <w:tcPr>
                            <w:tcW w:w="5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679" w:type="dxa"/>
                            <w:gridSpan w:val="3"/>
                            <w:tcBorders/>
                            <w:tcMar>
                              <w:top w:w="0" w:type="dxa"/>
                              <w:left w:w="0" w:type="dxa"/>
                              <w:bottom w:w="0" w:type="dxa"/>
                              <w:right w:w="0" w:type="dxa"/>
                            </w:tcMar>
                            <w:vAlign w:val="center"/>
                          </w:tcPr>
                          <w:p>
                            <w:pPr>
                              <w:pStyle w:val="TableContents"/>
                              <w:bidi w:val="0"/>
                              <w:spacing w:lineRule="auto" w:line="288" w:before="0" w:after="0"/>
                              <w:jc w:val="center"/>
                              <w:rPr/>
                            </w:pPr>
                            <w:r>
                              <w:rPr>
                                <w:rFonts w:ascii="Times New Roman;serif" w:hAnsi="Times New Roman;serif"/>
                                <w:b w:val="false"/>
                                <w:color w:val="000000"/>
                                <w:sz w:val="20"/>
                              </w:rPr>
                              <w:t>Exhibit B</w:t>
                            </w:r>
                            <w:r>
                              <w:rPr>
                                <w:color w:val="000000"/>
                              </w:rPr>
                              <w:t xml:space="preserve"> – </w:t>
                            </w:r>
                            <w:r>
                              <w:rPr>
                                <w:rFonts w:ascii="Times New Roman;serif" w:hAnsi="Times New Roman;serif"/>
                                <w:b w:val="false"/>
                                <w:color w:val="000000"/>
                                <w:sz w:val="20"/>
                              </w:rPr>
                              <w:t>Page 4</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720"/>
        <w:jc w:val="both"/>
        <w:rPr/>
      </w:pPr>
      <w:r>
        <w:rPr>
          <w:rFonts w:ascii="Times New Roman;serif" w:hAnsi="Times New Roman;serif"/>
          <w:b/>
          <w:color w:val="000000"/>
          <w:sz w:val="24"/>
        </w:rPr>
        <w:t>IN WITNESS WHEREOF</w:t>
      </w:r>
      <w:r>
        <w:rPr>
          <w:rFonts w:ascii="Times New Roman;serif" w:hAnsi="Times New Roman;serif"/>
          <w:b w:val="false"/>
          <w:color w:val="000000"/>
          <w:sz w:val="24"/>
        </w:rPr>
        <w:t>, the parties hereto have caused this Agreement to be executed in counterparts by their duly authorized officers and attested by their officers thereunto duly authorized, all as of the day and year first above written.</w:t>
      </w:r>
    </w:p>
    <w:tbl>
      <w:tblPr>
        <w:tblW w:w="5082" w:type="dxa"/>
        <w:jc w:val="left"/>
        <w:tblInd w:w="0" w:type="dxa"/>
        <w:tblLayout w:type="fixed"/>
        <w:tblCellMar>
          <w:top w:w="28" w:type="dxa"/>
          <w:left w:w="28" w:type="dxa"/>
          <w:bottom w:w="28" w:type="dxa"/>
          <w:right w:w="28" w:type="dxa"/>
        </w:tblCellMar>
      </w:tblPr>
      <w:tblGrid>
        <w:gridCol w:w="124"/>
        <w:gridCol w:w="109"/>
        <w:gridCol w:w="109"/>
        <w:gridCol w:w="1387"/>
        <w:gridCol w:w="1387"/>
        <w:gridCol w:w="196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87" w:type="dxa"/>
            <w:tcBorders/>
            <w:vAlign w:val="center"/>
          </w:tcPr>
          <w:p>
            <w:pPr>
              <w:pStyle w:val="TableContents"/>
              <w:bidi w:val="0"/>
              <w:spacing w:before="0" w:after="283"/>
              <w:jc w:val="left"/>
              <w:rPr>
                <w:sz w:val="4"/>
                <w:szCs w:val="4"/>
              </w:rPr>
            </w:pPr>
            <w:r>
              <w:rPr>
                <w:sz w:val="4"/>
                <w:szCs w:val="4"/>
              </w:rPr>
            </w:r>
          </w:p>
        </w:tc>
        <w:tc>
          <w:tcPr>
            <w:tcW w:w="1387" w:type="dxa"/>
            <w:tcBorders/>
            <w:vAlign w:val="center"/>
          </w:tcPr>
          <w:p>
            <w:pPr>
              <w:pStyle w:val="TableContents"/>
              <w:bidi w:val="0"/>
              <w:spacing w:before="0" w:after="283"/>
              <w:jc w:val="left"/>
              <w:rPr>
                <w:sz w:val="4"/>
                <w:szCs w:val="4"/>
              </w:rPr>
            </w:pPr>
            <w:r>
              <w:rPr>
                <w:sz w:val="4"/>
                <w:szCs w:val="4"/>
              </w:rPr>
            </w:r>
          </w:p>
        </w:tc>
        <w:tc>
          <w:tcPr>
            <w:tcW w:w="196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360"/>
              <w:jc w:val="left"/>
              <w:rPr/>
            </w:pPr>
            <w:r>
              <w:rPr/>
            </w:r>
          </w:p>
        </w:tc>
        <w:tc>
          <w:tcPr>
            <w:tcW w:w="4740" w:type="dxa"/>
            <w:gridSpan w:val="3"/>
            <w:tcBorders/>
            <w:tcMar>
              <w:top w:w="0" w:type="dxa"/>
              <w:left w:w="0" w:type="dxa"/>
              <w:bottom w:w="0" w:type="dxa"/>
              <w:right w:w="0" w:type="dxa"/>
            </w:tcMar>
            <w:vAlign w:val="center"/>
          </w:tcPr>
          <w:p>
            <w:pPr>
              <w:pStyle w:val="TableContents"/>
              <w:bidi w:val="0"/>
              <w:spacing w:lineRule="auto" w:line="288" w:before="0" w:after="360"/>
              <w:jc w:val="left"/>
              <w:rPr/>
            </w:pPr>
            <w:r>
              <w:rPr>
                <w:rFonts w:ascii="Times New Roman;serif" w:hAnsi="Times New Roman;serif"/>
                <w:b/>
                <w:color w:val="000000"/>
                <w:sz w:val="24"/>
              </w:rPr>
              <w:t>HBT</w:t>
            </w:r>
            <w:r>
              <w:rPr>
                <w:color w:val="000000"/>
              </w:rPr>
              <w:t xml:space="preserve"> </w:t>
            </w:r>
            <w:r>
              <w:rPr>
                <w:rFonts w:ascii="Times New Roman;serif" w:hAnsi="Times New Roman;serif"/>
                <w:b/>
                <w:color w:val="000000"/>
                <w:sz w:val="24"/>
              </w:rPr>
              <w:t>FINANCIAL,</w:t>
            </w:r>
            <w:r>
              <w:rPr>
                <w:color w:val="000000"/>
              </w:rPr>
              <w:t xml:space="preserve"> </w:t>
            </w:r>
            <w:r>
              <w:rPr>
                <w:rFonts w:ascii="Times New Roman;serif" w:hAnsi="Times New Roman;serif"/>
                <w:b/>
                <w:color w:val="000000"/>
                <w:sz w:val="24"/>
              </w:rPr>
              <w:t>INC.</w:t>
            </w:r>
            <w:r>
              <w:rPr>
                <w:rFonts w:ascii="Times New Roman;serif" w:hAnsi="Times New Roman;serif"/>
                <w:b w:val="false"/>
                <w:color w:val="000000"/>
                <w:sz w:val="24"/>
              </w:rPr>
              <w:br/>
              <w:br/>
              <w:br/>
              <w:t>By:</w:t>
            </w:r>
            <w:r>
              <w:rPr>
                <w:color w:val="000000"/>
                <w:u w:val="single"/>
              </w:rPr>
              <w:t>        </w:t>
            </w:r>
            <w:r>
              <w:rPr>
                <w:rFonts w:ascii="Times New Roman;serif" w:hAnsi="Times New Roman;serif"/>
                <w:b w:val="false"/>
                <w:color w:val="000000"/>
                <w:sz w:val="24"/>
              </w:rPr>
              <w:br/>
              <w:t>    Name:</w:t>
              <w:br/>
              <w:t>    Title:</w:t>
            </w:r>
          </w:p>
        </w:tc>
      </w:tr>
      <w:tr>
        <w:trPr/>
        <w:tc>
          <w:tcPr>
            <w:tcW w:w="342" w:type="dxa"/>
            <w:gridSpan w:val="3"/>
            <w:tcBorders/>
            <w:tcMar>
              <w:top w:w="0" w:type="dxa"/>
              <w:left w:w="0" w:type="dxa"/>
              <w:bottom w:w="0" w:type="dxa"/>
              <w:right w:w="0" w:type="dxa"/>
            </w:tcMar>
            <w:vAlign w:val="center"/>
          </w:tcPr>
          <w:p>
            <w:pPr>
              <w:pStyle w:val="TableContents"/>
              <w:bidi w:val="0"/>
              <w:spacing w:before="0" w:after="360"/>
              <w:jc w:val="left"/>
              <w:rPr/>
            </w:pPr>
            <w:r>
              <w:rPr/>
            </w:r>
          </w:p>
        </w:tc>
        <w:tc>
          <w:tcPr>
            <w:tcW w:w="4740" w:type="dxa"/>
            <w:gridSpan w:val="3"/>
            <w:tcBorders/>
            <w:tcMar>
              <w:top w:w="0" w:type="dxa"/>
              <w:left w:w="0" w:type="dxa"/>
              <w:bottom w:w="0" w:type="dxa"/>
              <w:right w:w="0" w:type="dxa"/>
            </w:tcMar>
            <w:vAlign w:val="center"/>
          </w:tcPr>
          <w:p>
            <w:pPr>
              <w:pStyle w:val="TableContents"/>
              <w:bidi w:val="0"/>
              <w:spacing w:lineRule="auto" w:line="288" w:before="0" w:after="360"/>
              <w:jc w:val="left"/>
              <w:rPr/>
            </w:pPr>
            <w:r>
              <w:rPr>
                <w:rFonts w:ascii="Times New Roman;serif" w:hAnsi="Times New Roman;serif"/>
                <w:b/>
                <w:color w:val="000000"/>
                <w:sz w:val="24"/>
              </w:rPr>
              <w:t>TRI-COUNTY FINANCIAL GROUP, INC.</w:t>
            </w:r>
            <w:r>
              <w:rPr>
                <w:rFonts w:ascii="Times New Roman;serif" w:hAnsi="Times New Roman;serif"/>
                <w:b w:val="false"/>
                <w:color w:val="000000"/>
                <w:sz w:val="24"/>
              </w:rPr>
              <w:br/>
              <w:br/>
              <w:br/>
              <w:t>By:</w:t>
            </w:r>
            <w:r>
              <w:rPr>
                <w:color w:val="000000"/>
                <w:u w:val="single"/>
              </w:rPr>
              <w:t>        </w:t>
            </w:r>
            <w:r>
              <w:rPr>
                <w:rFonts w:ascii="Times New Roman;serif" w:hAnsi="Times New Roman;serif"/>
                <w:b w:val="false"/>
                <w:color w:val="000000"/>
                <w:sz w:val="24"/>
              </w:rPr>
              <w:br/>
              <w:t>    Name:</w:t>
              <w:br/>
              <w:t>    Title:</w:t>
            </w:r>
          </w:p>
        </w:tc>
      </w:tr>
    </w:tbl>
    <w:p>
      <w:pPr>
        <w:pStyle w:val="TextBody"/>
        <w:bidi w:val="0"/>
        <w:spacing w:before="0" w:after="0"/>
        <w:jc w:val="left"/>
        <w:rPr/>
      </w:pPr>
      <w:r>
        <w:rPr/>
      </w:r>
    </w:p>
    <w:p>
      <w:pPr>
        <w:pStyle w:val="TextBody"/>
        <w:bidi w:val="0"/>
        <w:spacing w:lineRule="auto" w:line="288" w:before="1320" w:after="240"/>
        <w:jc w:val="center"/>
        <w:rPr/>
      </w:pPr>
      <w:r>
        <w:rPr>
          <w:rFonts w:ascii="Times New Roman;serif" w:hAnsi="Times New Roman;serif"/>
          <w:b/>
          <w:i/>
          <w:color w:val="000000"/>
          <w:sz w:val="24"/>
        </w:rPr>
        <w:t>[Signature</w:t>
      </w:r>
      <w:r>
        <w:rPr>
          <w:color w:val="000000"/>
        </w:rPr>
        <w:t xml:space="preserve"> </w:t>
      </w:r>
      <w:r>
        <w:rPr>
          <w:rFonts w:ascii="Times New Roman;serif" w:hAnsi="Times New Roman;serif"/>
          <w:b/>
          <w:i/>
          <w:color w:val="000000"/>
          <w:sz w:val="24"/>
        </w:rPr>
        <w:t>Page –</w:t>
      </w:r>
      <w:r>
        <w:rPr>
          <w:color w:val="000000"/>
        </w:rPr>
        <w:t xml:space="preserve"> </w:t>
      </w:r>
      <w:r>
        <w:rPr>
          <w:rFonts w:ascii="Times New Roman;serif" w:hAnsi="Times New Roman;serif"/>
          <w:b/>
          <w:i/>
          <w:color w:val="000000"/>
          <w:sz w:val="24"/>
        </w:rPr>
        <w:t>Mid-Tier</w:t>
      </w:r>
      <w:r>
        <w:rPr>
          <w:color w:val="000000"/>
        </w:rPr>
        <w:t xml:space="preserve"> </w:t>
      </w:r>
      <w:r>
        <w:rPr>
          <w:rFonts w:ascii="Times New Roman;serif" w:hAnsi="Times New Roman;serif"/>
          <w:b/>
          <w:i/>
          <w:color w:val="000000"/>
          <w:sz w:val="24"/>
        </w:rPr>
        <w:t>Merger</w:t>
      </w:r>
      <w:r>
        <w:rPr>
          <w:color w:val="000000"/>
        </w:rPr>
        <w:t xml:space="preserve"> </w:t>
      </w:r>
      <w:r>
        <w:rPr>
          <w:rFonts w:ascii="Times New Roman;serif" w:hAnsi="Times New Roman;serif"/>
          <w:b/>
          <w:i/>
          <w:color w:val="000000"/>
          <w:sz w:val="24"/>
        </w:rPr>
        <w:t>Agreement]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14">
                <wp:simplePos x="0" y="0"/>
                <wp:positionH relativeFrom="character">
                  <wp:align>left</wp:align>
                </wp:positionH>
                <wp:positionV relativeFrom="line">
                  <wp:posOffset>635</wp:posOffset>
                </wp:positionV>
                <wp:extent cx="6480175" cy="629920"/>
                <wp:effectExtent l="0" t="0" r="0" b="0"/>
                <wp:wrapNone/>
                <wp:docPr id="100" name="Frame100"/>
                <a:graphic xmlns:a="http://schemas.openxmlformats.org/drawingml/2006/main">
                  <a:graphicData uri="http://schemas.microsoft.com/office/word/2010/wordprocessingShape">
                    <wps:wsp>
                      <wps:cNvSpPr txBox="1"/>
                      <wps:spPr>
                        <a:xfrm>
                          <a:off x="0" y="0"/>
                          <a:ext cx="6480175" cy="629920"/>
                        </a:xfrm>
                        <a:prstGeom prst="rect"/>
                        <a:solidFill>
                          <a:srgbClr val="FFFFFF"/>
                        </a:solidFill>
                      </wps:spPr>
                      <wps:txbx>
                        <w:txbxContent>
                          <w:tbl>
                            <w:tblPr>
                              <w:tblW w:w="2393" w:type="dxa"/>
                              <w:jc w:val="left"/>
                              <w:tblInd w:w="0" w:type="dxa"/>
                              <w:tblLayout w:type="fixed"/>
                              <w:tblCellMar>
                                <w:top w:w="28" w:type="dxa"/>
                                <w:left w:w="28" w:type="dxa"/>
                                <w:bottom w:w="28" w:type="dxa"/>
                                <w:right w:w="28" w:type="dxa"/>
                              </w:tblCellMar>
                            </w:tblPr>
                            <w:tblGrid>
                              <w:gridCol w:w="124"/>
                              <w:gridCol w:w="109"/>
                              <w:gridCol w:w="109"/>
                              <w:gridCol w:w="559"/>
                              <w:gridCol w:w="559"/>
                              <w:gridCol w:w="561"/>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59" w:type="dxa"/>
                                  <w:tcBorders/>
                                  <w:vAlign w:val="center"/>
                                </w:tcPr>
                                <w:p>
                                  <w:pPr>
                                    <w:pStyle w:val="TableContents"/>
                                    <w:bidi w:val="0"/>
                                    <w:spacing w:before="0" w:after="283"/>
                                    <w:jc w:val="left"/>
                                    <w:rPr>
                                      <w:sz w:val="4"/>
                                      <w:szCs w:val="4"/>
                                    </w:rPr>
                                  </w:pPr>
                                  <w:r>
                                    <w:rPr>
                                      <w:sz w:val="4"/>
                                      <w:szCs w:val="4"/>
                                    </w:rPr>
                                  </w:r>
                                </w:p>
                              </w:tc>
                              <w:tc>
                                <w:tcPr>
                                  <w:tcW w:w="559" w:type="dxa"/>
                                  <w:tcBorders/>
                                  <w:vAlign w:val="center"/>
                                </w:tcPr>
                                <w:p>
                                  <w:pPr>
                                    <w:pStyle w:val="TableContents"/>
                                    <w:bidi w:val="0"/>
                                    <w:spacing w:before="0" w:after="283"/>
                                    <w:jc w:val="left"/>
                                    <w:rPr>
                                      <w:sz w:val="4"/>
                                      <w:szCs w:val="4"/>
                                    </w:rPr>
                                  </w:pPr>
                                  <w:r>
                                    <w:rPr>
                                      <w:sz w:val="4"/>
                                      <w:szCs w:val="4"/>
                                    </w:rPr>
                                  </w:r>
                                </w:p>
                              </w:tc>
                              <w:tc>
                                <w:tcPr>
                                  <w:tcW w:w="5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679" w:type="dxa"/>
                                  <w:gridSpan w:val="3"/>
                                  <w:tcBorders/>
                                  <w:tcMar>
                                    <w:top w:w="0" w:type="dxa"/>
                                    <w:left w:w="0" w:type="dxa"/>
                                    <w:bottom w:w="0" w:type="dxa"/>
                                    <w:right w:w="0" w:type="dxa"/>
                                  </w:tcMar>
                                  <w:vAlign w:val="center"/>
                                </w:tcPr>
                                <w:p>
                                  <w:pPr>
                                    <w:pStyle w:val="TableContents"/>
                                    <w:bidi w:val="0"/>
                                    <w:spacing w:lineRule="auto" w:line="288" w:before="0" w:after="0"/>
                                    <w:jc w:val="center"/>
                                    <w:rPr/>
                                  </w:pPr>
                                  <w:r>
                                    <w:rPr>
                                      <w:rFonts w:ascii="Times New Roman;serif" w:hAnsi="Times New Roman;serif"/>
                                      <w:b w:val="false"/>
                                      <w:color w:val="000000"/>
                                      <w:sz w:val="20"/>
                                    </w:rPr>
                                    <w:t>Exhibit B</w:t>
                                  </w:r>
                                  <w:r>
                                    <w:rPr>
                                      <w:color w:val="000000"/>
                                    </w:rPr>
                                    <w:t xml:space="preserve"> – </w:t>
                                  </w:r>
                                  <w:r>
                                    <w:rPr>
                                      <w:rFonts w:ascii="Times New Roman;serif" w:hAnsi="Times New Roman;serif"/>
                                      <w:b w:val="false"/>
                                      <w:color w:val="000000"/>
                                      <w:sz w:val="20"/>
                                    </w:rPr>
                                    <w:t>Page 5</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6pt;mso-wrap-distance-left:0pt;mso-wrap-distance-right:0pt;mso-wrap-distance-top:0pt;mso-wrap-distance-bottom:0pt;margin-top:0pt;mso-position-vertical:top;mso-position-vertical-relative:text;margin-left:0pt;mso-position-horizontal:left;mso-position-horizontal-relative:text">
                <v:textbox>
                  <w:txbxContent>
                    <w:tbl>
                      <w:tblPr>
                        <w:tblW w:w="2393" w:type="dxa"/>
                        <w:jc w:val="left"/>
                        <w:tblInd w:w="0" w:type="dxa"/>
                        <w:tblLayout w:type="fixed"/>
                        <w:tblCellMar>
                          <w:top w:w="28" w:type="dxa"/>
                          <w:left w:w="28" w:type="dxa"/>
                          <w:bottom w:w="28" w:type="dxa"/>
                          <w:right w:w="28" w:type="dxa"/>
                        </w:tblCellMar>
                      </w:tblPr>
                      <w:tblGrid>
                        <w:gridCol w:w="124"/>
                        <w:gridCol w:w="109"/>
                        <w:gridCol w:w="109"/>
                        <w:gridCol w:w="559"/>
                        <w:gridCol w:w="559"/>
                        <w:gridCol w:w="561"/>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59" w:type="dxa"/>
                            <w:tcBorders/>
                            <w:vAlign w:val="center"/>
                          </w:tcPr>
                          <w:p>
                            <w:pPr>
                              <w:pStyle w:val="TableContents"/>
                              <w:bidi w:val="0"/>
                              <w:spacing w:before="0" w:after="283"/>
                              <w:jc w:val="left"/>
                              <w:rPr>
                                <w:sz w:val="4"/>
                                <w:szCs w:val="4"/>
                              </w:rPr>
                            </w:pPr>
                            <w:r>
                              <w:rPr>
                                <w:sz w:val="4"/>
                                <w:szCs w:val="4"/>
                              </w:rPr>
                            </w:r>
                          </w:p>
                        </w:tc>
                        <w:tc>
                          <w:tcPr>
                            <w:tcW w:w="559" w:type="dxa"/>
                            <w:tcBorders/>
                            <w:vAlign w:val="center"/>
                          </w:tcPr>
                          <w:p>
                            <w:pPr>
                              <w:pStyle w:val="TableContents"/>
                              <w:bidi w:val="0"/>
                              <w:spacing w:before="0" w:after="283"/>
                              <w:jc w:val="left"/>
                              <w:rPr>
                                <w:sz w:val="4"/>
                                <w:szCs w:val="4"/>
                              </w:rPr>
                            </w:pPr>
                            <w:r>
                              <w:rPr>
                                <w:sz w:val="4"/>
                                <w:szCs w:val="4"/>
                              </w:rPr>
                            </w:r>
                          </w:p>
                        </w:tc>
                        <w:tc>
                          <w:tcPr>
                            <w:tcW w:w="5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679" w:type="dxa"/>
                            <w:gridSpan w:val="3"/>
                            <w:tcBorders/>
                            <w:tcMar>
                              <w:top w:w="0" w:type="dxa"/>
                              <w:left w:w="0" w:type="dxa"/>
                              <w:bottom w:w="0" w:type="dxa"/>
                              <w:right w:w="0" w:type="dxa"/>
                            </w:tcMar>
                            <w:vAlign w:val="center"/>
                          </w:tcPr>
                          <w:p>
                            <w:pPr>
                              <w:pStyle w:val="TableContents"/>
                              <w:bidi w:val="0"/>
                              <w:spacing w:lineRule="auto" w:line="288" w:before="0" w:after="0"/>
                              <w:jc w:val="center"/>
                              <w:rPr/>
                            </w:pPr>
                            <w:r>
                              <w:rPr>
                                <w:rFonts w:ascii="Times New Roman;serif" w:hAnsi="Times New Roman;serif"/>
                                <w:b w:val="false"/>
                                <w:color w:val="000000"/>
                                <w:sz w:val="20"/>
                              </w:rPr>
                              <w:t>Exhibit B</w:t>
                            </w:r>
                            <w:r>
                              <w:rPr>
                                <w:color w:val="000000"/>
                              </w:rPr>
                              <w:t xml:space="preserve"> – </w:t>
                            </w:r>
                            <w:r>
                              <w:rPr>
                                <w:rFonts w:ascii="Times New Roman;serif" w:hAnsi="Times New Roman;serif"/>
                                <w:b w:val="false"/>
                                <w:color w:val="000000"/>
                                <w:sz w:val="20"/>
                              </w:rPr>
                              <w:t>Page 5</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center"/>
        <w:rPr>
          <w:rFonts w:ascii="Times New Roman;serif" w:hAnsi="Times New Roman;serif"/>
          <w:b/>
          <w:color w:val="000000"/>
          <w:sz w:val="24"/>
          <w:u w:val="single"/>
        </w:rPr>
      </w:pPr>
      <w:r>
        <w:rPr>
          <w:rFonts w:ascii="Times New Roman;serif" w:hAnsi="Times New Roman;serif"/>
          <w:b/>
          <w:color w:val="000000"/>
          <w:sz w:val="24"/>
          <w:u w:val="single"/>
        </w:rPr>
        <w:t>EXHIBIT C</w:t>
      </w:r>
    </w:p>
    <w:p>
      <w:pPr>
        <w:pStyle w:val="TextBody"/>
        <w:bidi w:val="0"/>
        <w:spacing w:lineRule="auto" w:line="288" w:before="0" w:after="240"/>
        <w:jc w:val="center"/>
        <w:rPr/>
      </w:pPr>
      <w:r>
        <w:rPr>
          <w:rFonts w:ascii="Times New Roman;serif" w:hAnsi="Times New Roman;serif"/>
          <w:b/>
          <w:color w:val="000000"/>
          <w:sz w:val="24"/>
        </w:rPr>
        <w:t>Statutory</w:t>
      </w:r>
      <w:r>
        <w:rPr>
          <w:color w:val="000000"/>
        </w:rPr>
        <w:t xml:space="preserve"> </w:t>
      </w:r>
      <w:r>
        <w:rPr>
          <w:rFonts w:ascii="Times New Roman;serif" w:hAnsi="Times New Roman;serif"/>
          <w:b/>
          <w:color w:val="000000"/>
          <w:sz w:val="24"/>
        </w:rPr>
        <w:t>Bank</w:t>
      </w:r>
      <w:r>
        <w:rPr>
          <w:color w:val="000000"/>
        </w:rPr>
        <w:t xml:space="preserve"> </w:t>
      </w:r>
      <w:r>
        <w:rPr>
          <w:rFonts w:ascii="Times New Roman;serif" w:hAnsi="Times New Roman;serif"/>
          <w:b/>
          <w:color w:val="000000"/>
          <w:sz w:val="24"/>
        </w:rPr>
        <w:t>Merger</w:t>
      </w:r>
      <w:r>
        <w:rPr>
          <w:color w:val="000000"/>
        </w:rPr>
        <w:t xml:space="preserve"> </w:t>
      </w:r>
      <w:r>
        <w:rPr>
          <w:rFonts w:ascii="Times New Roman;serif" w:hAnsi="Times New Roman;serif"/>
          <w:b/>
          <w:color w:val="000000"/>
          <w:sz w:val="24"/>
        </w:rPr>
        <w:t>Agreement</w:t>
      </w:r>
    </w:p>
    <w:p>
      <w:pPr>
        <w:pStyle w:val="TextBody"/>
        <w:bidi w:val="0"/>
        <w:spacing w:lineRule="auto" w:line="288" w:before="0" w:after="240"/>
        <w:jc w:val="center"/>
        <w:rPr/>
      </w:pPr>
      <w:r>
        <w:rPr>
          <w:rFonts w:ascii="Times New Roman;serif" w:hAnsi="Times New Roman;serif"/>
          <w:b w:val="false"/>
          <w:color w:val="000000"/>
          <w:sz w:val="24"/>
        </w:rPr>
        <w:t>[</w:t>
      </w:r>
      <w:r>
        <w:rPr>
          <w:rFonts w:ascii="Times New Roman;serif" w:hAnsi="Times New Roman;serif"/>
          <w:b w:val="false"/>
          <w:i/>
          <w:color w:val="000000"/>
          <w:sz w:val="24"/>
        </w:rPr>
        <w:t>See</w:t>
      </w:r>
      <w:r>
        <w:rPr>
          <w:color w:val="000000"/>
        </w:rPr>
        <w:t xml:space="preserve"> </w:t>
      </w:r>
      <w:r>
        <w:rPr>
          <w:rFonts w:ascii="Times New Roman;serif" w:hAnsi="Times New Roman;serif"/>
          <w:b w:val="false"/>
          <w:i/>
          <w:color w:val="000000"/>
          <w:sz w:val="24"/>
        </w:rPr>
        <w:t>attached</w:t>
      </w:r>
      <w:r>
        <w:rPr>
          <w:rFonts w:ascii="Times New Roman;serif" w:hAnsi="Times New Roman;serif"/>
          <w:b w:val="false"/>
          <w:color w:val="000000"/>
          <w:sz w:val="24"/>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15">
                <wp:simplePos x="0" y="0"/>
                <wp:positionH relativeFrom="character">
                  <wp:align>left</wp:align>
                </wp:positionH>
                <wp:positionV relativeFrom="line">
                  <wp:posOffset>635</wp:posOffset>
                </wp:positionV>
                <wp:extent cx="6480175" cy="629920"/>
                <wp:effectExtent l="0" t="0" r="0" b="0"/>
                <wp:wrapNone/>
                <wp:docPr id="101" name="Frame101"/>
                <a:graphic xmlns:a="http://schemas.openxmlformats.org/drawingml/2006/main">
                  <a:graphicData uri="http://schemas.microsoft.com/office/word/2010/wordprocessingShape">
                    <wps:wsp>
                      <wps:cNvSpPr txBox="1"/>
                      <wps:spPr>
                        <a:xfrm>
                          <a:off x="0" y="0"/>
                          <a:ext cx="6480175" cy="629920"/>
                        </a:xfrm>
                        <a:prstGeom prst="rect"/>
                        <a:solidFill>
                          <a:srgbClr val="FFFFFF"/>
                        </a:solidFill>
                      </wps:spPr>
                      <wps:txbx>
                        <w:txbxContent>
                          <w:tbl>
                            <w:tblPr>
                              <w:tblW w:w="2393" w:type="dxa"/>
                              <w:jc w:val="left"/>
                              <w:tblInd w:w="0" w:type="dxa"/>
                              <w:tblLayout w:type="fixed"/>
                              <w:tblCellMar>
                                <w:top w:w="28" w:type="dxa"/>
                                <w:left w:w="28" w:type="dxa"/>
                                <w:bottom w:w="28" w:type="dxa"/>
                                <w:right w:w="28" w:type="dxa"/>
                              </w:tblCellMar>
                            </w:tblPr>
                            <w:tblGrid>
                              <w:gridCol w:w="124"/>
                              <w:gridCol w:w="109"/>
                              <w:gridCol w:w="109"/>
                              <w:gridCol w:w="559"/>
                              <w:gridCol w:w="559"/>
                              <w:gridCol w:w="561"/>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59" w:type="dxa"/>
                                  <w:tcBorders/>
                                  <w:vAlign w:val="center"/>
                                </w:tcPr>
                                <w:p>
                                  <w:pPr>
                                    <w:pStyle w:val="TableContents"/>
                                    <w:bidi w:val="0"/>
                                    <w:spacing w:before="0" w:after="283"/>
                                    <w:jc w:val="left"/>
                                    <w:rPr>
                                      <w:sz w:val="4"/>
                                      <w:szCs w:val="4"/>
                                    </w:rPr>
                                  </w:pPr>
                                  <w:r>
                                    <w:rPr>
                                      <w:sz w:val="4"/>
                                      <w:szCs w:val="4"/>
                                    </w:rPr>
                                  </w:r>
                                </w:p>
                              </w:tc>
                              <w:tc>
                                <w:tcPr>
                                  <w:tcW w:w="559" w:type="dxa"/>
                                  <w:tcBorders/>
                                  <w:vAlign w:val="center"/>
                                </w:tcPr>
                                <w:p>
                                  <w:pPr>
                                    <w:pStyle w:val="TableContents"/>
                                    <w:bidi w:val="0"/>
                                    <w:spacing w:before="0" w:after="283"/>
                                    <w:jc w:val="left"/>
                                    <w:rPr>
                                      <w:sz w:val="4"/>
                                      <w:szCs w:val="4"/>
                                    </w:rPr>
                                  </w:pPr>
                                  <w:r>
                                    <w:rPr>
                                      <w:sz w:val="4"/>
                                      <w:szCs w:val="4"/>
                                    </w:rPr>
                                  </w:r>
                                </w:p>
                              </w:tc>
                              <w:tc>
                                <w:tcPr>
                                  <w:tcW w:w="5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679" w:type="dxa"/>
                                  <w:gridSpan w:val="3"/>
                                  <w:tcBorders/>
                                  <w:tcMar>
                                    <w:top w:w="0" w:type="dxa"/>
                                    <w:left w:w="0" w:type="dxa"/>
                                    <w:bottom w:w="0" w:type="dxa"/>
                                    <w:right w:w="0" w:type="dxa"/>
                                  </w:tcMar>
                                  <w:vAlign w:val="center"/>
                                </w:tcPr>
                                <w:p>
                                  <w:pPr>
                                    <w:pStyle w:val="TableContents"/>
                                    <w:bidi w:val="0"/>
                                    <w:spacing w:lineRule="auto" w:line="288" w:before="0" w:after="0"/>
                                    <w:jc w:val="center"/>
                                    <w:rPr/>
                                  </w:pPr>
                                  <w:r>
                                    <w:rPr>
                                      <w:rFonts w:ascii="Times New Roman;serif" w:hAnsi="Times New Roman;serif"/>
                                      <w:b w:val="false"/>
                                      <w:color w:val="000000"/>
                                      <w:sz w:val="20"/>
                                    </w:rPr>
                                    <w:t>Exhibit C</w:t>
                                  </w:r>
                                  <w:r>
                                    <w:rPr>
                                      <w:color w:val="000000"/>
                                    </w:rPr>
                                    <w:t xml:space="preserve"> – </w:t>
                                  </w:r>
                                  <w:r>
                                    <w:rPr>
                                      <w:rFonts w:ascii="Times New Roman;serif" w:hAnsi="Times New Roman;serif"/>
                                      <w:b w:val="false"/>
                                      <w:color w:val="000000"/>
                                      <w:sz w:val="20"/>
                                    </w:rPr>
                                    <w:t>Page 1</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6pt;mso-wrap-distance-left:0pt;mso-wrap-distance-right:0pt;mso-wrap-distance-top:0pt;mso-wrap-distance-bottom:0pt;margin-top:0pt;mso-position-vertical:top;mso-position-vertical-relative:text;margin-left:0pt;mso-position-horizontal:left;mso-position-horizontal-relative:text">
                <v:textbox>
                  <w:txbxContent>
                    <w:tbl>
                      <w:tblPr>
                        <w:tblW w:w="2393" w:type="dxa"/>
                        <w:jc w:val="left"/>
                        <w:tblInd w:w="0" w:type="dxa"/>
                        <w:tblLayout w:type="fixed"/>
                        <w:tblCellMar>
                          <w:top w:w="28" w:type="dxa"/>
                          <w:left w:w="28" w:type="dxa"/>
                          <w:bottom w:w="28" w:type="dxa"/>
                          <w:right w:w="28" w:type="dxa"/>
                        </w:tblCellMar>
                      </w:tblPr>
                      <w:tblGrid>
                        <w:gridCol w:w="124"/>
                        <w:gridCol w:w="109"/>
                        <w:gridCol w:w="109"/>
                        <w:gridCol w:w="559"/>
                        <w:gridCol w:w="559"/>
                        <w:gridCol w:w="561"/>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59" w:type="dxa"/>
                            <w:tcBorders/>
                            <w:vAlign w:val="center"/>
                          </w:tcPr>
                          <w:p>
                            <w:pPr>
                              <w:pStyle w:val="TableContents"/>
                              <w:bidi w:val="0"/>
                              <w:spacing w:before="0" w:after="283"/>
                              <w:jc w:val="left"/>
                              <w:rPr>
                                <w:sz w:val="4"/>
                                <w:szCs w:val="4"/>
                              </w:rPr>
                            </w:pPr>
                            <w:r>
                              <w:rPr>
                                <w:sz w:val="4"/>
                                <w:szCs w:val="4"/>
                              </w:rPr>
                            </w:r>
                          </w:p>
                        </w:tc>
                        <w:tc>
                          <w:tcPr>
                            <w:tcW w:w="559" w:type="dxa"/>
                            <w:tcBorders/>
                            <w:vAlign w:val="center"/>
                          </w:tcPr>
                          <w:p>
                            <w:pPr>
                              <w:pStyle w:val="TableContents"/>
                              <w:bidi w:val="0"/>
                              <w:spacing w:before="0" w:after="283"/>
                              <w:jc w:val="left"/>
                              <w:rPr>
                                <w:sz w:val="4"/>
                                <w:szCs w:val="4"/>
                              </w:rPr>
                            </w:pPr>
                            <w:r>
                              <w:rPr>
                                <w:sz w:val="4"/>
                                <w:szCs w:val="4"/>
                              </w:rPr>
                            </w:r>
                          </w:p>
                        </w:tc>
                        <w:tc>
                          <w:tcPr>
                            <w:tcW w:w="5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679" w:type="dxa"/>
                            <w:gridSpan w:val="3"/>
                            <w:tcBorders/>
                            <w:tcMar>
                              <w:top w:w="0" w:type="dxa"/>
                              <w:left w:w="0" w:type="dxa"/>
                              <w:bottom w:w="0" w:type="dxa"/>
                              <w:right w:w="0" w:type="dxa"/>
                            </w:tcMar>
                            <w:vAlign w:val="center"/>
                          </w:tcPr>
                          <w:p>
                            <w:pPr>
                              <w:pStyle w:val="TableContents"/>
                              <w:bidi w:val="0"/>
                              <w:spacing w:lineRule="auto" w:line="288" w:before="0" w:after="0"/>
                              <w:jc w:val="center"/>
                              <w:rPr/>
                            </w:pPr>
                            <w:r>
                              <w:rPr>
                                <w:rFonts w:ascii="Times New Roman;serif" w:hAnsi="Times New Roman;serif"/>
                                <w:b w:val="false"/>
                                <w:color w:val="000000"/>
                                <w:sz w:val="20"/>
                              </w:rPr>
                              <w:t>Exhibit C</w:t>
                            </w:r>
                            <w:r>
                              <w:rPr>
                                <w:color w:val="000000"/>
                              </w:rPr>
                              <w:t xml:space="preserve"> – </w:t>
                            </w:r>
                            <w:r>
                              <w:rPr>
                                <w:rFonts w:ascii="Times New Roman;serif" w:hAnsi="Times New Roman;serif"/>
                                <w:b w:val="false"/>
                                <w:color w:val="000000"/>
                                <w:sz w:val="20"/>
                              </w:rPr>
                              <w:t>Page 1</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center"/>
        <w:rPr>
          <w:rFonts w:ascii="Times New Roman;serif" w:hAnsi="Times New Roman;serif"/>
          <w:b/>
          <w:color w:val="000000"/>
          <w:sz w:val="24"/>
          <w:u w:val="single"/>
        </w:rPr>
      </w:pPr>
      <w:r>
        <w:rPr>
          <w:rFonts w:ascii="Times New Roman;serif" w:hAnsi="Times New Roman;serif"/>
          <w:b/>
          <w:color w:val="000000"/>
          <w:sz w:val="24"/>
          <w:u w:val="single"/>
        </w:rPr>
        <w:t>EXHIBIT C</w:t>
      </w:r>
    </w:p>
    <w:p>
      <w:pPr>
        <w:pStyle w:val="TextBody"/>
        <w:bidi w:val="0"/>
        <w:spacing w:lineRule="auto" w:line="288" w:before="0" w:after="240"/>
        <w:jc w:val="center"/>
        <w:rPr/>
      </w:pPr>
      <w:r>
        <w:rPr>
          <w:rFonts w:ascii="Times New Roman;serif" w:hAnsi="Times New Roman;serif"/>
          <w:b/>
          <w:color w:val="000000"/>
          <w:sz w:val="24"/>
        </w:rPr>
        <w:t>STATUTORY</w:t>
      </w:r>
      <w:r>
        <w:rPr>
          <w:color w:val="000000"/>
        </w:rPr>
        <w:t xml:space="preserve"> </w:t>
      </w:r>
      <w:r>
        <w:rPr>
          <w:rFonts w:ascii="Times New Roman;serif" w:hAnsi="Times New Roman;serif"/>
          <w:b/>
          <w:color w:val="000000"/>
          <w:sz w:val="24"/>
        </w:rPr>
        <w:t>BANK</w:t>
      </w:r>
      <w:r>
        <w:rPr>
          <w:color w:val="000000"/>
        </w:rPr>
        <w:t xml:space="preserve"> </w:t>
      </w:r>
      <w:r>
        <w:rPr>
          <w:rFonts w:ascii="Times New Roman;serif" w:hAnsi="Times New Roman;serif"/>
          <w:b/>
          <w:color w:val="000000"/>
          <w:sz w:val="24"/>
        </w:rPr>
        <w:t>MERGER</w:t>
      </w:r>
      <w:r>
        <w:rPr>
          <w:color w:val="000000"/>
        </w:rPr>
        <w:t xml:space="preserve"> </w:t>
      </w:r>
      <w:r>
        <w:rPr>
          <w:rFonts w:ascii="Times New Roman;serif" w:hAnsi="Times New Roman;serif"/>
          <w:b/>
          <w:color w:val="000000"/>
          <w:sz w:val="24"/>
        </w:rPr>
        <w:t>AGREEMENT</w:t>
      </w:r>
    </w:p>
    <w:p>
      <w:pPr>
        <w:pStyle w:val="TextBody"/>
        <w:bidi w:val="0"/>
        <w:spacing w:lineRule="auto" w:line="288" w:before="0" w:after="240"/>
        <w:ind w:left="0" w:right="0" w:firstLine="720"/>
        <w:jc w:val="both"/>
        <w:rPr/>
      </w:pPr>
      <w:r>
        <w:rPr>
          <w:rFonts w:ascii="Times New Roman;serif" w:hAnsi="Times New Roman;serif"/>
          <w:b w:val="false"/>
          <w:color w:val="000000"/>
          <w:sz w:val="24"/>
        </w:rPr>
        <w:t>This Merger Agreement (“</w:t>
      </w:r>
      <w:r>
        <w:rPr>
          <w:rFonts w:ascii="Times New Roman;serif" w:hAnsi="Times New Roman;serif"/>
          <w:b/>
          <w:color w:val="000000"/>
          <w:sz w:val="24"/>
        </w:rPr>
        <w:t>Merger Agreement</w:t>
      </w:r>
      <w:r>
        <w:rPr>
          <w:color w:val="000000"/>
        </w:rPr>
        <w:t>”</w:t>
      </w:r>
      <w:r>
        <w:rPr>
          <w:rFonts w:ascii="Times New Roman;serif" w:hAnsi="Times New Roman;serif"/>
          <w:b w:val="false"/>
          <w:color w:val="000000"/>
          <w:sz w:val="24"/>
        </w:rPr>
        <w:t>), dated as of [</w:t>
      </w:r>
      <w:r>
        <w:rPr>
          <w:color w:val="000000"/>
        </w:rPr>
        <w:t xml:space="preserve"> • </w:t>
      </w:r>
      <w:r>
        <w:rPr>
          <w:rFonts w:ascii="Times New Roman;serif" w:hAnsi="Times New Roman;serif"/>
          <w:b w:val="false"/>
          <w:color w:val="000000"/>
          <w:sz w:val="24"/>
        </w:rPr>
        <w:t xml:space="preserve">], 2026, is by and between </w:t>
      </w:r>
      <w:r>
        <w:rPr>
          <w:rFonts w:ascii="Times New Roman;serif" w:hAnsi="Times New Roman;serif"/>
          <w:b/>
          <w:color w:val="000000"/>
          <w:sz w:val="24"/>
        </w:rPr>
        <w:t>HEARTLAND</w:t>
      </w:r>
      <w:r>
        <w:rPr>
          <w:color w:val="000000"/>
        </w:rPr>
        <w:t xml:space="preserve"> </w:t>
      </w:r>
      <w:r>
        <w:rPr>
          <w:rFonts w:ascii="Times New Roman;serif" w:hAnsi="Times New Roman;serif"/>
          <w:b/>
          <w:color w:val="000000"/>
          <w:sz w:val="24"/>
        </w:rPr>
        <w:t>BANK</w:t>
      </w:r>
      <w:r>
        <w:rPr>
          <w:color w:val="000000"/>
        </w:rPr>
        <w:t xml:space="preserve"> </w:t>
      </w:r>
      <w:r>
        <w:rPr>
          <w:rFonts w:ascii="Times New Roman;serif" w:hAnsi="Times New Roman;serif"/>
          <w:b/>
          <w:color w:val="000000"/>
          <w:sz w:val="24"/>
        </w:rPr>
        <w:t>AND</w:t>
      </w:r>
      <w:r>
        <w:rPr>
          <w:color w:val="000000"/>
        </w:rPr>
        <w:t xml:space="preserve"> </w:t>
      </w:r>
      <w:r>
        <w:rPr>
          <w:rFonts w:ascii="Times New Roman;serif" w:hAnsi="Times New Roman;serif"/>
          <w:b/>
          <w:color w:val="000000"/>
          <w:sz w:val="24"/>
        </w:rPr>
        <w:t>TRUST</w:t>
      </w:r>
      <w:r>
        <w:rPr>
          <w:color w:val="000000"/>
        </w:rPr>
        <w:t xml:space="preserve"> </w:t>
      </w:r>
      <w:r>
        <w:rPr>
          <w:rFonts w:ascii="Times New Roman;serif" w:hAnsi="Times New Roman;serif"/>
          <w:b/>
          <w:color w:val="000000"/>
          <w:sz w:val="24"/>
        </w:rPr>
        <w:t>COMPANY</w:t>
      </w:r>
      <w:r>
        <w:rPr>
          <w:color w:val="000000"/>
        </w:rPr>
        <w:t xml:space="preserve"> </w:t>
      </w:r>
      <w:r>
        <w:rPr>
          <w:rFonts w:ascii="Times New Roman;serif" w:hAnsi="Times New Roman;serif"/>
          <w:b w:val="false"/>
          <w:color w:val="000000"/>
          <w:sz w:val="24"/>
        </w:rPr>
        <w:t>(“</w:t>
      </w:r>
      <w:r>
        <w:rPr>
          <w:rFonts w:ascii="Times New Roman;serif" w:hAnsi="Times New Roman;serif"/>
          <w:b/>
          <w:color w:val="000000"/>
          <w:sz w:val="24"/>
        </w:rPr>
        <w:t>Heartland</w:t>
      </w:r>
      <w:r>
        <w:rPr>
          <w:color w:val="000000"/>
        </w:rPr>
        <w:t xml:space="preserve"> </w:t>
      </w:r>
      <w:r>
        <w:rPr>
          <w:rFonts w:ascii="Times New Roman;serif" w:hAnsi="Times New Roman;serif"/>
          <w:b/>
          <w:color w:val="000000"/>
          <w:sz w:val="24"/>
        </w:rPr>
        <w:t>Bank</w:t>
      </w:r>
      <w:r>
        <w:rPr>
          <w:color w:val="000000"/>
        </w:rPr>
        <w:t xml:space="preserve">” </w:t>
      </w:r>
      <w:r>
        <w:rPr>
          <w:rFonts w:ascii="Times New Roman;serif" w:hAnsi="Times New Roman;serif"/>
          <w:b w:val="false"/>
          <w:color w:val="000000"/>
          <w:sz w:val="24"/>
        </w:rPr>
        <w:t>or,</w:t>
      </w:r>
      <w:r>
        <w:rPr>
          <w:color w:val="000000"/>
        </w:rPr>
        <w:t xml:space="preserve"> </w:t>
      </w:r>
      <w:r>
        <w:rPr>
          <w:rFonts w:ascii="Times New Roman;serif" w:hAnsi="Times New Roman;serif"/>
          <w:b w:val="false"/>
          <w:color w:val="000000"/>
          <w:sz w:val="24"/>
        </w:rPr>
        <w:t>where</w:t>
      </w:r>
      <w:r>
        <w:rPr>
          <w:color w:val="000000"/>
        </w:rPr>
        <w:t xml:space="preserve"> </w:t>
      </w:r>
      <w:r>
        <w:rPr>
          <w:rFonts w:ascii="Times New Roman;serif" w:hAnsi="Times New Roman;serif"/>
          <w:b w:val="false"/>
          <w:color w:val="000000"/>
          <w:sz w:val="24"/>
        </w:rPr>
        <w:t>appropriate,</w:t>
      </w:r>
      <w:r>
        <w:rPr>
          <w:color w:val="000000"/>
        </w:rPr>
        <w:t xml:space="preserve"> </w:t>
      </w:r>
      <w:r>
        <w:rPr>
          <w:rFonts w:ascii="Times New Roman;serif" w:hAnsi="Times New Roman;serif"/>
          <w:b w:val="false"/>
          <w:color w:val="000000"/>
          <w:sz w:val="24"/>
        </w:rPr>
        <w:t>the “</w:t>
      </w:r>
      <w:r>
        <w:rPr>
          <w:rFonts w:ascii="Times New Roman;serif" w:hAnsi="Times New Roman;serif"/>
          <w:b/>
          <w:color w:val="000000"/>
          <w:sz w:val="24"/>
        </w:rPr>
        <w:t>Continuing Bank</w:t>
      </w:r>
      <w:r>
        <w:rPr>
          <w:color w:val="000000"/>
        </w:rPr>
        <w:t>”</w:t>
      </w:r>
      <w:r>
        <w:rPr>
          <w:rFonts w:ascii="Times New Roman;serif" w:hAnsi="Times New Roman;serif"/>
          <w:b w:val="false"/>
          <w:color w:val="000000"/>
          <w:sz w:val="24"/>
        </w:rPr>
        <w:t xml:space="preserve">) and the </w:t>
      </w:r>
      <w:r>
        <w:rPr>
          <w:rFonts w:ascii="Times New Roman;serif" w:hAnsi="Times New Roman;serif"/>
          <w:b/>
          <w:color w:val="000000"/>
          <w:sz w:val="24"/>
        </w:rPr>
        <w:t xml:space="preserve">FIRST STATE BANK </w:t>
      </w:r>
      <w:r>
        <w:rPr>
          <w:rFonts w:ascii="Times New Roman;serif" w:hAnsi="Times New Roman;serif"/>
          <w:b w:val="false"/>
          <w:color w:val="000000"/>
          <w:sz w:val="24"/>
        </w:rPr>
        <w:t>(the “</w:t>
      </w:r>
      <w:r>
        <w:rPr>
          <w:rFonts w:ascii="Times New Roman;serif" w:hAnsi="Times New Roman;serif"/>
          <w:b/>
          <w:color w:val="000000"/>
          <w:sz w:val="24"/>
        </w:rPr>
        <w:t>Bank</w:t>
      </w:r>
      <w:r>
        <w:rPr>
          <w:color w:val="000000"/>
        </w:rPr>
        <w:t>”</w:t>
      </w:r>
      <w:r>
        <w:rPr>
          <w:rFonts w:ascii="Times New Roman;serif" w:hAnsi="Times New Roman;serif"/>
          <w:b w:val="false"/>
          <w:color w:val="000000"/>
          <w:sz w:val="24"/>
        </w:rPr>
        <w:t>).</w:t>
      </w:r>
    </w:p>
    <w:p>
      <w:pPr>
        <w:pStyle w:val="TextBody"/>
        <w:bidi w:val="0"/>
        <w:spacing w:lineRule="auto" w:line="288" w:before="0" w:after="240"/>
        <w:jc w:val="center"/>
        <w:rPr/>
      </w:pPr>
      <w:r>
        <w:rPr>
          <w:rFonts w:ascii="Times New Roman;serif" w:hAnsi="Times New Roman;serif"/>
          <w:b/>
          <w:color w:val="000000"/>
          <w:sz w:val="24"/>
        </w:rPr>
        <w:t>R</w:t>
      </w:r>
      <w:r>
        <w:rPr>
          <w:color w:val="000000"/>
        </w:rPr>
        <w:t xml:space="preserve"> </w:t>
      </w:r>
      <w:r>
        <w:rPr>
          <w:rFonts w:ascii="Times New Roman;serif" w:hAnsi="Times New Roman;serif"/>
          <w:b/>
          <w:color w:val="000000"/>
          <w:sz w:val="24"/>
        </w:rPr>
        <w:t>E C</w:t>
      </w:r>
      <w:r>
        <w:rPr>
          <w:color w:val="000000"/>
        </w:rPr>
        <w:t xml:space="preserve"> </w:t>
      </w:r>
      <w:r>
        <w:rPr>
          <w:rFonts w:ascii="Times New Roman;serif" w:hAnsi="Times New Roman;serif"/>
          <w:b/>
          <w:color w:val="000000"/>
          <w:sz w:val="24"/>
        </w:rPr>
        <w:t>I T A</w:t>
      </w:r>
      <w:r>
        <w:rPr>
          <w:color w:val="000000"/>
        </w:rPr>
        <w:t xml:space="preserve"> </w:t>
      </w:r>
      <w:r>
        <w:rPr>
          <w:rFonts w:ascii="Times New Roman;serif" w:hAnsi="Times New Roman;serif"/>
          <w:b/>
          <w:color w:val="000000"/>
          <w:sz w:val="24"/>
        </w:rPr>
        <w:t>L S:</w:t>
      </w:r>
    </w:p>
    <w:p>
      <w:pPr>
        <w:pStyle w:val="TextBody"/>
        <w:bidi w:val="0"/>
        <w:spacing w:lineRule="auto" w:line="288" w:before="0" w:after="240"/>
        <w:ind w:left="0" w:right="0" w:firstLine="720"/>
        <w:jc w:val="both"/>
        <w:rPr/>
      </w:pPr>
      <w:r>
        <w:rPr>
          <w:rFonts w:ascii="Times New Roman;serif" w:hAnsi="Times New Roman;serif"/>
          <w:b w:val="false"/>
          <w:color w:val="000000"/>
          <w:sz w:val="24"/>
        </w:rPr>
        <w:t>A.    Heartland Bank is an Illinois state-chartered, non-member bank with its principal office</w:t>
      </w:r>
      <w:r>
        <w:rPr>
          <w:color w:val="000000"/>
        </w:rPr>
        <w:t xml:space="preserve"> </w:t>
      </w:r>
      <w:r>
        <w:rPr>
          <w:rFonts w:ascii="Times New Roman;serif" w:hAnsi="Times New Roman;serif"/>
          <w:b w:val="false"/>
          <w:color w:val="000000"/>
          <w:sz w:val="24"/>
        </w:rPr>
        <w:t>and</w:t>
      </w:r>
      <w:r>
        <w:rPr>
          <w:color w:val="000000"/>
        </w:rPr>
        <w:t xml:space="preserve"> </w:t>
      </w:r>
      <w:r>
        <w:rPr>
          <w:rFonts w:ascii="Times New Roman;serif" w:hAnsi="Times New Roman;serif"/>
          <w:b w:val="false"/>
          <w:color w:val="000000"/>
          <w:sz w:val="24"/>
        </w:rPr>
        <w:t>place</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business</w:t>
      </w:r>
      <w:r>
        <w:rPr>
          <w:color w:val="000000"/>
        </w:rPr>
        <w:t xml:space="preserve"> </w:t>
      </w:r>
      <w:r>
        <w:rPr>
          <w:rFonts w:ascii="Times New Roman;serif" w:hAnsi="Times New Roman;serif"/>
          <w:b w:val="false"/>
          <w:color w:val="000000"/>
          <w:sz w:val="24"/>
        </w:rPr>
        <w:t>located</w:t>
      </w:r>
      <w:r>
        <w:rPr>
          <w:color w:val="000000"/>
        </w:rPr>
        <w:t xml:space="preserve"> </w:t>
      </w:r>
      <w:r>
        <w:rPr>
          <w:rFonts w:ascii="Times New Roman;serif" w:hAnsi="Times New Roman;serif"/>
          <w:b w:val="false"/>
          <w:color w:val="000000"/>
          <w:sz w:val="24"/>
        </w:rPr>
        <w:t>at</w:t>
      </w:r>
      <w:r>
        <w:rPr>
          <w:color w:val="000000"/>
        </w:rPr>
        <w:t xml:space="preserve"> </w:t>
      </w:r>
      <w:r>
        <w:rPr>
          <w:rFonts w:ascii="Times New Roman;serif" w:hAnsi="Times New Roman;serif"/>
          <w:b w:val="false"/>
          <w:color w:val="000000"/>
          <w:sz w:val="24"/>
        </w:rPr>
        <w:t>401</w:t>
      </w:r>
      <w:r>
        <w:rPr>
          <w:color w:val="000000"/>
        </w:rPr>
        <w:t xml:space="preserve"> </w:t>
      </w:r>
      <w:r>
        <w:rPr>
          <w:rFonts w:ascii="Times New Roman;serif" w:hAnsi="Times New Roman;serif"/>
          <w:b w:val="false"/>
          <w:color w:val="000000"/>
          <w:sz w:val="24"/>
        </w:rPr>
        <w:t>North</w:t>
      </w:r>
      <w:r>
        <w:rPr>
          <w:color w:val="000000"/>
        </w:rPr>
        <w:t xml:space="preserve"> </w:t>
      </w:r>
      <w:r>
        <w:rPr>
          <w:rFonts w:ascii="Times New Roman;serif" w:hAnsi="Times New Roman;serif"/>
          <w:b w:val="false"/>
          <w:color w:val="000000"/>
          <w:sz w:val="24"/>
        </w:rPr>
        <w:t>Hershey</w:t>
      </w:r>
      <w:r>
        <w:rPr>
          <w:color w:val="000000"/>
        </w:rPr>
        <w:t xml:space="preserve"> </w:t>
      </w:r>
      <w:r>
        <w:rPr>
          <w:rFonts w:ascii="Times New Roman;serif" w:hAnsi="Times New Roman;serif"/>
          <w:b w:val="false"/>
          <w:color w:val="000000"/>
          <w:sz w:val="24"/>
        </w:rPr>
        <w:t>Road,</w:t>
      </w:r>
      <w:r>
        <w:rPr>
          <w:color w:val="000000"/>
        </w:rPr>
        <w:t xml:space="preserve"> </w:t>
      </w:r>
      <w:r>
        <w:rPr>
          <w:rFonts w:ascii="Times New Roman;serif" w:hAnsi="Times New Roman;serif"/>
          <w:b w:val="false"/>
          <w:color w:val="000000"/>
          <w:sz w:val="24"/>
        </w:rPr>
        <w:t>in</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City</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Bloomington,</w:t>
      </w:r>
      <w:r>
        <w:rPr>
          <w:color w:val="000000"/>
        </w:rPr>
        <w:t xml:space="preserve"> </w:t>
      </w:r>
      <w:r>
        <w:rPr>
          <w:rFonts w:ascii="Times New Roman;serif" w:hAnsi="Times New Roman;serif"/>
          <w:b w:val="false"/>
          <w:color w:val="000000"/>
          <w:sz w:val="24"/>
        </w:rPr>
        <w:t>County of McLean and State of Illinois.</w:t>
      </w:r>
    </w:p>
    <w:p>
      <w:pPr>
        <w:pStyle w:val="TextBody"/>
        <w:bidi w:val="0"/>
        <w:spacing w:lineRule="auto" w:line="288" w:before="0" w:after="240"/>
        <w:ind w:left="0" w:right="0" w:firstLine="720"/>
        <w:jc w:val="both"/>
        <w:rPr/>
      </w:pPr>
      <w:r>
        <w:rPr>
          <w:rFonts w:ascii="Times New Roman;serif" w:hAnsi="Times New Roman;serif"/>
          <w:b w:val="false"/>
          <w:color w:val="000000"/>
          <w:sz w:val="24"/>
        </w:rPr>
        <w:t>B.    First State Bank is an Illinois state-chartered, non-member bank with</w:t>
      </w:r>
      <w:r>
        <w:rPr>
          <w:color w:val="000000"/>
        </w:rPr>
        <w:t xml:space="preserve"> </w:t>
      </w:r>
      <w:r>
        <w:rPr>
          <w:rFonts w:ascii="Times New Roman;serif" w:hAnsi="Times New Roman;serif"/>
          <w:b w:val="false"/>
          <w:color w:val="000000"/>
          <w:sz w:val="24"/>
        </w:rPr>
        <w:t>its</w:t>
      </w:r>
      <w:r>
        <w:rPr>
          <w:color w:val="000000"/>
        </w:rPr>
        <w:t xml:space="preserve"> </w:t>
      </w:r>
      <w:r>
        <w:rPr>
          <w:rFonts w:ascii="Times New Roman;serif" w:hAnsi="Times New Roman;serif"/>
          <w:b w:val="false"/>
          <w:color w:val="000000"/>
          <w:sz w:val="24"/>
        </w:rPr>
        <w:t>principal</w:t>
      </w:r>
      <w:r>
        <w:rPr>
          <w:color w:val="000000"/>
        </w:rPr>
        <w:t xml:space="preserve"> </w:t>
      </w:r>
      <w:r>
        <w:rPr>
          <w:rFonts w:ascii="Times New Roman;serif" w:hAnsi="Times New Roman;serif"/>
          <w:b w:val="false"/>
          <w:color w:val="000000"/>
          <w:sz w:val="24"/>
        </w:rPr>
        <w:t>office</w:t>
      </w:r>
      <w:r>
        <w:rPr>
          <w:color w:val="000000"/>
        </w:rPr>
        <w:t xml:space="preserve"> </w:t>
      </w:r>
      <w:r>
        <w:rPr>
          <w:rFonts w:ascii="Times New Roman;serif" w:hAnsi="Times New Roman;serif"/>
          <w:b w:val="false"/>
          <w:color w:val="000000"/>
          <w:sz w:val="24"/>
        </w:rPr>
        <w:t>and place of business located at</w:t>
      </w:r>
      <w:r>
        <w:rPr>
          <w:color w:val="000000"/>
        </w:rPr>
        <w:t xml:space="preserve"> </w:t>
      </w:r>
      <w:r>
        <w:rPr>
          <w:rFonts w:ascii="Times New Roman;serif" w:hAnsi="Times New Roman;serif"/>
          <w:b w:val="false"/>
          <w:color w:val="000000"/>
          <w:sz w:val="24"/>
        </w:rPr>
        <w:t>706 Washington Street, in the City of Mendota, County of LaSalle and State of Illinois.</w:t>
      </w:r>
    </w:p>
    <w:p>
      <w:pPr>
        <w:pStyle w:val="TextBody"/>
        <w:bidi w:val="0"/>
        <w:spacing w:lineRule="auto" w:line="288" w:before="0" w:after="240"/>
        <w:ind w:left="0" w:right="0" w:firstLine="720"/>
        <w:jc w:val="both"/>
        <w:rPr/>
      </w:pPr>
      <w:r>
        <w:rPr>
          <w:rFonts w:ascii="Times New Roman;serif" w:hAnsi="Times New Roman;serif"/>
          <w:b w:val="false"/>
          <w:color w:val="000000"/>
          <w:sz w:val="24"/>
        </w:rPr>
        <w:t>C.    As</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w:t>
      </w:r>
      <w:r>
        <w:rPr>
          <w:color w:val="000000"/>
        </w:rPr>
        <w:t xml:space="preserve"> • </w:t>
      </w:r>
      <w:r>
        <w:rPr>
          <w:rFonts w:ascii="Times New Roman;serif" w:hAnsi="Times New Roman;serif"/>
          <w:b w:val="false"/>
          <w:color w:val="000000"/>
          <w:sz w:val="24"/>
        </w:rPr>
        <w:t>],</w:t>
      </w:r>
      <w:r>
        <w:rPr>
          <w:color w:val="000000"/>
        </w:rPr>
        <w:t xml:space="preserve"> </w:t>
      </w:r>
      <w:r>
        <w:rPr>
          <w:rFonts w:ascii="Times New Roman;serif" w:hAnsi="Times New Roman;serif"/>
          <w:b w:val="false"/>
          <w:color w:val="000000"/>
          <w:sz w:val="24"/>
        </w:rPr>
        <w:t>Heartland</w:t>
      </w:r>
      <w:r>
        <w:rPr>
          <w:color w:val="000000"/>
        </w:rPr>
        <w:t xml:space="preserve"> </w:t>
      </w:r>
      <w:r>
        <w:rPr>
          <w:rFonts w:ascii="Times New Roman;serif" w:hAnsi="Times New Roman;serif"/>
          <w:b w:val="false"/>
          <w:color w:val="000000"/>
          <w:sz w:val="24"/>
        </w:rPr>
        <w:t>Bank</w:t>
      </w:r>
      <w:r>
        <w:rPr>
          <w:color w:val="000000"/>
        </w:rPr>
        <w:t xml:space="preserve"> </w:t>
      </w:r>
      <w:r>
        <w:rPr>
          <w:rFonts w:ascii="Times New Roman;serif" w:hAnsi="Times New Roman;serif"/>
          <w:b w:val="false"/>
          <w:color w:val="000000"/>
          <w:sz w:val="24"/>
        </w:rPr>
        <w:t>had</w:t>
      </w:r>
      <w:r>
        <w:rPr>
          <w:color w:val="000000"/>
        </w:rPr>
        <w:t xml:space="preserve"> </w:t>
      </w:r>
      <w:r>
        <w:rPr>
          <w:rFonts w:ascii="Times New Roman;serif" w:hAnsi="Times New Roman;serif"/>
          <w:b w:val="false"/>
          <w:color w:val="000000"/>
          <w:sz w:val="24"/>
        </w:rPr>
        <w:t>capital</w:t>
      </w:r>
      <w:r>
        <w:rPr>
          <w:color w:val="000000"/>
        </w:rPr>
        <w:t xml:space="preserve"> </w:t>
      </w:r>
      <w:r>
        <w:rPr>
          <w:rFonts w:ascii="Times New Roman;serif" w:hAnsi="Times New Roman;serif"/>
          <w:b w:val="false"/>
          <w:color w:val="000000"/>
          <w:sz w:val="24"/>
        </w:rPr>
        <w:t>stock</w:t>
      </w:r>
      <w:r>
        <w:rPr>
          <w:color w:val="000000"/>
        </w:rPr>
        <w:t xml:space="preserve"> </w:t>
      </w:r>
      <w:r>
        <w:rPr>
          <w:rFonts w:ascii="Times New Roman;serif" w:hAnsi="Times New Roman;serif"/>
          <w:b w:val="false"/>
          <w:color w:val="000000"/>
          <w:sz w:val="24"/>
        </w:rPr>
        <w:t>outstanding</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w:t>
      </w:r>
      <w:r>
        <w:rPr>
          <w:color w:val="000000"/>
        </w:rPr>
        <w:t xml:space="preserve"> • </w:t>
      </w:r>
      <w:r>
        <w:rPr>
          <w:rFonts w:ascii="Times New Roman;serif" w:hAnsi="Times New Roman;serif"/>
          <w:b w:val="false"/>
          <w:color w:val="000000"/>
          <w:sz w:val="24"/>
        </w:rPr>
        <w:t>],</w:t>
      </w:r>
      <w:r>
        <w:rPr>
          <w:color w:val="000000"/>
        </w:rPr>
        <w:t xml:space="preserve"> </w:t>
      </w:r>
      <w:r>
        <w:rPr>
          <w:rFonts w:ascii="Times New Roman;serif" w:hAnsi="Times New Roman;serif"/>
          <w:b w:val="false"/>
          <w:color w:val="000000"/>
          <w:sz w:val="24"/>
        </w:rPr>
        <w:t>divided</w:t>
      </w:r>
      <w:r>
        <w:rPr>
          <w:color w:val="000000"/>
        </w:rPr>
        <w:t xml:space="preserve"> </w:t>
      </w:r>
      <w:r>
        <w:rPr>
          <w:rFonts w:ascii="Times New Roman;serif" w:hAnsi="Times New Roman;serif"/>
          <w:b w:val="false"/>
          <w:color w:val="000000"/>
          <w:sz w:val="24"/>
        </w:rPr>
        <w:t>into [</w:t>
      </w:r>
      <w:r>
        <w:rPr>
          <w:color w:val="000000"/>
        </w:rPr>
        <w:t> • </w:t>
      </w:r>
      <w:r>
        <w:rPr>
          <w:rFonts w:ascii="Times New Roman;serif" w:hAnsi="Times New Roman;serif"/>
          <w:b w:val="false"/>
          <w:color w:val="000000"/>
          <w:sz w:val="24"/>
        </w:rPr>
        <w:t>]</w:t>
      </w:r>
      <w:r>
        <w:rPr>
          <w:color w:val="000000"/>
        </w:rPr>
        <w:t xml:space="preserve"> </w:t>
      </w:r>
      <w:r>
        <w:rPr>
          <w:rFonts w:ascii="Times New Roman;serif" w:hAnsi="Times New Roman;serif"/>
          <w:b w:val="false"/>
          <w:color w:val="000000"/>
          <w:sz w:val="24"/>
        </w:rPr>
        <w:t>shares</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issued</w:t>
      </w:r>
      <w:r>
        <w:rPr>
          <w:color w:val="000000"/>
        </w:rPr>
        <w:t xml:space="preserve"> </w:t>
      </w:r>
      <w:r>
        <w:rPr>
          <w:rFonts w:ascii="Times New Roman;serif" w:hAnsi="Times New Roman;serif"/>
          <w:b w:val="false"/>
          <w:color w:val="000000"/>
          <w:sz w:val="24"/>
        </w:rPr>
        <w:t>and</w:t>
      </w:r>
      <w:r>
        <w:rPr>
          <w:color w:val="000000"/>
        </w:rPr>
        <w:t xml:space="preserve"> </w:t>
      </w:r>
      <w:r>
        <w:rPr>
          <w:rFonts w:ascii="Times New Roman;serif" w:hAnsi="Times New Roman;serif"/>
          <w:b w:val="false"/>
          <w:color w:val="000000"/>
          <w:sz w:val="24"/>
        </w:rPr>
        <w:t>outstanding</w:t>
      </w:r>
      <w:r>
        <w:rPr>
          <w:color w:val="000000"/>
        </w:rPr>
        <w:t xml:space="preserve"> </w:t>
      </w:r>
      <w:r>
        <w:rPr>
          <w:rFonts w:ascii="Times New Roman;serif" w:hAnsi="Times New Roman;serif"/>
          <w:b w:val="false"/>
          <w:color w:val="000000"/>
          <w:sz w:val="24"/>
        </w:rPr>
        <w:t>common</w:t>
      </w:r>
      <w:r>
        <w:rPr>
          <w:color w:val="000000"/>
        </w:rPr>
        <w:t xml:space="preserve"> </w:t>
      </w:r>
      <w:r>
        <w:rPr>
          <w:rFonts w:ascii="Times New Roman;serif" w:hAnsi="Times New Roman;serif"/>
          <w:b w:val="false"/>
          <w:color w:val="000000"/>
          <w:sz w:val="24"/>
        </w:rPr>
        <w:t>stock,</w:t>
      </w:r>
      <w:r>
        <w:rPr>
          <w:color w:val="000000"/>
        </w:rPr>
        <w:t xml:space="preserve"> </w:t>
      </w:r>
      <w:r>
        <w:rPr>
          <w:rFonts w:ascii="Times New Roman;serif" w:hAnsi="Times New Roman;serif"/>
          <w:b w:val="false"/>
          <w:color w:val="000000"/>
          <w:sz w:val="24"/>
        </w:rPr>
        <w:t>$[</w:t>
      </w:r>
      <w:r>
        <w:rPr>
          <w:color w:val="000000"/>
        </w:rPr>
        <w:t xml:space="preserve"> • </w:t>
      </w:r>
      <w:r>
        <w:rPr>
          <w:rFonts w:ascii="Times New Roman;serif" w:hAnsi="Times New Roman;serif"/>
          <w:b w:val="false"/>
          <w:color w:val="000000"/>
          <w:sz w:val="24"/>
        </w:rPr>
        <w:t>]</w:t>
      </w:r>
      <w:r>
        <w:rPr>
          <w:color w:val="000000"/>
        </w:rPr>
        <w:t xml:space="preserve"> </w:t>
      </w:r>
      <w:r>
        <w:rPr>
          <w:rFonts w:ascii="Times New Roman;serif" w:hAnsi="Times New Roman;serif"/>
          <w:b w:val="false"/>
          <w:color w:val="000000"/>
          <w:sz w:val="24"/>
        </w:rPr>
        <w:t>par</w:t>
      </w:r>
      <w:r>
        <w:rPr>
          <w:color w:val="000000"/>
        </w:rPr>
        <w:t xml:space="preserve"> </w:t>
      </w:r>
      <w:r>
        <w:rPr>
          <w:rFonts w:ascii="Times New Roman;serif" w:hAnsi="Times New Roman;serif"/>
          <w:b w:val="false"/>
          <w:color w:val="000000"/>
          <w:sz w:val="24"/>
        </w:rPr>
        <w:t>value</w:t>
      </w:r>
      <w:r>
        <w:rPr>
          <w:color w:val="000000"/>
        </w:rPr>
        <w:t xml:space="preserve"> </w:t>
      </w:r>
      <w:r>
        <w:rPr>
          <w:rFonts w:ascii="Times New Roman;serif" w:hAnsi="Times New Roman;serif"/>
          <w:b w:val="false"/>
          <w:color w:val="000000"/>
          <w:sz w:val="24"/>
        </w:rPr>
        <w:t>per</w:t>
      </w:r>
      <w:r>
        <w:rPr>
          <w:color w:val="000000"/>
        </w:rPr>
        <w:t xml:space="preserve"> </w:t>
      </w:r>
      <w:r>
        <w:rPr>
          <w:rFonts w:ascii="Times New Roman;serif" w:hAnsi="Times New Roman;serif"/>
          <w:b w:val="false"/>
          <w:color w:val="000000"/>
          <w:sz w:val="24"/>
        </w:rPr>
        <w:t>share,</w:t>
      </w:r>
      <w:r>
        <w:rPr>
          <w:color w:val="000000"/>
        </w:rPr>
        <w:t xml:space="preserve"> </w:t>
      </w:r>
      <w:r>
        <w:rPr>
          <w:rFonts w:ascii="Times New Roman;serif" w:hAnsi="Times New Roman;serif"/>
          <w:b w:val="false"/>
          <w:color w:val="000000"/>
          <w:sz w:val="24"/>
        </w:rPr>
        <w:t>surplus</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w:t>
      </w:r>
      <w:r>
        <w:rPr>
          <w:color w:val="000000"/>
        </w:rPr>
        <w:t xml:space="preserve"> • </w:t>
      </w:r>
      <w:r>
        <w:rPr>
          <w:rFonts w:ascii="Times New Roman;serif" w:hAnsi="Times New Roman;serif"/>
          <w:b w:val="false"/>
          <w:color w:val="000000"/>
          <w:sz w:val="24"/>
        </w:rPr>
        <w:t>], undivided</w:t>
      </w:r>
      <w:r>
        <w:rPr>
          <w:color w:val="000000"/>
        </w:rPr>
        <w:t xml:space="preserve"> </w:t>
      </w:r>
      <w:r>
        <w:rPr>
          <w:rFonts w:ascii="Times New Roman;serif" w:hAnsi="Times New Roman;serif"/>
          <w:b w:val="false"/>
          <w:color w:val="000000"/>
          <w:sz w:val="24"/>
        </w:rPr>
        <w:t>profits</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w:t>
      </w:r>
      <w:r>
        <w:rPr>
          <w:color w:val="000000"/>
        </w:rPr>
        <w:t xml:space="preserve"> • </w:t>
      </w:r>
      <w:r>
        <w:rPr>
          <w:rFonts w:ascii="Times New Roman;serif" w:hAnsi="Times New Roman;serif"/>
          <w:b w:val="false"/>
          <w:color w:val="000000"/>
          <w:sz w:val="24"/>
        </w:rPr>
        <w:t>]and</w:t>
      </w:r>
      <w:r>
        <w:rPr>
          <w:color w:val="000000"/>
        </w:rPr>
        <w:t xml:space="preserve"> </w:t>
      </w:r>
      <w:r>
        <w:rPr>
          <w:rFonts w:ascii="Times New Roman;serif" w:hAnsi="Times New Roman;serif"/>
          <w:b w:val="false"/>
          <w:color w:val="000000"/>
          <w:sz w:val="24"/>
        </w:rPr>
        <w:t>accumulated</w:t>
      </w:r>
      <w:r>
        <w:rPr>
          <w:color w:val="000000"/>
        </w:rPr>
        <w:t xml:space="preserve"> </w:t>
      </w:r>
      <w:r>
        <w:rPr>
          <w:rFonts w:ascii="Times New Roman;serif" w:hAnsi="Times New Roman;serif"/>
          <w:b w:val="false"/>
          <w:color w:val="000000"/>
          <w:sz w:val="24"/>
        </w:rPr>
        <w:t>other</w:t>
      </w:r>
      <w:r>
        <w:rPr>
          <w:color w:val="000000"/>
        </w:rPr>
        <w:t xml:space="preserve"> </w:t>
      </w:r>
      <w:r>
        <w:rPr>
          <w:rFonts w:ascii="Times New Roman;serif" w:hAnsi="Times New Roman;serif"/>
          <w:b w:val="false"/>
          <w:color w:val="000000"/>
          <w:sz w:val="24"/>
        </w:rPr>
        <w:t>comprehensive</w:t>
      </w:r>
      <w:r>
        <w:rPr>
          <w:color w:val="000000"/>
        </w:rPr>
        <w:t xml:space="preserve"> </w:t>
      </w:r>
      <w:r>
        <w:rPr>
          <w:rFonts w:ascii="Times New Roman;serif" w:hAnsi="Times New Roman;serif"/>
          <w:b w:val="false"/>
          <w:color w:val="000000"/>
          <w:sz w:val="24"/>
        </w:rPr>
        <w:t>income</w:t>
      </w:r>
      <w:r>
        <w:rPr>
          <w:color w:val="000000"/>
        </w:rPr>
        <w:t xml:space="preserve"> </w:t>
      </w:r>
      <w:r>
        <w:rPr>
          <w:rFonts w:ascii="Times New Roman;serif" w:hAnsi="Times New Roman;serif"/>
          <w:b w:val="false"/>
          <w:color w:val="000000"/>
          <w:sz w:val="24"/>
        </w:rPr>
        <w:t>(including</w:t>
      </w:r>
      <w:r>
        <w:rPr>
          <w:color w:val="000000"/>
        </w:rPr>
        <w:t xml:space="preserve"> </w:t>
      </w:r>
      <w:r>
        <w:rPr>
          <w:rFonts w:ascii="Times New Roman;serif" w:hAnsi="Times New Roman;serif"/>
          <w:b w:val="false"/>
          <w:color w:val="000000"/>
          <w:sz w:val="24"/>
        </w:rPr>
        <w:t>a</w:t>
      </w:r>
      <w:r>
        <w:rPr>
          <w:color w:val="000000"/>
        </w:rPr>
        <w:t xml:space="preserve"> </w:t>
      </w:r>
      <w:r>
        <w:rPr>
          <w:rFonts w:ascii="Times New Roman;serif" w:hAnsi="Times New Roman;serif"/>
          <w:b w:val="false"/>
          <w:color w:val="000000"/>
          <w:sz w:val="24"/>
        </w:rPr>
        <w:t>market</w:t>
      </w:r>
      <w:r>
        <w:rPr>
          <w:color w:val="000000"/>
        </w:rPr>
        <w:t xml:space="preserve"> </w:t>
      </w:r>
      <w:r>
        <w:rPr>
          <w:rFonts w:ascii="Times New Roman;serif" w:hAnsi="Times New Roman;serif"/>
          <w:b w:val="false"/>
          <w:color w:val="000000"/>
          <w:sz w:val="24"/>
        </w:rPr>
        <w:t>value adjustment</w:t>
      </w:r>
      <w:r>
        <w:rPr>
          <w:color w:val="000000"/>
        </w:rPr>
        <w:t xml:space="preserve"> </w:t>
      </w:r>
      <w:r>
        <w:rPr>
          <w:rFonts w:ascii="Times New Roman;serif" w:hAnsi="Times New Roman;serif"/>
          <w:b w:val="false"/>
          <w:color w:val="000000"/>
          <w:sz w:val="24"/>
        </w:rPr>
        <w:t>for</w:t>
      </w:r>
      <w:r>
        <w:rPr>
          <w:color w:val="000000"/>
        </w:rPr>
        <w:t xml:space="preserve"> </w:t>
      </w:r>
      <w:r>
        <w:rPr>
          <w:rFonts w:ascii="Times New Roman;serif" w:hAnsi="Times New Roman;serif"/>
          <w:b w:val="false"/>
          <w:color w:val="000000"/>
          <w:sz w:val="24"/>
        </w:rPr>
        <w:t>available-for-sale</w:t>
      </w:r>
      <w:r>
        <w:rPr>
          <w:color w:val="000000"/>
        </w:rPr>
        <w:t xml:space="preserve"> </w:t>
      </w:r>
      <w:r>
        <w:rPr>
          <w:rFonts w:ascii="Times New Roman;serif" w:hAnsi="Times New Roman;serif"/>
          <w:b w:val="false"/>
          <w:color w:val="000000"/>
          <w:sz w:val="24"/>
        </w:rPr>
        <w:t>securities)</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w:t>
      </w:r>
      <w:r>
        <w:rPr>
          <w:color w:val="000000"/>
        </w:rPr>
        <w:t xml:space="preserve"> • </w:t>
      </w:r>
      <w:r>
        <w:rPr>
          <w:rFonts w:ascii="Times New Roman;serif" w:hAnsi="Times New Roman;serif"/>
          <w:b w:val="false"/>
          <w:color w:val="000000"/>
          <w:sz w:val="24"/>
        </w:rPr>
        <w:t>].</w:t>
      </w:r>
    </w:p>
    <w:p>
      <w:pPr>
        <w:pStyle w:val="TextBody"/>
        <w:bidi w:val="0"/>
        <w:spacing w:lineRule="auto" w:line="288" w:before="0" w:after="240"/>
        <w:ind w:left="0" w:right="0" w:firstLine="720"/>
        <w:jc w:val="both"/>
        <w:rPr/>
      </w:pPr>
      <w:r>
        <w:rPr>
          <w:rFonts w:ascii="Times New Roman;serif" w:hAnsi="Times New Roman;serif"/>
          <w:b w:val="false"/>
          <w:color w:val="000000"/>
          <w:sz w:val="24"/>
        </w:rPr>
        <w:t>D.    As of [</w:t>
      </w:r>
      <w:r>
        <w:rPr>
          <w:color w:val="000000"/>
        </w:rPr>
        <w:t xml:space="preserve"> • </w:t>
      </w:r>
      <w:r>
        <w:rPr>
          <w:rFonts w:ascii="Times New Roman;serif" w:hAnsi="Times New Roman;serif"/>
          <w:b w:val="false"/>
          <w:color w:val="000000"/>
          <w:sz w:val="24"/>
        </w:rPr>
        <w:t>], the Bank had capital stock outstanding of $[</w:t>
      </w:r>
      <w:r>
        <w:rPr>
          <w:color w:val="000000"/>
        </w:rPr>
        <w:t xml:space="preserve"> • </w:t>
      </w:r>
      <w:r>
        <w:rPr>
          <w:rFonts w:ascii="Times New Roman;serif" w:hAnsi="Times New Roman;serif"/>
          <w:b w:val="false"/>
          <w:color w:val="000000"/>
          <w:sz w:val="24"/>
        </w:rPr>
        <w:t>], divided into [</w:t>
      </w:r>
      <w:r>
        <w:rPr>
          <w:color w:val="000000"/>
        </w:rPr>
        <w:t xml:space="preserve"> • </w:t>
      </w:r>
      <w:r>
        <w:rPr>
          <w:rFonts w:ascii="Times New Roman;serif" w:hAnsi="Times New Roman;serif"/>
          <w:b w:val="false"/>
          <w:color w:val="000000"/>
          <w:sz w:val="24"/>
        </w:rPr>
        <w:t>] shares of issued and outstanding common stock, $[</w:t>
      </w:r>
      <w:r>
        <w:rPr>
          <w:color w:val="000000"/>
        </w:rPr>
        <w:t xml:space="preserve"> • </w:t>
      </w:r>
      <w:r>
        <w:rPr>
          <w:rFonts w:ascii="Times New Roman;serif" w:hAnsi="Times New Roman;serif"/>
          <w:b w:val="false"/>
          <w:color w:val="000000"/>
          <w:sz w:val="24"/>
        </w:rPr>
        <w:t>] par value per share, surplus of $[</w:t>
      </w:r>
      <w:r>
        <w:rPr>
          <w:color w:val="000000"/>
        </w:rPr>
        <w:t xml:space="preserve"> • </w:t>
      </w:r>
      <w:r>
        <w:rPr>
          <w:rFonts w:ascii="Times New Roman;serif" w:hAnsi="Times New Roman;serif"/>
          <w:b w:val="false"/>
          <w:color w:val="000000"/>
          <w:sz w:val="24"/>
        </w:rPr>
        <w:t>], undivided profits of $[</w:t>
      </w:r>
      <w:r>
        <w:rPr>
          <w:color w:val="000000"/>
        </w:rPr>
        <w:t xml:space="preserve"> • </w:t>
      </w:r>
      <w:r>
        <w:rPr>
          <w:rFonts w:ascii="Times New Roman;serif" w:hAnsi="Times New Roman;serif"/>
          <w:b w:val="false"/>
          <w:color w:val="000000"/>
          <w:sz w:val="24"/>
        </w:rPr>
        <w:t>], accumulated other comprehensive income (including a market value adjustment for available-for-sale securities) of $[</w:t>
      </w:r>
      <w:r>
        <w:rPr>
          <w:color w:val="000000"/>
        </w:rPr>
        <w:t xml:space="preserve"> • </w:t>
      </w:r>
      <w:r>
        <w:rPr>
          <w:rFonts w:ascii="Times New Roman;serif" w:hAnsi="Times New Roman;serif"/>
          <w:b w:val="false"/>
          <w:color w:val="000000"/>
          <w:sz w:val="24"/>
        </w:rPr>
        <w:t>].</w:t>
      </w:r>
    </w:p>
    <w:p>
      <w:pPr>
        <w:pStyle w:val="TextBody"/>
        <w:bidi w:val="0"/>
        <w:spacing w:lineRule="auto" w:line="288" w:before="0" w:after="240"/>
        <w:ind w:left="0" w:right="0" w:firstLine="720"/>
        <w:jc w:val="both"/>
        <w:rPr/>
      </w:pPr>
      <w:r>
        <w:rPr>
          <w:rFonts w:ascii="Times New Roman;serif" w:hAnsi="Times New Roman;serif"/>
          <w:b w:val="false"/>
          <w:color w:val="000000"/>
          <w:sz w:val="24"/>
        </w:rPr>
        <w:t>E.    The</w:t>
      </w:r>
      <w:r>
        <w:rPr>
          <w:color w:val="000000"/>
        </w:rPr>
        <w:t xml:space="preserve"> </w:t>
      </w:r>
      <w:r>
        <w:rPr>
          <w:rFonts w:ascii="Times New Roman;serif" w:hAnsi="Times New Roman;serif"/>
          <w:b w:val="false"/>
          <w:color w:val="000000"/>
          <w:sz w:val="24"/>
        </w:rPr>
        <w:t>Continuing</w:t>
      </w:r>
      <w:r>
        <w:rPr>
          <w:color w:val="000000"/>
        </w:rPr>
        <w:t xml:space="preserve"> </w:t>
      </w:r>
      <w:r>
        <w:rPr>
          <w:rFonts w:ascii="Times New Roman;serif" w:hAnsi="Times New Roman;serif"/>
          <w:b w:val="false"/>
          <w:color w:val="000000"/>
          <w:sz w:val="24"/>
        </w:rPr>
        <w:t>Bank</w:t>
      </w:r>
      <w:r>
        <w:rPr>
          <w:color w:val="000000"/>
        </w:rPr>
        <w:t xml:space="preserve"> </w:t>
      </w:r>
      <w:r>
        <w:rPr>
          <w:rFonts w:ascii="Times New Roman;serif" w:hAnsi="Times New Roman;serif"/>
          <w:b w:val="false"/>
          <w:color w:val="000000"/>
          <w:sz w:val="24"/>
        </w:rPr>
        <w:t>will</w:t>
      </w:r>
      <w:r>
        <w:rPr>
          <w:color w:val="000000"/>
        </w:rPr>
        <w:t xml:space="preserve"> </w:t>
      </w:r>
      <w:r>
        <w:rPr>
          <w:rFonts w:ascii="Times New Roman;serif" w:hAnsi="Times New Roman;serif"/>
          <w:b w:val="false"/>
          <w:color w:val="000000"/>
          <w:sz w:val="24"/>
        </w:rPr>
        <w:t>have</w:t>
      </w:r>
      <w:r>
        <w:rPr>
          <w:color w:val="000000"/>
        </w:rPr>
        <w:t xml:space="preserve"> </w:t>
      </w:r>
      <w:r>
        <w:rPr>
          <w:rFonts w:ascii="Times New Roman;serif" w:hAnsi="Times New Roman;serif"/>
          <w:b w:val="false"/>
          <w:color w:val="000000"/>
          <w:sz w:val="24"/>
        </w:rPr>
        <w:t>capital</w:t>
      </w:r>
      <w:r>
        <w:rPr>
          <w:color w:val="000000"/>
        </w:rPr>
        <w:t xml:space="preserve"> </w:t>
      </w:r>
      <w:r>
        <w:rPr>
          <w:rFonts w:ascii="Times New Roman;serif" w:hAnsi="Times New Roman;serif"/>
          <w:b w:val="false"/>
          <w:color w:val="000000"/>
          <w:sz w:val="24"/>
        </w:rPr>
        <w:t>stock</w:t>
      </w:r>
      <w:r>
        <w:rPr>
          <w:color w:val="000000"/>
        </w:rPr>
        <w:t xml:space="preserve"> </w:t>
      </w:r>
      <w:r>
        <w:rPr>
          <w:rFonts w:ascii="Times New Roman;serif" w:hAnsi="Times New Roman;serif"/>
          <w:b w:val="false"/>
          <w:color w:val="000000"/>
          <w:sz w:val="24"/>
        </w:rPr>
        <w:t>outstanding</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w:t>
      </w:r>
      <w:r>
        <w:rPr>
          <w:color w:val="000000"/>
        </w:rPr>
        <w:t xml:space="preserve"> • </w:t>
      </w:r>
      <w:r>
        <w:rPr>
          <w:rFonts w:ascii="Times New Roman;serif" w:hAnsi="Times New Roman;serif"/>
          <w:b w:val="false"/>
          <w:color w:val="000000"/>
          <w:sz w:val="24"/>
        </w:rPr>
        <w:t>]</w:t>
      </w:r>
      <w:r>
        <w:rPr>
          <w:color w:val="000000"/>
        </w:rPr>
        <w:t xml:space="preserve"> </w:t>
      </w:r>
      <w:r>
        <w:rPr>
          <w:rFonts w:ascii="Times New Roman;serif" w:hAnsi="Times New Roman;serif"/>
          <w:b w:val="false"/>
          <w:color w:val="000000"/>
          <w:sz w:val="24"/>
        </w:rPr>
        <w:t>divided</w:t>
      </w:r>
      <w:r>
        <w:rPr>
          <w:color w:val="000000"/>
        </w:rPr>
        <w:t xml:space="preserve"> </w:t>
      </w:r>
      <w:r>
        <w:rPr>
          <w:rFonts w:ascii="Times New Roman;serif" w:hAnsi="Times New Roman;serif"/>
          <w:b w:val="false"/>
          <w:color w:val="000000"/>
          <w:sz w:val="24"/>
        </w:rPr>
        <w:t>into [ • ] shares of issued and outstanding common stock, $[</w:t>
      </w:r>
      <w:r>
        <w:rPr>
          <w:color w:val="000000"/>
        </w:rPr>
        <w:t xml:space="preserve"> • </w:t>
      </w:r>
      <w:r>
        <w:rPr>
          <w:rFonts w:ascii="Times New Roman;serif" w:hAnsi="Times New Roman;serif"/>
          <w:b w:val="false"/>
          <w:color w:val="000000"/>
          <w:sz w:val="24"/>
        </w:rPr>
        <w:t xml:space="preserve">] par value per share, and the assets, liabilities, surplus, undivided profits and accumulated other comprehensive income set forth on the </w:t>
      </w:r>
      <w:r>
        <w:rPr>
          <w:rFonts w:ascii="Times New Roman;serif" w:hAnsi="Times New Roman;serif"/>
          <w:b w:val="false"/>
          <w:i/>
          <w:color w:val="000000"/>
          <w:sz w:val="24"/>
        </w:rPr>
        <w:t xml:space="preserve">pro forma </w:t>
      </w:r>
      <w:r>
        <w:rPr>
          <w:rFonts w:ascii="Times New Roman;serif" w:hAnsi="Times New Roman;serif"/>
          <w:b w:val="false"/>
          <w:color w:val="000000"/>
          <w:sz w:val="24"/>
        </w:rPr>
        <w:t xml:space="preserve">financial statement attached hereto as </w:t>
      </w:r>
      <w:r>
        <w:rPr>
          <w:rFonts w:ascii="Times New Roman;serif" w:hAnsi="Times New Roman;serif"/>
          <w:b w:val="false"/>
          <w:color w:val="000000"/>
          <w:sz w:val="24"/>
          <w:u w:val="single"/>
        </w:rPr>
        <w:t>Exhibit A</w:t>
      </w:r>
      <w:r>
        <w:rPr>
          <w:color w:val="000000"/>
        </w:rPr>
        <w:t xml:space="preserve"> </w:t>
      </w:r>
      <w:r>
        <w:rPr>
          <w:rFonts w:ascii="Times New Roman;serif" w:hAnsi="Times New Roman;serif"/>
          <w:b w:val="false"/>
          <w:color w:val="000000"/>
          <w:sz w:val="24"/>
        </w:rPr>
        <w:t>and made a part hereof.</w:t>
      </w:r>
    </w:p>
    <w:p>
      <w:pPr>
        <w:pStyle w:val="TextBody"/>
        <w:bidi w:val="0"/>
        <w:spacing w:lineRule="auto" w:line="288" w:before="0" w:after="240"/>
        <w:ind w:left="0" w:right="0" w:firstLine="720"/>
        <w:jc w:val="both"/>
        <w:rPr/>
      </w:pPr>
      <w:r>
        <w:rPr>
          <w:rFonts w:ascii="Times New Roman;serif" w:hAnsi="Times New Roman;serif"/>
          <w:b w:val="false"/>
          <w:color w:val="000000"/>
          <w:sz w:val="24"/>
        </w:rPr>
        <w:t>F.    Heartland Bank is a wholly owned Subsidiary of HBT Financial, Inc., a Delaware corporation with its main office located in Bloomington, Illinois (“</w:t>
      </w:r>
      <w:r>
        <w:rPr>
          <w:rFonts w:ascii="Times New Roman;serif" w:hAnsi="Times New Roman;serif"/>
          <w:b/>
          <w:color w:val="000000"/>
          <w:sz w:val="24"/>
        </w:rPr>
        <w:t>Parent</w:t>
      </w:r>
      <w:r>
        <w:rPr>
          <w:color w:val="000000"/>
        </w:rPr>
        <w:t>”</w:t>
      </w:r>
      <w:r>
        <w:rPr>
          <w:rFonts w:ascii="Times New Roman;serif" w:hAnsi="Times New Roman;serif"/>
          <w:b w:val="false"/>
          <w:color w:val="000000"/>
          <w:sz w:val="24"/>
        </w:rPr>
        <w:t>), and Parent has approved this Merger Agreement as the sole stockholder of Heartland Bank.</w:t>
      </w:r>
    </w:p>
    <w:p>
      <w:pPr>
        <w:pStyle w:val="TextBody"/>
        <w:bidi w:val="0"/>
        <w:spacing w:lineRule="auto" w:line="288" w:before="0" w:after="240"/>
        <w:ind w:left="0" w:right="0" w:firstLine="720"/>
        <w:jc w:val="both"/>
        <w:rPr/>
      </w:pPr>
      <w:r>
        <w:rPr>
          <w:rFonts w:ascii="Times New Roman;serif" w:hAnsi="Times New Roman;serif"/>
          <w:b w:val="false"/>
          <w:color w:val="000000"/>
          <w:sz w:val="24"/>
        </w:rPr>
        <w:t>G.    The Bank is a wholly owned Subsidiary of Tri-County Financial Group, Inc., a Delaware corporation with its main office located in Mendota, Illinois (“</w:t>
      </w:r>
      <w:r>
        <w:rPr>
          <w:rFonts w:ascii="Times New Roman;serif" w:hAnsi="Times New Roman;serif"/>
          <w:b/>
          <w:color w:val="000000"/>
          <w:sz w:val="24"/>
        </w:rPr>
        <w:t>TYFG Parent</w:t>
      </w:r>
      <w:r>
        <w:rPr>
          <w:color w:val="000000"/>
        </w:rPr>
        <w:t>”</w:t>
      </w:r>
      <w:r>
        <w:rPr>
          <w:rFonts w:ascii="Times New Roman;serif" w:hAnsi="Times New Roman;serif"/>
          <w:b w:val="false"/>
          <w:color w:val="000000"/>
          <w:sz w:val="24"/>
        </w:rPr>
        <w:t>), and TYFG Parent has approved this Merger Agreement as the sole stockholder of the Bank.</w:t>
      </w:r>
    </w:p>
    <w:p>
      <w:pPr>
        <w:pStyle w:val="TextBody"/>
        <w:bidi w:val="0"/>
        <w:spacing w:lineRule="auto" w:line="288" w:before="0" w:after="240"/>
        <w:ind w:left="0" w:right="0" w:firstLine="720"/>
        <w:jc w:val="both"/>
        <w:rPr/>
      </w:pPr>
      <w:r>
        <w:rPr>
          <w:rFonts w:ascii="Times New Roman;serif" w:hAnsi="Times New Roman;serif"/>
          <w:b w:val="false"/>
          <w:color w:val="000000"/>
          <w:sz w:val="24"/>
        </w:rPr>
        <w:t>H.    The</w:t>
      </w:r>
      <w:r>
        <w:rPr>
          <w:color w:val="000000"/>
        </w:rPr>
        <w:t xml:space="preserve"> </w:t>
      </w:r>
      <w:r>
        <w:rPr>
          <w:rFonts w:ascii="Times New Roman;serif" w:hAnsi="Times New Roman;serif"/>
          <w:b w:val="false"/>
          <w:color w:val="000000"/>
          <w:sz w:val="24"/>
        </w:rPr>
        <w:t>entire</w:t>
      </w:r>
      <w:r>
        <w:rPr>
          <w:color w:val="000000"/>
        </w:rPr>
        <w:t xml:space="preserve"> </w:t>
      </w:r>
      <w:r>
        <w:rPr>
          <w:rFonts w:ascii="Times New Roman;serif" w:hAnsi="Times New Roman;serif"/>
          <w:b w:val="false"/>
          <w:color w:val="000000"/>
          <w:sz w:val="24"/>
        </w:rPr>
        <w:t>Board</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Directors</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each</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Heartland</w:t>
      </w:r>
      <w:r>
        <w:rPr>
          <w:color w:val="000000"/>
        </w:rPr>
        <w:t xml:space="preserve"> </w:t>
      </w:r>
      <w:r>
        <w:rPr>
          <w:rFonts w:ascii="Times New Roman;serif" w:hAnsi="Times New Roman;serif"/>
          <w:b w:val="false"/>
          <w:color w:val="000000"/>
          <w:sz w:val="24"/>
        </w:rPr>
        <w:t>Bank</w:t>
      </w:r>
      <w:r>
        <w:rPr>
          <w:color w:val="000000"/>
        </w:rPr>
        <w:t xml:space="preserve"> </w:t>
      </w:r>
      <w:r>
        <w:rPr>
          <w:rFonts w:ascii="Times New Roman;serif" w:hAnsi="Times New Roman;serif"/>
          <w:b w:val="false"/>
          <w:color w:val="000000"/>
          <w:sz w:val="24"/>
        </w:rPr>
        <w:t>and</w:t>
      </w:r>
      <w:r>
        <w:rPr>
          <w:color w:val="000000"/>
        </w:rPr>
        <w:t xml:space="preserve"> </w:t>
      </w:r>
      <w:r>
        <w:rPr>
          <w:rFonts w:ascii="Times New Roman;serif" w:hAnsi="Times New Roman;serif"/>
          <w:b w:val="false"/>
          <w:color w:val="000000"/>
          <w:sz w:val="24"/>
        </w:rPr>
        <w:t>the Bank has</w:t>
      </w:r>
      <w:r>
        <w:rPr>
          <w:color w:val="000000"/>
        </w:rPr>
        <w:t xml:space="preserve"> </w:t>
      </w:r>
      <w:r>
        <w:rPr>
          <w:rFonts w:ascii="Times New Roman;serif" w:hAnsi="Times New Roman;serif"/>
          <w:b w:val="false"/>
          <w:color w:val="000000"/>
          <w:sz w:val="24"/>
        </w:rPr>
        <w:t>approved this Merger</w:t>
      </w:r>
      <w:r>
        <w:rPr>
          <w:color w:val="000000"/>
        </w:rPr>
        <w:t xml:space="preserve"> </w:t>
      </w:r>
      <w:r>
        <w:rPr>
          <w:rFonts w:ascii="Times New Roman;serif" w:hAnsi="Times New Roman;serif"/>
          <w:b w:val="false"/>
          <w:color w:val="000000"/>
          <w:sz w:val="24"/>
        </w:rPr>
        <w:t>Agreement and authorized</w:t>
      </w:r>
      <w:r>
        <w:rPr>
          <w:color w:val="000000"/>
        </w:rPr>
        <w:t xml:space="preserve"> </w:t>
      </w:r>
      <w:r>
        <w:rPr>
          <w:rFonts w:ascii="Times New Roman;serif" w:hAnsi="Times New Roman;serif"/>
          <w:b w:val="false"/>
          <w:color w:val="000000"/>
          <w:sz w:val="24"/>
        </w:rPr>
        <w:t>its</w:t>
      </w:r>
      <w:r>
        <w:rPr>
          <w:color w:val="000000"/>
        </w:rPr>
        <w:t xml:space="preserve"> </w:t>
      </w:r>
      <w:r>
        <w:rPr>
          <w:rFonts w:ascii="Times New Roman;serif" w:hAnsi="Times New Roman;serif"/>
          <w:b w:val="false"/>
          <w:color w:val="000000"/>
          <w:sz w:val="24"/>
        </w:rPr>
        <w:t>execution.</w:t>
      </w:r>
    </w:p>
    <w:p>
      <w:pPr>
        <w:pStyle w:val="TextBody"/>
        <w:bidi w:val="0"/>
        <w:spacing w:lineRule="auto" w:line="288" w:before="0" w:after="240"/>
        <w:ind w:left="0" w:right="0" w:firstLine="720"/>
        <w:jc w:val="both"/>
        <w:rPr/>
      </w:pPr>
      <w:r>
        <w:rPr>
          <w:rFonts w:ascii="Times New Roman;serif" w:hAnsi="Times New Roman;serif"/>
          <w:b w:val="false"/>
          <w:color w:val="000000"/>
          <w:sz w:val="24"/>
        </w:rPr>
        <w:t>In consideration of the above premises, Heartland Bank and the Bank hereby make this Merger</w:t>
      </w:r>
      <w:r>
        <w:rPr>
          <w:color w:val="000000"/>
        </w:rPr>
        <w:t xml:space="preserve"> </w:t>
      </w:r>
      <w:r>
        <w:rPr>
          <w:rFonts w:ascii="Times New Roman;serif" w:hAnsi="Times New Roman;serif"/>
          <w:b w:val="false"/>
          <w:color w:val="000000"/>
          <w:sz w:val="24"/>
        </w:rPr>
        <w:t>Agreement,</w:t>
      </w:r>
      <w:r>
        <w:rPr>
          <w:color w:val="000000"/>
        </w:rPr>
        <w:t xml:space="preserve"> </w:t>
      </w:r>
      <w:r>
        <w:rPr>
          <w:rFonts w:ascii="Times New Roman;serif" w:hAnsi="Times New Roman;serif"/>
          <w:b w:val="false"/>
          <w:color w:val="000000"/>
          <w:sz w:val="24"/>
        </w:rPr>
        <w:t>and</w:t>
      </w:r>
      <w:r>
        <w:rPr>
          <w:color w:val="000000"/>
        </w:rPr>
        <w:t xml:space="preserve"> </w:t>
      </w:r>
      <w:r>
        <w:rPr>
          <w:rFonts w:ascii="Times New Roman;serif" w:hAnsi="Times New Roman;serif"/>
          <w:b w:val="false"/>
          <w:color w:val="000000"/>
          <w:sz w:val="24"/>
        </w:rPr>
        <w:t>prescribe</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terms</w:t>
      </w:r>
      <w:r>
        <w:rPr>
          <w:color w:val="000000"/>
        </w:rPr>
        <w:t xml:space="preserve"> </w:t>
      </w:r>
      <w:r>
        <w:rPr>
          <w:rFonts w:ascii="Times New Roman;serif" w:hAnsi="Times New Roman;serif"/>
          <w:b w:val="false"/>
          <w:color w:val="000000"/>
          <w:sz w:val="24"/>
        </w:rPr>
        <w:t>and</w:t>
      </w:r>
      <w:r>
        <w:rPr>
          <w:color w:val="000000"/>
        </w:rPr>
        <w:t xml:space="preserve"> </w:t>
      </w:r>
      <w:r>
        <w:rPr>
          <w:rFonts w:ascii="Times New Roman;serif" w:hAnsi="Times New Roman;serif"/>
          <w:b w:val="false"/>
          <w:color w:val="000000"/>
          <w:sz w:val="24"/>
        </w:rPr>
        <w:t>conditions</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merger</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the Bank into</w:t>
      </w:r>
      <w:r>
        <w:rPr>
          <w:color w:val="000000"/>
        </w:rPr>
        <w:t xml:space="preserve"> </w:t>
      </w:r>
      <w:r>
        <w:rPr>
          <w:rFonts w:ascii="Times New Roman;serif" w:hAnsi="Times New Roman;serif"/>
          <w:b w:val="false"/>
          <w:color w:val="000000"/>
          <w:sz w:val="24"/>
        </w:rPr>
        <w:t>Heartland Bank</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color w:val="000000"/>
          <w:sz w:val="24"/>
        </w:rPr>
        <w:t>Merger</w:t>
      </w:r>
      <w:r>
        <w:rPr>
          <w:color w:val="000000"/>
        </w:rPr>
        <w:t>”</w:t>
      </w:r>
      <w:r>
        <w:rPr>
          <w:rFonts w:ascii="Times New Roman;serif" w:hAnsi="Times New Roman;serif"/>
          <w:b w:val="false"/>
          <w:color w:val="000000"/>
          <w:sz w:val="24"/>
        </w:rPr>
        <w:t>)</w:t>
      </w:r>
      <w:r>
        <w:rPr>
          <w:color w:val="000000"/>
        </w:rPr>
        <w:t xml:space="preserve"> </w:t>
      </w:r>
      <w:r>
        <w:rPr>
          <w:rFonts w:ascii="Times New Roman;serif" w:hAnsi="Times New Roman;serif"/>
          <w:b w:val="false"/>
          <w:color w:val="000000"/>
          <w:sz w:val="24"/>
        </w:rPr>
        <w:t>and</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method</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carrying</w:t>
      </w:r>
      <w:r>
        <w:rPr>
          <w:color w:val="000000"/>
        </w:rPr>
        <w:t xml:space="preserve"> </w:t>
      </w:r>
      <w:r>
        <w:rPr>
          <w:rFonts w:ascii="Times New Roman;serif" w:hAnsi="Times New Roman;serif"/>
          <w:b w:val="false"/>
          <w:color w:val="000000"/>
          <w:sz w:val="24"/>
        </w:rPr>
        <w:t>it</w:t>
      </w:r>
      <w:r>
        <w:rPr>
          <w:color w:val="000000"/>
        </w:rPr>
        <w:t xml:space="preserve"> </w:t>
      </w:r>
      <w:r>
        <w:rPr>
          <w:rFonts w:ascii="Times New Roman;serif" w:hAnsi="Times New Roman;serif"/>
          <w:b w:val="false"/>
          <w:color w:val="000000"/>
          <w:sz w:val="24"/>
        </w:rPr>
        <w:t>into</w:t>
      </w:r>
      <w:r>
        <w:rPr>
          <w:color w:val="000000"/>
        </w:rPr>
        <w:t xml:space="preserve"> </w:t>
      </w:r>
      <w:r>
        <w:rPr>
          <w:rFonts w:ascii="Times New Roman;serif" w:hAnsi="Times New Roman;serif"/>
          <w:b w:val="false"/>
          <w:color w:val="000000"/>
          <w:sz w:val="24"/>
        </w:rPr>
        <w:t>effect</w:t>
      </w:r>
      <w:r>
        <w:rPr>
          <w:color w:val="000000"/>
        </w:rPr>
        <w:t xml:space="preserve"> </w:t>
      </w:r>
      <w:r>
        <w:rPr>
          <w:rFonts w:ascii="Times New Roman;serif" w:hAnsi="Times New Roman;serif"/>
          <w:b w:val="false"/>
          <w:color w:val="000000"/>
          <w:sz w:val="24"/>
        </w:rPr>
        <w:t>as</w:t>
      </w:r>
      <w:r>
        <w:rPr>
          <w:color w:val="000000"/>
        </w:rPr>
        <w:t xml:space="preserve"> </w:t>
      </w:r>
      <w:r>
        <w:rPr>
          <w:rFonts w:ascii="Times New Roman;serif" w:hAnsi="Times New Roman;serif"/>
          <w:b w:val="false"/>
          <w:color w:val="000000"/>
          <w:sz w:val="24"/>
        </w:rPr>
        <w:t>follows:</w:t>
      </w:r>
    </w:p>
    <w:p>
      <w:pPr>
        <w:pStyle w:val="TextBody"/>
        <w:bidi w:val="0"/>
        <w:spacing w:before="0" w:after="0"/>
        <w:jc w:val="left"/>
        <w:rPr/>
      </w:pPr>
      <w:r>
        <w:rPr/>
      </w:r>
      <w:r>
        <mc:AlternateContent>
          <mc:Choice Requires="wps">
            <w:drawing>
              <wp:anchor behindDoc="0" distT="0" distB="0" distL="0" distR="0" simplePos="0" locked="0" layoutInCell="1" allowOverlap="1" relativeHeight="116">
                <wp:simplePos x="0" y="0"/>
                <wp:positionH relativeFrom="character">
                  <wp:align>left</wp:align>
                </wp:positionH>
                <wp:positionV relativeFrom="line">
                  <wp:posOffset>635</wp:posOffset>
                </wp:positionV>
                <wp:extent cx="6480175" cy="629920"/>
                <wp:effectExtent l="0" t="0" r="0" b="0"/>
                <wp:wrapNone/>
                <wp:docPr id="102" name="Frame102"/>
                <a:graphic xmlns:a="http://schemas.openxmlformats.org/drawingml/2006/main">
                  <a:graphicData uri="http://schemas.microsoft.com/office/word/2010/wordprocessingShape">
                    <wps:wsp>
                      <wps:cNvSpPr txBox="1"/>
                      <wps:spPr>
                        <a:xfrm>
                          <a:off x="0" y="0"/>
                          <a:ext cx="6480175" cy="629920"/>
                        </a:xfrm>
                        <a:prstGeom prst="rect"/>
                        <a:solidFill>
                          <a:srgbClr val="FFFFFF"/>
                        </a:solidFill>
                      </wps:spPr>
                      <wps:txbx>
                        <w:txbxContent>
                          <w:tbl>
                            <w:tblPr>
                              <w:tblW w:w="2393" w:type="dxa"/>
                              <w:jc w:val="left"/>
                              <w:tblInd w:w="0" w:type="dxa"/>
                              <w:tblLayout w:type="fixed"/>
                              <w:tblCellMar>
                                <w:top w:w="28" w:type="dxa"/>
                                <w:left w:w="28" w:type="dxa"/>
                                <w:bottom w:w="28" w:type="dxa"/>
                                <w:right w:w="28" w:type="dxa"/>
                              </w:tblCellMar>
                            </w:tblPr>
                            <w:tblGrid>
                              <w:gridCol w:w="124"/>
                              <w:gridCol w:w="109"/>
                              <w:gridCol w:w="109"/>
                              <w:gridCol w:w="559"/>
                              <w:gridCol w:w="559"/>
                              <w:gridCol w:w="561"/>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59" w:type="dxa"/>
                                  <w:tcBorders/>
                                  <w:vAlign w:val="center"/>
                                </w:tcPr>
                                <w:p>
                                  <w:pPr>
                                    <w:pStyle w:val="TableContents"/>
                                    <w:bidi w:val="0"/>
                                    <w:spacing w:before="0" w:after="283"/>
                                    <w:jc w:val="left"/>
                                    <w:rPr>
                                      <w:sz w:val="4"/>
                                      <w:szCs w:val="4"/>
                                    </w:rPr>
                                  </w:pPr>
                                  <w:r>
                                    <w:rPr>
                                      <w:sz w:val="4"/>
                                      <w:szCs w:val="4"/>
                                    </w:rPr>
                                  </w:r>
                                </w:p>
                              </w:tc>
                              <w:tc>
                                <w:tcPr>
                                  <w:tcW w:w="559" w:type="dxa"/>
                                  <w:tcBorders/>
                                  <w:vAlign w:val="center"/>
                                </w:tcPr>
                                <w:p>
                                  <w:pPr>
                                    <w:pStyle w:val="TableContents"/>
                                    <w:bidi w:val="0"/>
                                    <w:spacing w:before="0" w:after="283"/>
                                    <w:jc w:val="left"/>
                                    <w:rPr>
                                      <w:sz w:val="4"/>
                                      <w:szCs w:val="4"/>
                                    </w:rPr>
                                  </w:pPr>
                                  <w:r>
                                    <w:rPr>
                                      <w:sz w:val="4"/>
                                      <w:szCs w:val="4"/>
                                    </w:rPr>
                                  </w:r>
                                </w:p>
                              </w:tc>
                              <w:tc>
                                <w:tcPr>
                                  <w:tcW w:w="5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679" w:type="dxa"/>
                                  <w:gridSpan w:val="3"/>
                                  <w:tcBorders/>
                                  <w:tcMar>
                                    <w:top w:w="0" w:type="dxa"/>
                                    <w:left w:w="0" w:type="dxa"/>
                                    <w:bottom w:w="0" w:type="dxa"/>
                                    <w:right w:w="0" w:type="dxa"/>
                                  </w:tcMar>
                                  <w:vAlign w:val="center"/>
                                </w:tcPr>
                                <w:p>
                                  <w:pPr>
                                    <w:pStyle w:val="TableContents"/>
                                    <w:bidi w:val="0"/>
                                    <w:spacing w:lineRule="auto" w:line="288" w:before="0" w:after="0"/>
                                    <w:jc w:val="center"/>
                                    <w:rPr/>
                                  </w:pPr>
                                  <w:r>
                                    <w:rPr>
                                      <w:rFonts w:ascii="Times New Roman;serif" w:hAnsi="Times New Roman;serif"/>
                                      <w:b w:val="false"/>
                                      <w:color w:val="000000"/>
                                      <w:sz w:val="20"/>
                                    </w:rPr>
                                    <w:t>Exhibit C</w:t>
                                  </w:r>
                                  <w:r>
                                    <w:rPr>
                                      <w:color w:val="000000"/>
                                    </w:rPr>
                                    <w:t xml:space="preserve"> – </w:t>
                                  </w:r>
                                  <w:r>
                                    <w:rPr>
                                      <w:rFonts w:ascii="Times New Roman;serif" w:hAnsi="Times New Roman;serif"/>
                                      <w:b w:val="false"/>
                                      <w:color w:val="000000"/>
                                      <w:sz w:val="20"/>
                                    </w:rPr>
                                    <w:t>Page 2</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6pt;mso-wrap-distance-left:0pt;mso-wrap-distance-right:0pt;mso-wrap-distance-top:0pt;mso-wrap-distance-bottom:0pt;margin-top:0pt;mso-position-vertical:top;mso-position-vertical-relative:text;margin-left:0pt;mso-position-horizontal:left;mso-position-horizontal-relative:text">
                <v:textbox>
                  <w:txbxContent>
                    <w:tbl>
                      <w:tblPr>
                        <w:tblW w:w="2393" w:type="dxa"/>
                        <w:jc w:val="left"/>
                        <w:tblInd w:w="0" w:type="dxa"/>
                        <w:tblLayout w:type="fixed"/>
                        <w:tblCellMar>
                          <w:top w:w="28" w:type="dxa"/>
                          <w:left w:w="28" w:type="dxa"/>
                          <w:bottom w:w="28" w:type="dxa"/>
                          <w:right w:w="28" w:type="dxa"/>
                        </w:tblCellMar>
                      </w:tblPr>
                      <w:tblGrid>
                        <w:gridCol w:w="124"/>
                        <w:gridCol w:w="109"/>
                        <w:gridCol w:w="109"/>
                        <w:gridCol w:w="559"/>
                        <w:gridCol w:w="559"/>
                        <w:gridCol w:w="561"/>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59" w:type="dxa"/>
                            <w:tcBorders/>
                            <w:vAlign w:val="center"/>
                          </w:tcPr>
                          <w:p>
                            <w:pPr>
                              <w:pStyle w:val="TableContents"/>
                              <w:bidi w:val="0"/>
                              <w:spacing w:before="0" w:after="283"/>
                              <w:jc w:val="left"/>
                              <w:rPr>
                                <w:sz w:val="4"/>
                                <w:szCs w:val="4"/>
                              </w:rPr>
                            </w:pPr>
                            <w:r>
                              <w:rPr>
                                <w:sz w:val="4"/>
                                <w:szCs w:val="4"/>
                              </w:rPr>
                            </w:r>
                          </w:p>
                        </w:tc>
                        <w:tc>
                          <w:tcPr>
                            <w:tcW w:w="559" w:type="dxa"/>
                            <w:tcBorders/>
                            <w:vAlign w:val="center"/>
                          </w:tcPr>
                          <w:p>
                            <w:pPr>
                              <w:pStyle w:val="TableContents"/>
                              <w:bidi w:val="0"/>
                              <w:spacing w:before="0" w:after="283"/>
                              <w:jc w:val="left"/>
                              <w:rPr>
                                <w:sz w:val="4"/>
                                <w:szCs w:val="4"/>
                              </w:rPr>
                            </w:pPr>
                            <w:r>
                              <w:rPr>
                                <w:sz w:val="4"/>
                                <w:szCs w:val="4"/>
                              </w:rPr>
                            </w:r>
                          </w:p>
                        </w:tc>
                        <w:tc>
                          <w:tcPr>
                            <w:tcW w:w="5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679" w:type="dxa"/>
                            <w:gridSpan w:val="3"/>
                            <w:tcBorders/>
                            <w:tcMar>
                              <w:top w:w="0" w:type="dxa"/>
                              <w:left w:w="0" w:type="dxa"/>
                              <w:bottom w:w="0" w:type="dxa"/>
                              <w:right w:w="0" w:type="dxa"/>
                            </w:tcMar>
                            <w:vAlign w:val="center"/>
                          </w:tcPr>
                          <w:p>
                            <w:pPr>
                              <w:pStyle w:val="TableContents"/>
                              <w:bidi w:val="0"/>
                              <w:spacing w:lineRule="auto" w:line="288" w:before="0" w:after="0"/>
                              <w:jc w:val="center"/>
                              <w:rPr/>
                            </w:pPr>
                            <w:r>
                              <w:rPr>
                                <w:rFonts w:ascii="Times New Roman;serif" w:hAnsi="Times New Roman;serif"/>
                                <w:b w:val="false"/>
                                <w:color w:val="000000"/>
                                <w:sz w:val="20"/>
                              </w:rPr>
                              <w:t>Exhibit C</w:t>
                            </w:r>
                            <w:r>
                              <w:rPr>
                                <w:color w:val="000000"/>
                              </w:rPr>
                              <w:t xml:space="preserve"> – </w:t>
                            </w:r>
                            <w:r>
                              <w:rPr>
                                <w:rFonts w:ascii="Times New Roman;serif" w:hAnsi="Times New Roman;serif"/>
                                <w:b w:val="false"/>
                                <w:color w:val="000000"/>
                                <w:sz w:val="20"/>
                              </w:rPr>
                              <w:t>Page 2</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center"/>
        <w:rPr>
          <w:rFonts w:ascii="Times New Roman;serif" w:hAnsi="Times New Roman;serif"/>
          <w:b/>
          <w:color w:val="000000"/>
          <w:sz w:val="24"/>
        </w:rPr>
      </w:pPr>
      <w:r>
        <w:rPr>
          <w:rFonts w:ascii="Times New Roman;serif" w:hAnsi="Times New Roman;serif"/>
          <w:b/>
          <w:color w:val="000000"/>
          <w:sz w:val="24"/>
        </w:rPr>
        <w:t>AGREEMENTS:</w:t>
      </w:r>
    </w:p>
    <w:p>
      <w:pPr>
        <w:pStyle w:val="TextBody"/>
        <w:bidi w:val="0"/>
        <w:spacing w:lineRule="auto" w:line="288" w:before="0" w:after="240"/>
        <w:ind w:left="0" w:right="0" w:firstLine="720"/>
        <w:jc w:val="both"/>
        <w:rPr/>
      </w:pPr>
      <w:r>
        <w:rPr>
          <w:rFonts w:ascii="Times New Roman;serif" w:hAnsi="Times New Roman;serif"/>
          <w:b/>
          <w:color w:val="000000"/>
          <w:sz w:val="24"/>
        </w:rPr>
        <w:t>Section 1.    </w:t>
      </w:r>
      <w:r>
        <w:rPr>
          <w:rFonts w:ascii="Times New Roman;serif" w:hAnsi="Times New Roman;serif"/>
          <w:b w:val="false"/>
          <w:color w:val="000000"/>
          <w:sz w:val="24"/>
        </w:rPr>
        <w:t>Capitalized</w:t>
      </w:r>
      <w:r>
        <w:rPr>
          <w:color w:val="000000"/>
        </w:rPr>
        <w:t xml:space="preserve"> </w:t>
      </w:r>
      <w:r>
        <w:rPr>
          <w:rFonts w:ascii="Times New Roman;serif" w:hAnsi="Times New Roman;serif"/>
          <w:b w:val="false"/>
          <w:color w:val="000000"/>
          <w:sz w:val="24"/>
        </w:rPr>
        <w:t>terms</w:t>
      </w:r>
      <w:r>
        <w:rPr>
          <w:color w:val="000000"/>
        </w:rPr>
        <w:t xml:space="preserve"> </w:t>
      </w:r>
      <w:r>
        <w:rPr>
          <w:rFonts w:ascii="Times New Roman;serif" w:hAnsi="Times New Roman;serif"/>
          <w:b w:val="false"/>
          <w:color w:val="000000"/>
          <w:sz w:val="24"/>
        </w:rPr>
        <w:t>used</w:t>
      </w:r>
      <w:r>
        <w:rPr>
          <w:color w:val="000000"/>
        </w:rPr>
        <w:t xml:space="preserve"> </w:t>
      </w:r>
      <w:r>
        <w:rPr>
          <w:rFonts w:ascii="Times New Roman;serif" w:hAnsi="Times New Roman;serif"/>
          <w:b w:val="false"/>
          <w:color w:val="000000"/>
          <w:sz w:val="24"/>
        </w:rPr>
        <w:t>but</w:t>
      </w:r>
      <w:r>
        <w:rPr>
          <w:color w:val="000000"/>
        </w:rPr>
        <w:t xml:space="preserve"> </w:t>
      </w:r>
      <w:r>
        <w:rPr>
          <w:rFonts w:ascii="Times New Roman;serif" w:hAnsi="Times New Roman;serif"/>
          <w:b w:val="false"/>
          <w:color w:val="000000"/>
          <w:sz w:val="24"/>
        </w:rPr>
        <w:t>not</w:t>
      </w:r>
      <w:r>
        <w:rPr>
          <w:color w:val="000000"/>
        </w:rPr>
        <w:t xml:space="preserve"> </w:t>
      </w:r>
      <w:r>
        <w:rPr>
          <w:rFonts w:ascii="Times New Roman;serif" w:hAnsi="Times New Roman;serif"/>
          <w:b w:val="false"/>
          <w:color w:val="000000"/>
          <w:sz w:val="24"/>
        </w:rPr>
        <w:t>defined</w:t>
      </w:r>
      <w:r>
        <w:rPr>
          <w:color w:val="000000"/>
        </w:rPr>
        <w:t xml:space="preserve"> </w:t>
      </w:r>
      <w:r>
        <w:rPr>
          <w:rFonts w:ascii="Times New Roman;serif" w:hAnsi="Times New Roman;serif"/>
          <w:b w:val="false"/>
          <w:color w:val="000000"/>
          <w:sz w:val="24"/>
        </w:rPr>
        <w:t>in</w:t>
      </w:r>
      <w:r>
        <w:rPr>
          <w:color w:val="000000"/>
        </w:rPr>
        <w:t xml:space="preserve"> </w:t>
      </w:r>
      <w:r>
        <w:rPr>
          <w:rFonts w:ascii="Times New Roman;serif" w:hAnsi="Times New Roman;serif"/>
          <w:b w:val="false"/>
          <w:color w:val="000000"/>
          <w:sz w:val="24"/>
        </w:rPr>
        <w:t>this</w:t>
      </w:r>
      <w:r>
        <w:rPr>
          <w:color w:val="000000"/>
        </w:rPr>
        <w:t xml:space="preserve"> </w:t>
      </w:r>
      <w:r>
        <w:rPr>
          <w:rFonts w:ascii="Times New Roman;serif" w:hAnsi="Times New Roman;serif"/>
          <w:b w:val="false"/>
          <w:color w:val="000000"/>
          <w:sz w:val="24"/>
        </w:rPr>
        <w:t>Merger</w:t>
      </w:r>
      <w:r>
        <w:rPr>
          <w:color w:val="000000"/>
        </w:rPr>
        <w:t xml:space="preserve"> </w:t>
      </w:r>
      <w:r>
        <w:rPr>
          <w:rFonts w:ascii="Times New Roman;serif" w:hAnsi="Times New Roman;serif"/>
          <w:b w:val="false"/>
          <w:color w:val="000000"/>
          <w:sz w:val="24"/>
        </w:rPr>
        <w:t>Agreement</w:t>
      </w:r>
      <w:r>
        <w:rPr>
          <w:color w:val="000000"/>
        </w:rPr>
        <w:t xml:space="preserve"> </w:t>
      </w:r>
      <w:r>
        <w:rPr>
          <w:rFonts w:ascii="Times New Roman;serif" w:hAnsi="Times New Roman;serif"/>
          <w:b w:val="false"/>
          <w:color w:val="000000"/>
          <w:sz w:val="24"/>
        </w:rPr>
        <w:t>shall</w:t>
      </w:r>
      <w:r>
        <w:rPr>
          <w:color w:val="000000"/>
        </w:rPr>
        <w:t xml:space="preserve"> </w:t>
      </w:r>
      <w:r>
        <w:rPr>
          <w:rFonts w:ascii="Times New Roman;serif" w:hAnsi="Times New Roman;serif"/>
          <w:b w:val="false"/>
          <w:color w:val="000000"/>
          <w:sz w:val="24"/>
        </w:rPr>
        <w:t>have the meanings given such terms in the Agreement and Plan of Merger, dated as of August 10, 2026, by and among Parent, TYFG Parent and HB-TYFG Merger, Inc.</w:t>
      </w:r>
    </w:p>
    <w:p>
      <w:pPr>
        <w:pStyle w:val="TextBody"/>
        <w:bidi w:val="0"/>
        <w:spacing w:lineRule="auto" w:line="288" w:before="0" w:after="240"/>
        <w:ind w:left="0" w:right="0" w:firstLine="720"/>
        <w:jc w:val="both"/>
        <w:rPr/>
      </w:pPr>
      <w:r>
        <w:rPr>
          <w:rFonts w:ascii="Times New Roman;serif" w:hAnsi="Times New Roman;serif"/>
          <w:b/>
          <w:color w:val="000000"/>
          <w:sz w:val="24"/>
        </w:rPr>
        <w:t>Section 2.    </w:t>
      </w:r>
      <w:r>
        <w:rPr>
          <w:rFonts w:ascii="Times New Roman;serif" w:hAnsi="Times New Roman;serif"/>
          <w:b w:val="false"/>
          <w:color w:val="000000"/>
          <w:sz w:val="24"/>
        </w:rPr>
        <w:t>Subject</w:t>
      </w:r>
      <w:r>
        <w:rPr>
          <w:color w:val="000000"/>
        </w:rPr>
        <w:t xml:space="preserve"> </w:t>
      </w:r>
      <w:r>
        <w:rPr>
          <w:rFonts w:ascii="Times New Roman;serif" w:hAnsi="Times New Roman;serif"/>
          <w:b w:val="false"/>
          <w:color w:val="000000"/>
          <w:sz w:val="24"/>
        </w:rPr>
        <w:t>to</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terms</w:t>
      </w:r>
      <w:r>
        <w:rPr>
          <w:color w:val="000000"/>
        </w:rPr>
        <w:t xml:space="preserve"> </w:t>
      </w:r>
      <w:r>
        <w:rPr>
          <w:rFonts w:ascii="Times New Roman;serif" w:hAnsi="Times New Roman;serif"/>
          <w:b w:val="false"/>
          <w:color w:val="000000"/>
          <w:sz w:val="24"/>
        </w:rPr>
        <w:t>and</w:t>
      </w:r>
      <w:r>
        <w:rPr>
          <w:color w:val="000000"/>
        </w:rPr>
        <w:t xml:space="preserve"> </w:t>
      </w:r>
      <w:r>
        <w:rPr>
          <w:rFonts w:ascii="Times New Roman;serif" w:hAnsi="Times New Roman;serif"/>
          <w:b w:val="false"/>
          <w:color w:val="000000"/>
          <w:sz w:val="24"/>
        </w:rPr>
        <w:t>conditions</w:t>
      </w:r>
      <w:r>
        <w:rPr>
          <w:color w:val="000000"/>
        </w:rPr>
        <w:t xml:space="preserve"> </w:t>
      </w:r>
      <w:r>
        <w:rPr>
          <w:rFonts w:ascii="Times New Roman;serif" w:hAnsi="Times New Roman;serif"/>
          <w:b w:val="false"/>
          <w:color w:val="000000"/>
          <w:sz w:val="24"/>
        </w:rPr>
        <w:t>hereof,</w:t>
      </w:r>
      <w:r>
        <w:rPr>
          <w:color w:val="000000"/>
        </w:rPr>
        <w:t xml:space="preserve"> </w:t>
      </w:r>
      <w:r>
        <w:rPr>
          <w:rFonts w:ascii="Times New Roman;serif" w:hAnsi="Times New Roman;serif"/>
          <w:b w:val="false"/>
          <w:color w:val="000000"/>
          <w:sz w:val="24"/>
        </w:rPr>
        <w:t>the Bank shall</w:t>
      </w:r>
      <w:r>
        <w:rPr>
          <w:color w:val="000000"/>
        </w:rPr>
        <w:t xml:space="preserve"> </w:t>
      </w:r>
      <w:r>
        <w:rPr>
          <w:rFonts w:ascii="Times New Roman;serif" w:hAnsi="Times New Roman;serif"/>
          <w:b w:val="false"/>
          <w:color w:val="000000"/>
          <w:sz w:val="24"/>
        </w:rPr>
        <w:t>be</w:t>
      </w:r>
      <w:r>
        <w:rPr>
          <w:color w:val="000000"/>
        </w:rPr>
        <w:t xml:space="preserve"> </w:t>
      </w:r>
      <w:r>
        <w:rPr>
          <w:rFonts w:ascii="Times New Roman;serif" w:hAnsi="Times New Roman;serif"/>
          <w:b w:val="false"/>
          <w:color w:val="000000"/>
          <w:sz w:val="24"/>
        </w:rPr>
        <w:t>merged</w:t>
      </w:r>
      <w:r>
        <w:rPr>
          <w:color w:val="000000"/>
        </w:rPr>
        <w:t xml:space="preserve"> </w:t>
      </w:r>
      <w:r>
        <w:rPr>
          <w:rFonts w:ascii="Times New Roman;serif" w:hAnsi="Times New Roman;serif"/>
          <w:b w:val="false"/>
          <w:color w:val="000000"/>
          <w:sz w:val="24"/>
        </w:rPr>
        <w:t>into, and</w:t>
      </w:r>
      <w:r>
        <w:rPr>
          <w:color w:val="000000"/>
        </w:rPr>
        <w:t xml:space="preserve"> </w:t>
      </w:r>
      <w:r>
        <w:rPr>
          <w:rFonts w:ascii="Times New Roman;serif" w:hAnsi="Times New Roman;serif"/>
          <w:b w:val="false"/>
          <w:color w:val="000000"/>
          <w:sz w:val="24"/>
        </w:rPr>
        <w:t>under</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charter</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Heartland</w:t>
      </w:r>
      <w:r>
        <w:rPr>
          <w:color w:val="000000"/>
        </w:rPr>
        <w:t xml:space="preserve"> </w:t>
      </w:r>
      <w:r>
        <w:rPr>
          <w:rFonts w:ascii="Times New Roman;serif" w:hAnsi="Times New Roman;serif"/>
          <w:b w:val="false"/>
          <w:color w:val="000000"/>
          <w:sz w:val="24"/>
        </w:rPr>
        <w:t>Bank</w:t>
      </w:r>
      <w:r>
        <w:rPr>
          <w:color w:val="000000"/>
        </w:rPr>
        <w:t xml:space="preserve"> </w:t>
      </w:r>
      <w:r>
        <w:rPr>
          <w:rFonts w:ascii="Times New Roman;serif" w:hAnsi="Times New Roman;serif"/>
          <w:b w:val="false"/>
          <w:color w:val="000000"/>
          <w:sz w:val="24"/>
        </w:rPr>
        <w:t>pursuant</w:t>
      </w:r>
      <w:r>
        <w:rPr>
          <w:color w:val="000000"/>
        </w:rPr>
        <w:t xml:space="preserve"> </w:t>
      </w:r>
      <w:r>
        <w:rPr>
          <w:rFonts w:ascii="Times New Roman;serif" w:hAnsi="Times New Roman;serif"/>
          <w:b w:val="false"/>
          <w:color w:val="000000"/>
          <w:sz w:val="24"/>
        </w:rPr>
        <w:t>to</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provisions</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and</w:t>
      </w:r>
      <w:r>
        <w:rPr>
          <w:color w:val="000000"/>
        </w:rPr>
        <w:t xml:space="preserve"> </w:t>
      </w:r>
      <w:r>
        <w:rPr>
          <w:rFonts w:ascii="Times New Roman;serif" w:hAnsi="Times New Roman;serif"/>
          <w:b w:val="false"/>
          <w:color w:val="000000"/>
          <w:sz w:val="24"/>
        </w:rPr>
        <w:t>with</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effect</w:t>
      </w:r>
      <w:r>
        <w:rPr>
          <w:color w:val="000000"/>
        </w:rPr>
        <w:t xml:space="preserve"> </w:t>
      </w:r>
      <w:r>
        <w:rPr>
          <w:rFonts w:ascii="Times New Roman;serif" w:hAnsi="Times New Roman;serif"/>
          <w:b w:val="false"/>
          <w:color w:val="000000"/>
          <w:sz w:val="24"/>
        </w:rPr>
        <w:t>provided in, the Illinois Banking Act, as amended, and Heartland Bank shall be the Continuing Bank.</w:t>
      </w:r>
    </w:p>
    <w:p>
      <w:pPr>
        <w:pStyle w:val="TextBody"/>
        <w:bidi w:val="0"/>
        <w:spacing w:lineRule="auto" w:line="288" w:before="0" w:after="240"/>
        <w:ind w:left="0" w:right="0" w:firstLine="720"/>
        <w:jc w:val="both"/>
        <w:rPr/>
      </w:pPr>
      <w:r>
        <w:rPr>
          <w:rFonts w:ascii="Times New Roman;serif" w:hAnsi="Times New Roman;serif"/>
          <w:b/>
          <w:color w:val="000000"/>
          <w:sz w:val="24"/>
        </w:rPr>
        <w:t>Section 3.    </w:t>
      </w:r>
      <w:r>
        <w:rPr>
          <w:rFonts w:ascii="Times New Roman;serif" w:hAnsi="Times New Roman;serif"/>
          <w:b w:val="false"/>
          <w:color w:val="000000"/>
          <w:sz w:val="24"/>
        </w:rPr>
        <w:t>From</w:t>
      </w:r>
      <w:r>
        <w:rPr>
          <w:color w:val="000000"/>
        </w:rPr>
        <w:t xml:space="preserve"> </w:t>
      </w:r>
      <w:r>
        <w:rPr>
          <w:rFonts w:ascii="Times New Roman;serif" w:hAnsi="Times New Roman;serif"/>
          <w:b w:val="false"/>
          <w:color w:val="000000"/>
          <w:sz w:val="24"/>
        </w:rPr>
        <w:t>and</w:t>
      </w:r>
      <w:r>
        <w:rPr>
          <w:color w:val="000000"/>
        </w:rPr>
        <w:t xml:space="preserve"> </w:t>
      </w:r>
      <w:r>
        <w:rPr>
          <w:rFonts w:ascii="Times New Roman;serif" w:hAnsi="Times New Roman;serif"/>
          <w:b w:val="false"/>
          <w:color w:val="000000"/>
          <w:sz w:val="24"/>
        </w:rPr>
        <w:t>after</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time</w:t>
      </w:r>
      <w:r>
        <w:rPr>
          <w:color w:val="000000"/>
        </w:rPr>
        <w:t xml:space="preserve"> </w:t>
      </w:r>
      <w:r>
        <w:rPr>
          <w:rFonts w:ascii="Times New Roman;serif" w:hAnsi="Times New Roman;serif"/>
          <w:b w:val="false"/>
          <w:color w:val="000000"/>
          <w:sz w:val="24"/>
        </w:rPr>
        <w:t>at</w:t>
      </w:r>
      <w:r>
        <w:rPr>
          <w:color w:val="000000"/>
        </w:rPr>
        <w:t xml:space="preserve"> </w:t>
      </w:r>
      <w:r>
        <w:rPr>
          <w:rFonts w:ascii="Times New Roman;serif" w:hAnsi="Times New Roman;serif"/>
          <w:b w:val="false"/>
          <w:color w:val="000000"/>
          <w:sz w:val="24"/>
        </w:rPr>
        <w:t>which</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Merger</w:t>
      </w:r>
      <w:r>
        <w:rPr>
          <w:color w:val="000000"/>
        </w:rPr>
        <w:t xml:space="preserve"> </w:t>
      </w:r>
      <w:r>
        <w:rPr>
          <w:rFonts w:ascii="Times New Roman;serif" w:hAnsi="Times New Roman;serif"/>
          <w:b w:val="false"/>
          <w:color w:val="000000"/>
          <w:sz w:val="24"/>
        </w:rPr>
        <w:t>becomes</w:t>
      </w:r>
      <w:r>
        <w:rPr>
          <w:color w:val="000000"/>
        </w:rPr>
        <w:t xml:space="preserve"> </w:t>
      </w:r>
      <w:r>
        <w:rPr>
          <w:rFonts w:ascii="Times New Roman;serif" w:hAnsi="Times New Roman;serif"/>
          <w:b w:val="false"/>
          <w:color w:val="000000"/>
          <w:sz w:val="24"/>
        </w:rPr>
        <w:t>effective,</w:t>
      </w:r>
      <w:r>
        <w:rPr>
          <w:color w:val="000000"/>
        </w:rPr>
        <w:t xml:space="preserve"> </w:t>
      </w:r>
      <w:r>
        <w:rPr>
          <w:rFonts w:ascii="Times New Roman;serif" w:hAnsi="Times New Roman;serif"/>
          <w:b w:val="false"/>
          <w:color w:val="000000"/>
          <w:sz w:val="24"/>
        </w:rPr>
        <w:t>as</w:t>
      </w:r>
      <w:r>
        <w:rPr>
          <w:color w:val="000000"/>
        </w:rPr>
        <w:t xml:space="preserve"> </w:t>
      </w:r>
      <w:r>
        <w:rPr>
          <w:rFonts w:ascii="Times New Roman;serif" w:hAnsi="Times New Roman;serif"/>
          <w:b w:val="false"/>
          <w:color w:val="000000"/>
          <w:sz w:val="24"/>
        </w:rPr>
        <w:t>set</w:t>
      </w:r>
      <w:r>
        <w:rPr>
          <w:color w:val="000000"/>
        </w:rPr>
        <w:t xml:space="preserve"> </w:t>
      </w:r>
      <w:r>
        <w:rPr>
          <w:rFonts w:ascii="Times New Roman;serif" w:hAnsi="Times New Roman;serif"/>
          <w:b w:val="false"/>
          <w:color w:val="000000"/>
          <w:sz w:val="24"/>
        </w:rPr>
        <w:t xml:space="preserve">forth in </w:t>
      </w:r>
      <w:hyperlink w:anchor="i1099959681bb4628a2304d2f74eec53e_46">
        <w:r>
          <w:rPr>
            <w:rStyle w:val="InternetLink"/>
            <w:rFonts w:ascii="Times New Roman;serif" w:hAnsi="Times New Roman;serif"/>
            <w:b/>
            <w:strike w:val="false"/>
            <w:dstrike w:val="false"/>
            <w:color w:val="000000"/>
            <w:sz w:val="24"/>
            <w:u w:val="none"/>
            <w:effect w:val="none"/>
          </w:rPr>
          <w:t>Section 10</w:t>
        </w:r>
      </w:hyperlink>
      <w:r>
        <w:rPr>
          <w:rFonts w:ascii="Times New Roman;serif" w:hAnsi="Times New Roman;serif"/>
          <w:b/>
          <w:color w:val="000000"/>
          <w:sz w:val="24"/>
        </w:rPr>
        <w:t xml:space="preserve"> </w:t>
      </w:r>
      <w:r>
        <w:rPr>
          <w:rFonts w:ascii="Times New Roman;serif" w:hAnsi="Times New Roman;serif"/>
          <w:b w:val="false"/>
          <w:color w:val="000000"/>
          <w:sz w:val="24"/>
        </w:rPr>
        <w:t>(the “</w:t>
      </w:r>
      <w:r>
        <w:rPr>
          <w:rFonts w:ascii="Times New Roman;serif" w:hAnsi="Times New Roman;serif"/>
          <w:b/>
          <w:color w:val="000000"/>
          <w:sz w:val="24"/>
        </w:rPr>
        <w:t>Effective Time</w:t>
      </w:r>
      <w:r>
        <w:rPr>
          <w:color w:val="000000"/>
        </w:rPr>
        <w:t>”</w:t>
      </w:r>
      <w:r>
        <w:rPr>
          <w:rFonts w:ascii="Times New Roman;serif" w:hAnsi="Times New Roman;serif"/>
          <w:b w:val="false"/>
          <w:color w:val="000000"/>
          <w:sz w:val="24"/>
        </w:rPr>
        <w:t>), the name of Heartland Bank (the “</w:t>
      </w:r>
      <w:r>
        <w:rPr>
          <w:rFonts w:ascii="Times New Roman;serif" w:hAnsi="Times New Roman;serif"/>
          <w:b/>
          <w:color w:val="000000"/>
          <w:sz w:val="24"/>
        </w:rPr>
        <w:t>Continuing Bank</w:t>
      </w:r>
      <w:r>
        <w:rPr>
          <w:color w:val="000000"/>
        </w:rPr>
        <w:t xml:space="preserve">” </w:t>
      </w:r>
      <w:r>
        <w:rPr>
          <w:rFonts w:ascii="Times New Roman;serif" w:hAnsi="Times New Roman;serif"/>
          <w:b w:val="false"/>
          <w:color w:val="000000"/>
          <w:sz w:val="24"/>
        </w:rPr>
        <w:t>whenever</w:t>
      </w:r>
      <w:r>
        <w:rPr>
          <w:color w:val="000000"/>
        </w:rPr>
        <w:t xml:space="preserve"> </w:t>
      </w:r>
      <w:r>
        <w:rPr>
          <w:rFonts w:ascii="Times New Roman;serif" w:hAnsi="Times New Roman;serif"/>
          <w:b w:val="false"/>
          <w:color w:val="000000"/>
          <w:sz w:val="24"/>
        </w:rPr>
        <w:t>reference</w:t>
      </w:r>
      <w:r>
        <w:rPr>
          <w:color w:val="000000"/>
        </w:rPr>
        <w:t xml:space="preserve"> </w:t>
      </w:r>
      <w:r>
        <w:rPr>
          <w:rFonts w:ascii="Times New Roman;serif" w:hAnsi="Times New Roman;serif"/>
          <w:b w:val="false"/>
          <w:color w:val="000000"/>
          <w:sz w:val="24"/>
        </w:rPr>
        <w:t>is</w:t>
      </w:r>
      <w:r>
        <w:rPr>
          <w:color w:val="000000"/>
        </w:rPr>
        <w:t xml:space="preserve"> </w:t>
      </w:r>
      <w:r>
        <w:rPr>
          <w:rFonts w:ascii="Times New Roman;serif" w:hAnsi="Times New Roman;serif"/>
          <w:b w:val="false"/>
          <w:color w:val="000000"/>
          <w:sz w:val="24"/>
        </w:rPr>
        <w:t>made</w:t>
      </w:r>
      <w:r>
        <w:rPr>
          <w:color w:val="000000"/>
        </w:rPr>
        <w:t xml:space="preserve"> </w:t>
      </w:r>
      <w:r>
        <w:rPr>
          <w:rFonts w:ascii="Times New Roman;serif" w:hAnsi="Times New Roman;serif"/>
          <w:b w:val="false"/>
          <w:color w:val="000000"/>
          <w:sz w:val="24"/>
        </w:rPr>
        <w:t>to</w:t>
      </w:r>
      <w:r>
        <w:rPr>
          <w:color w:val="000000"/>
        </w:rPr>
        <w:t xml:space="preserve"> </w:t>
      </w:r>
      <w:r>
        <w:rPr>
          <w:rFonts w:ascii="Times New Roman;serif" w:hAnsi="Times New Roman;serif"/>
          <w:b w:val="false"/>
          <w:color w:val="000000"/>
          <w:sz w:val="24"/>
        </w:rPr>
        <w:t>it</w:t>
      </w:r>
      <w:r>
        <w:rPr>
          <w:color w:val="000000"/>
        </w:rPr>
        <w:t xml:space="preserve"> </w:t>
      </w:r>
      <w:r>
        <w:rPr>
          <w:rFonts w:ascii="Times New Roman;serif" w:hAnsi="Times New Roman;serif"/>
          <w:b w:val="false"/>
          <w:color w:val="000000"/>
          <w:sz w:val="24"/>
        </w:rPr>
        <w:t>as</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Effective</w:t>
      </w:r>
      <w:r>
        <w:rPr>
          <w:color w:val="000000"/>
        </w:rPr>
        <w:t xml:space="preserve"> </w:t>
      </w:r>
      <w:r>
        <w:rPr>
          <w:rFonts w:ascii="Times New Roman;serif" w:hAnsi="Times New Roman;serif"/>
          <w:b w:val="false"/>
          <w:color w:val="000000"/>
          <w:sz w:val="24"/>
        </w:rPr>
        <w:t>Time</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Merger</w:t>
      </w:r>
      <w:r>
        <w:rPr>
          <w:color w:val="000000"/>
        </w:rPr>
        <w:t xml:space="preserve"> </w:t>
      </w:r>
      <w:r>
        <w:rPr>
          <w:rFonts w:ascii="Times New Roman;serif" w:hAnsi="Times New Roman;serif"/>
          <w:b w:val="false"/>
          <w:color w:val="000000"/>
          <w:sz w:val="24"/>
        </w:rPr>
        <w:t>or</w:t>
      </w:r>
      <w:r>
        <w:rPr>
          <w:color w:val="000000"/>
        </w:rPr>
        <w:t xml:space="preserve"> </w:t>
      </w:r>
      <w:r>
        <w:rPr>
          <w:rFonts w:ascii="Times New Roman;serif" w:hAnsi="Times New Roman;serif"/>
          <w:b w:val="false"/>
          <w:color w:val="000000"/>
          <w:sz w:val="24"/>
        </w:rPr>
        <w:t>thereafter)</w:t>
      </w:r>
      <w:r>
        <w:rPr>
          <w:color w:val="000000"/>
        </w:rPr>
        <w:t xml:space="preserve"> </w:t>
      </w:r>
      <w:r>
        <w:rPr>
          <w:rFonts w:ascii="Times New Roman;serif" w:hAnsi="Times New Roman;serif"/>
          <w:b w:val="false"/>
          <w:color w:val="000000"/>
          <w:sz w:val="24"/>
        </w:rPr>
        <w:t>shall</w:t>
      </w:r>
      <w:r>
        <w:rPr>
          <w:color w:val="000000"/>
        </w:rPr>
        <w:t xml:space="preserve"> </w:t>
      </w:r>
      <w:r>
        <w:rPr>
          <w:rFonts w:ascii="Times New Roman;serif" w:hAnsi="Times New Roman;serif"/>
          <w:b w:val="false"/>
          <w:color w:val="000000"/>
          <w:sz w:val="24"/>
        </w:rPr>
        <w:t>be</w:t>
      </w:r>
      <w:r>
        <w:rPr>
          <w:color w:val="000000"/>
        </w:rPr>
        <w:t xml:space="preserve"> </w:t>
      </w:r>
      <w:r>
        <w:rPr>
          <w:rFonts w:ascii="Times New Roman;serif" w:hAnsi="Times New Roman;serif"/>
          <w:b w:val="false"/>
          <w:color w:val="000000"/>
          <w:sz w:val="24"/>
        </w:rPr>
        <w:t>the same as the current name of Heartland Bank, namely, Heartland Bank and Trust Company; the bylaws</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Continuing</w:t>
      </w:r>
      <w:r>
        <w:rPr>
          <w:color w:val="000000"/>
        </w:rPr>
        <w:t xml:space="preserve"> </w:t>
      </w:r>
      <w:r>
        <w:rPr>
          <w:rFonts w:ascii="Times New Roman;serif" w:hAnsi="Times New Roman;serif"/>
          <w:b w:val="false"/>
          <w:color w:val="000000"/>
          <w:sz w:val="24"/>
        </w:rPr>
        <w:t>Bank</w:t>
      </w:r>
      <w:r>
        <w:rPr>
          <w:color w:val="000000"/>
        </w:rPr>
        <w:t xml:space="preserve"> </w:t>
      </w:r>
      <w:r>
        <w:rPr>
          <w:rFonts w:ascii="Times New Roman;serif" w:hAnsi="Times New Roman;serif"/>
          <w:b w:val="false"/>
          <w:color w:val="000000"/>
          <w:sz w:val="24"/>
        </w:rPr>
        <w:t>shall</w:t>
      </w:r>
      <w:r>
        <w:rPr>
          <w:color w:val="000000"/>
        </w:rPr>
        <w:t xml:space="preserve"> </w:t>
      </w:r>
      <w:r>
        <w:rPr>
          <w:rFonts w:ascii="Times New Roman;serif" w:hAnsi="Times New Roman;serif"/>
          <w:b w:val="false"/>
          <w:color w:val="000000"/>
          <w:sz w:val="24"/>
        </w:rPr>
        <w:t>be</w:t>
      </w:r>
      <w:r>
        <w:rPr>
          <w:color w:val="000000"/>
        </w:rPr>
        <w:t xml:space="preserve"> </w:t>
      </w:r>
      <w:r>
        <w:rPr>
          <w:rFonts w:ascii="Times New Roman;serif" w:hAnsi="Times New Roman;serif"/>
          <w:b w:val="false"/>
          <w:color w:val="000000"/>
          <w:sz w:val="24"/>
        </w:rPr>
        <w:t>those</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Heartland</w:t>
      </w:r>
      <w:r>
        <w:rPr>
          <w:color w:val="000000"/>
        </w:rPr>
        <w:t xml:space="preserve"> </w:t>
      </w:r>
      <w:r>
        <w:rPr>
          <w:rFonts w:ascii="Times New Roman;serif" w:hAnsi="Times New Roman;serif"/>
          <w:b w:val="false"/>
          <w:color w:val="000000"/>
          <w:sz w:val="24"/>
        </w:rPr>
        <w:t>Bank;</w:t>
      </w:r>
      <w:r>
        <w:rPr>
          <w:color w:val="000000"/>
        </w:rPr>
        <w:t xml:space="preserve"> </w:t>
      </w:r>
      <w:r>
        <w:rPr>
          <w:rFonts w:ascii="Times New Roman;serif" w:hAnsi="Times New Roman;serif"/>
          <w:b w:val="false"/>
          <w:color w:val="000000"/>
          <w:sz w:val="24"/>
        </w:rPr>
        <w:t>and</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main</w:t>
      </w:r>
      <w:r>
        <w:rPr>
          <w:color w:val="000000"/>
        </w:rPr>
        <w:t xml:space="preserve"> </w:t>
      </w:r>
      <w:r>
        <w:rPr>
          <w:rFonts w:ascii="Times New Roman;serif" w:hAnsi="Times New Roman;serif"/>
          <w:b w:val="false"/>
          <w:color w:val="000000"/>
          <w:sz w:val="24"/>
        </w:rPr>
        <w:t>office</w:t>
      </w:r>
      <w:r>
        <w:rPr>
          <w:color w:val="000000"/>
        </w:rPr>
        <w:t xml:space="preserve"> </w:t>
      </w:r>
      <w:r>
        <w:rPr>
          <w:rFonts w:ascii="Times New Roman;serif" w:hAnsi="Times New Roman;serif"/>
          <w:b w:val="false"/>
          <w:color w:val="000000"/>
          <w:sz w:val="24"/>
        </w:rPr>
        <w:t>and</w:t>
      </w:r>
      <w:r>
        <w:rPr>
          <w:color w:val="000000"/>
        </w:rPr>
        <w:t xml:space="preserve"> </w:t>
      </w:r>
      <w:r>
        <w:rPr>
          <w:rFonts w:ascii="Times New Roman;serif" w:hAnsi="Times New Roman;serif"/>
          <w:b w:val="false"/>
          <w:color w:val="000000"/>
          <w:sz w:val="24"/>
        </w:rPr>
        <w:t>place</w:t>
      </w:r>
      <w:r>
        <w:rPr>
          <w:color w:val="000000"/>
        </w:rPr>
        <w:t xml:space="preserve"> </w:t>
      </w:r>
      <w:r>
        <w:rPr>
          <w:rFonts w:ascii="Times New Roman;serif" w:hAnsi="Times New Roman;serif"/>
          <w:b w:val="false"/>
          <w:color w:val="000000"/>
          <w:sz w:val="24"/>
        </w:rPr>
        <w:t>of business</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Continuing</w:t>
      </w:r>
      <w:r>
        <w:rPr>
          <w:color w:val="000000"/>
        </w:rPr>
        <w:t xml:space="preserve"> </w:t>
      </w:r>
      <w:r>
        <w:rPr>
          <w:rFonts w:ascii="Times New Roman;serif" w:hAnsi="Times New Roman;serif"/>
          <w:b w:val="false"/>
          <w:color w:val="000000"/>
          <w:sz w:val="24"/>
        </w:rPr>
        <w:t>Bank</w:t>
      </w:r>
      <w:r>
        <w:rPr>
          <w:color w:val="000000"/>
        </w:rPr>
        <w:t xml:space="preserve"> </w:t>
      </w:r>
      <w:r>
        <w:rPr>
          <w:rFonts w:ascii="Times New Roman;serif" w:hAnsi="Times New Roman;serif"/>
          <w:b w:val="false"/>
          <w:color w:val="000000"/>
          <w:sz w:val="24"/>
        </w:rPr>
        <w:t>shall</w:t>
      </w:r>
      <w:r>
        <w:rPr>
          <w:color w:val="000000"/>
        </w:rPr>
        <w:t xml:space="preserve"> </w:t>
      </w:r>
      <w:r>
        <w:rPr>
          <w:rFonts w:ascii="Times New Roman;serif" w:hAnsi="Times New Roman;serif"/>
          <w:b w:val="false"/>
          <w:color w:val="000000"/>
          <w:sz w:val="24"/>
        </w:rPr>
        <w:t>be</w:t>
      </w:r>
      <w:r>
        <w:rPr>
          <w:color w:val="000000"/>
        </w:rPr>
        <w:t xml:space="preserve"> </w:t>
      </w:r>
      <w:r>
        <w:rPr>
          <w:rFonts w:ascii="Times New Roman;serif" w:hAnsi="Times New Roman;serif"/>
          <w:b w:val="false"/>
          <w:color w:val="000000"/>
          <w:sz w:val="24"/>
        </w:rPr>
        <w:t>that</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Heartland</w:t>
      </w:r>
      <w:r>
        <w:rPr>
          <w:color w:val="000000"/>
        </w:rPr>
        <w:t xml:space="preserve"> </w:t>
      </w:r>
      <w:r>
        <w:rPr>
          <w:rFonts w:ascii="Times New Roman;serif" w:hAnsi="Times New Roman;serif"/>
          <w:b w:val="false"/>
          <w:color w:val="000000"/>
          <w:sz w:val="24"/>
        </w:rPr>
        <w:t>Bank,</w:t>
      </w:r>
      <w:r>
        <w:rPr>
          <w:color w:val="000000"/>
        </w:rPr>
        <w:t xml:space="preserve"> </w:t>
      </w:r>
      <w:r>
        <w:rPr>
          <w:rFonts w:ascii="Times New Roman;serif" w:hAnsi="Times New Roman;serif"/>
          <w:b w:val="false"/>
          <w:color w:val="000000"/>
          <w:sz w:val="24"/>
        </w:rPr>
        <w:t>namely</w:t>
      </w:r>
      <w:r>
        <w:rPr>
          <w:color w:val="000000"/>
        </w:rPr>
        <w:t xml:space="preserve"> </w:t>
      </w:r>
      <w:r>
        <w:rPr>
          <w:rFonts w:ascii="Times New Roman;serif" w:hAnsi="Times New Roman;serif"/>
          <w:b w:val="false"/>
          <w:color w:val="000000"/>
          <w:sz w:val="24"/>
        </w:rPr>
        <w:t>401</w:t>
      </w:r>
      <w:r>
        <w:rPr>
          <w:color w:val="000000"/>
        </w:rPr>
        <w:t xml:space="preserve"> </w:t>
      </w:r>
      <w:r>
        <w:rPr>
          <w:rFonts w:ascii="Times New Roman;serif" w:hAnsi="Times New Roman;serif"/>
          <w:b w:val="false"/>
          <w:color w:val="000000"/>
          <w:sz w:val="24"/>
        </w:rPr>
        <w:t>North</w:t>
      </w:r>
      <w:r>
        <w:rPr>
          <w:color w:val="000000"/>
        </w:rPr>
        <w:t xml:space="preserve"> </w:t>
      </w:r>
      <w:r>
        <w:rPr>
          <w:rFonts w:ascii="Times New Roman;serif" w:hAnsi="Times New Roman;serif"/>
          <w:b w:val="false"/>
          <w:color w:val="000000"/>
          <w:sz w:val="24"/>
        </w:rPr>
        <w:t>Hershey</w:t>
      </w:r>
      <w:r>
        <w:rPr>
          <w:color w:val="000000"/>
        </w:rPr>
        <w:t xml:space="preserve"> </w:t>
      </w:r>
      <w:r>
        <w:rPr>
          <w:rFonts w:ascii="Times New Roman;serif" w:hAnsi="Times New Roman;serif"/>
          <w:b w:val="false"/>
          <w:color w:val="000000"/>
          <w:sz w:val="24"/>
        </w:rPr>
        <w:t>Road, Bloomington, Illinois 61704.</w:t>
      </w:r>
    </w:p>
    <w:p>
      <w:pPr>
        <w:pStyle w:val="TextBody"/>
        <w:bidi w:val="0"/>
        <w:spacing w:lineRule="auto" w:line="288" w:before="0" w:after="240"/>
        <w:ind w:left="0" w:right="0" w:firstLine="720"/>
        <w:jc w:val="both"/>
        <w:rPr/>
      </w:pPr>
      <w:r>
        <w:rPr>
          <w:rFonts w:ascii="Times New Roman;serif" w:hAnsi="Times New Roman;serif"/>
          <w:b/>
          <w:color w:val="000000"/>
          <w:sz w:val="24"/>
        </w:rPr>
        <w:t>Section 4.    </w:t>
      </w:r>
      <w:r>
        <w:rPr>
          <w:rFonts w:ascii="Times New Roman;serif" w:hAnsi="Times New Roman;serif"/>
          <w:b w:val="false"/>
          <w:color w:val="000000"/>
          <w:sz w:val="24"/>
        </w:rPr>
        <w:t>As of the Effective Time, the corporate existence of Heartland Bank and the Bank shall be</w:t>
      </w:r>
      <w:r>
        <w:rPr>
          <w:color w:val="000000"/>
        </w:rPr>
        <w:t xml:space="preserve"> </w:t>
      </w:r>
      <w:r>
        <w:rPr>
          <w:rFonts w:ascii="Times New Roman;serif" w:hAnsi="Times New Roman;serif"/>
          <w:b w:val="false"/>
          <w:color w:val="000000"/>
          <w:sz w:val="24"/>
        </w:rPr>
        <w:t>merged into and continued in the</w:t>
      </w:r>
      <w:r>
        <w:rPr>
          <w:color w:val="000000"/>
        </w:rPr>
        <w:t xml:space="preserve"> </w:t>
      </w:r>
      <w:r>
        <w:rPr>
          <w:rFonts w:ascii="Times New Roman;serif" w:hAnsi="Times New Roman;serif"/>
          <w:b w:val="false"/>
          <w:color w:val="000000"/>
          <w:sz w:val="24"/>
        </w:rPr>
        <w:t>Continuing Bank, and the</w:t>
      </w:r>
      <w:r>
        <w:rPr>
          <w:color w:val="000000"/>
        </w:rPr>
        <w:t xml:space="preserve"> </w:t>
      </w:r>
      <w:r>
        <w:rPr>
          <w:rFonts w:ascii="Times New Roman;serif" w:hAnsi="Times New Roman;serif"/>
          <w:b w:val="false"/>
          <w:color w:val="000000"/>
          <w:sz w:val="24"/>
        </w:rPr>
        <w:t>Continuing Bank shall be deemed to be the same business and corporate entity as Heartland Bank and the Bank with all the property, rights, powers, duties and obligations of Heartland Bank and the Bank. The Continuing Bank shall be liable for all liabilities of Heartland Bank and the Bank</w:t>
      </w:r>
      <w:r>
        <w:rPr>
          <w:color w:val="000000"/>
        </w:rPr>
        <w:t xml:space="preserve"> </w:t>
      </w:r>
      <w:r>
        <w:rPr>
          <w:rFonts w:ascii="Times New Roman;serif" w:hAnsi="Times New Roman;serif"/>
          <w:b w:val="false"/>
          <w:color w:val="000000"/>
          <w:sz w:val="24"/>
        </w:rPr>
        <w:t>and all rights, franchises and interests of Heartland Bank and the Bank, respectively, in and to every species of property (real, personal and mixed) and choses in action shall be deemed to be transferred to and vested in the Continuing Bank without any deed or other transfer, and the Continuing Bank, without any order or other action on the part of any court or otherwise, shall hold and enjoy the same and all rights of property, franchises and interests, including appointments,</w:t>
      </w:r>
      <w:r>
        <w:rPr>
          <w:color w:val="000000"/>
        </w:rPr>
        <w:t xml:space="preserve"> </w:t>
      </w:r>
      <w:r>
        <w:rPr>
          <w:rFonts w:ascii="Times New Roman;serif" w:hAnsi="Times New Roman;serif"/>
          <w:b w:val="false"/>
          <w:color w:val="000000"/>
          <w:sz w:val="24"/>
        </w:rPr>
        <w:t>designations</w:t>
      </w:r>
      <w:r>
        <w:rPr>
          <w:color w:val="000000"/>
        </w:rPr>
        <w:t xml:space="preserve"> </w:t>
      </w:r>
      <w:r>
        <w:rPr>
          <w:rFonts w:ascii="Times New Roman;serif" w:hAnsi="Times New Roman;serif"/>
          <w:b w:val="false"/>
          <w:color w:val="000000"/>
          <w:sz w:val="24"/>
        </w:rPr>
        <w:t>and</w:t>
      </w:r>
      <w:r>
        <w:rPr>
          <w:color w:val="000000"/>
        </w:rPr>
        <w:t xml:space="preserve"> </w:t>
      </w:r>
      <w:r>
        <w:rPr>
          <w:rFonts w:ascii="Times New Roman;serif" w:hAnsi="Times New Roman;serif"/>
          <w:b w:val="false"/>
          <w:color w:val="000000"/>
          <w:sz w:val="24"/>
        </w:rPr>
        <w:t>nominations,</w:t>
      </w:r>
      <w:r>
        <w:rPr>
          <w:color w:val="000000"/>
        </w:rPr>
        <w:t xml:space="preserve"> </w:t>
      </w:r>
      <w:r>
        <w:rPr>
          <w:rFonts w:ascii="Times New Roman;serif" w:hAnsi="Times New Roman;serif"/>
          <w:b w:val="false"/>
          <w:color w:val="000000"/>
          <w:sz w:val="24"/>
        </w:rPr>
        <w:t>and</w:t>
      </w:r>
      <w:r>
        <w:rPr>
          <w:color w:val="000000"/>
        </w:rPr>
        <w:t xml:space="preserve"> </w:t>
      </w:r>
      <w:r>
        <w:rPr>
          <w:rFonts w:ascii="Times New Roman;serif" w:hAnsi="Times New Roman;serif"/>
          <w:b w:val="false"/>
          <w:color w:val="000000"/>
          <w:sz w:val="24"/>
        </w:rPr>
        <w:t>all</w:t>
      </w:r>
      <w:r>
        <w:rPr>
          <w:color w:val="000000"/>
        </w:rPr>
        <w:t xml:space="preserve"> </w:t>
      </w:r>
      <w:r>
        <w:rPr>
          <w:rFonts w:ascii="Times New Roman;serif" w:hAnsi="Times New Roman;serif"/>
          <w:b w:val="false"/>
          <w:color w:val="000000"/>
          <w:sz w:val="24"/>
        </w:rPr>
        <w:t>other</w:t>
      </w:r>
      <w:r>
        <w:rPr>
          <w:color w:val="000000"/>
        </w:rPr>
        <w:t xml:space="preserve"> </w:t>
      </w:r>
      <w:r>
        <w:rPr>
          <w:rFonts w:ascii="Times New Roman;serif" w:hAnsi="Times New Roman;serif"/>
          <w:b w:val="false"/>
          <w:color w:val="000000"/>
          <w:sz w:val="24"/>
        </w:rPr>
        <w:t>rights</w:t>
      </w:r>
      <w:r>
        <w:rPr>
          <w:color w:val="000000"/>
        </w:rPr>
        <w:t xml:space="preserve"> </w:t>
      </w:r>
      <w:r>
        <w:rPr>
          <w:rFonts w:ascii="Times New Roman;serif" w:hAnsi="Times New Roman;serif"/>
          <w:b w:val="false"/>
          <w:color w:val="000000"/>
          <w:sz w:val="24"/>
        </w:rPr>
        <w:t>and</w:t>
      </w:r>
      <w:r>
        <w:rPr>
          <w:color w:val="000000"/>
        </w:rPr>
        <w:t xml:space="preserve"> </w:t>
      </w:r>
      <w:r>
        <w:rPr>
          <w:rFonts w:ascii="Times New Roman;serif" w:hAnsi="Times New Roman;serif"/>
          <w:b w:val="false"/>
          <w:color w:val="000000"/>
          <w:sz w:val="24"/>
        </w:rPr>
        <w:t>interests</w:t>
      </w:r>
      <w:r>
        <w:rPr>
          <w:color w:val="000000"/>
        </w:rPr>
        <w:t xml:space="preserve"> </w:t>
      </w:r>
      <w:r>
        <w:rPr>
          <w:rFonts w:ascii="Times New Roman;serif" w:hAnsi="Times New Roman;serif"/>
          <w:b w:val="false"/>
          <w:color w:val="000000"/>
          <w:sz w:val="24"/>
        </w:rPr>
        <w:t>as</w:t>
      </w:r>
      <w:r>
        <w:rPr>
          <w:color w:val="000000"/>
        </w:rPr>
        <w:t xml:space="preserve"> </w:t>
      </w:r>
      <w:r>
        <w:rPr>
          <w:rFonts w:ascii="Times New Roman;serif" w:hAnsi="Times New Roman;serif"/>
          <w:b w:val="false"/>
          <w:color w:val="000000"/>
          <w:sz w:val="24"/>
        </w:rPr>
        <w:t>trustee,</w:t>
      </w:r>
      <w:r>
        <w:rPr>
          <w:color w:val="000000"/>
        </w:rPr>
        <w:t xml:space="preserve"> </w:t>
      </w:r>
      <w:r>
        <w:rPr>
          <w:rFonts w:ascii="Times New Roman;serif" w:hAnsi="Times New Roman;serif"/>
          <w:b w:val="false"/>
          <w:color w:val="000000"/>
          <w:sz w:val="24"/>
        </w:rPr>
        <w:t>executor, administrator, registrar or transfer agent of stocks and bonds, guardian, conservator, assignee, receiver, and in every other</w:t>
      </w:r>
      <w:r>
        <w:rPr>
          <w:color w:val="000000"/>
        </w:rPr>
        <w:t xml:space="preserve"> </w:t>
      </w:r>
      <w:r>
        <w:rPr>
          <w:rFonts w:ascii="Times New Roman;serif" w:hAnsi="Times New Roman;serif"/>
          <w:b w:val="false"/>
          <w:color w:val="000000"/>
          <w:sz w:val="24"/>
        </w:rPr>
        <w:t>fiduciary capacity, in the</w:t>
      </w:r>
      <w:r>
        <w:rPr>
          <w:color w:val="000000"/>
        </w:rPr>
        <w:t xml:space="preserve"> </w:t>
      </w:r>
      <w:r>
        <w:rPr>
          <w:rFonts w:ascii="Times New Roman;serif" w:hAnsi="Times New Roman;serif"/>
          <w:b w:val="false"/>
          <w:color w:val="000000"/>
          <w:sz w:val="24"/>
        </w:rPr>
        <w:t>same</w:t>
      </w:r>
      <w:r>
        <w:rPr>
          <w:color w:val="000000"/>
        </w:rPr>
        <w:t xml:space="preserve"> </w:t>
      </w:r>
      <w:r>
        <w:rPr>
          <w:rFonts w:ascii="Times New Roman;serif" w:hAnsi="Times New Roman;serif"/>
          <w:b w:val="false"/>
          <w:color w:val="000000"/>
          <w:sz w:val="24"/>
        </w:rPr>
        <w:t>manner and to the</w:t>
      </w:r>
      <w:r>
        <w:rPr>
          <w:color w:val="000000"/>
        </w:rPr>
        <w:t xml:space="preserve"> </w:t>
      </w:r>
      <w:r>
        <w:rPr>
          <w:rFonts w:ascii="Times New Roman;serif" w:hAnsi="Times New Roman;serif"/>
          <w:b w:val="false"/>
          <w:color w:val="000000"/>
          <w:sz w:val="24"/>
        </w:rPr>
        <w:t>same extent as was held or enjoyed by Heartland Bank and the Bank, respectively, at the Effective Time.</w:t>
      </w:r>
    </w:p>
    <w:p>
      <w:pPr>
        <w:pStyle w:val="TextBody"/>
        <w:bidi w:val="0"/>
        <w:spacing w:lineRule="auto" w:line="288" w:before="0" w:after="240"/>
        <w:ind w:left="0" w:right="0" w:firstLine="720"/>
        <w:jc w:val="both"/>
        <w:rPr/>
      </w:pPr>
      <w:r>
        <w:rPr>
          <w:rFonts w:ascii="Times New Roman;serif" w:hAnsi="Times New Roman;serif"/>
          <w:b/>
          <w:color w:val="000000"/>
          <w:sz w:val="24"/>
        </w:rPr>
        <w:t>Section 5.</w:t>
      </w:r>
      <w:r>
        <w:rPr>
          <w:color w:val="000000"/>
        </w:rPr>
        <w:t>    </w:t>
      </w:r>
      <w:r>
        <w:rPr>
          <w:rFonts w:ascii="Times New Roman;serif" w:hAnsi="Times New Roman;serif"/>
          <w:b w:val="false"/>
          <w:color w:val="000000"/>
          <w:sz w:val="24"/>
        </w:rPr>
        <w:t>As</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Effective</w:t>
      </w:r>
      <w:r>
        <w:rPr>
          <w:color w:val="000000"/>
        </w:rPr>
        <w:t xml:space="preserve"> </w:t>
      </w:r>
      <w:r>
        <w:rPr>
          <w:rFonts w:ascii="Times New Roman;serif" w:hAnsi="Times New Roman;serif"/>
          <w:b w:val="false"/>
          <w:color w:val="000000"/>
          <w:sz w:val="24"/>
        </w:rPr>
        <w:t>Time:</w:t>
      </w:r>
    </w:p>
    <w:p>
      <w:pPr>
        <w:pStyle w:val="TextBody"/>
        <w:bidi w:val="0"/>
        <w:spacing w:lineRule="auto" w:line="288" w:before="0" w:after="240"/>
        <w:ind w:left="0" w:right="0" w:firstLine="1440"/>
        <w:jc w:val="both"/>
        <w:rPr/>
      </w:pPr>
      <w:r>
        <w:rPr>
          <w:rFonts w:ascii="Times New Roman;serif" w:hAnsi="Times New Roman;serif"/>
          <w:b w:val="false"/>
          <w:color w:val="010000"/>
          <w:sz w:val="24"/>
        </w:rPr>
        <w:t>(a)    </w:t>
      </w:r>
      <w:r>
        <w:rPr>
          <w:rFonts w:ascii="Times New Roman;serif" w:hAnsi="Times New Roman;serif"/>
          <w:b w:val="false"/>
          <w:color w:val="000000"/>
          <w:sz w:val="24"/>
        </w:rPr>
        <w:t>Each share of capital stock of Heartland Bank which is issued and outstanding immediately prior to the Effective Time shall remain outstanding and shall not be changed or affected in any way by the Merger, and after the Effective Time, each certificate representing such shares shall remain outstanding and shall represent the same number of shares of common stock of the Continuing Bank as it represented of Heartland Bank immediately prior to the Effective Time.</w:t>
      </w:r>
    </w:p>
    <w:p>
      <w:pPr>
        <w:pStyle w:val="TextBody"/>
        <w:bidi w:val="0"/>
        <w:spacing w:lineRule="auto" w:line="288" w:before="0" w:after="240"/>
        <w:ind w:left="0" w:right="0" w:firstLine="1440"/>
        <w:jc w:val="both"/>
        <w:rPr/>
      </w:pPr>
      <w:r>
        <w:rPr>
          <w:rFonts w:ascii="Times New Roman;serif" w:hAnsi="Times New Roman;serif"/>
          <w:b w:val="false"/>
          <w:color w:val="010000"/>
          <w:sz w:val="24"/>
        </w:rPr>
        <w:t>(b)    </w:t>
      </w:r>
      <w:r>
        <w:rPr>
          <w:rFonts w:ascii="Times New Roman;serif" w:hAnsi="Times New Roman;serif"/>
          <w:b w:val="false"/>
          <w:color w:val="000000"/>
          <w:sz w:val="24"/>
        </w:rPr>
        <w:t>In aggregate, the Bank’s</w:t>
      </w:r>
      <w:r>
        <w:rPr>
          <w:color w:val="000000"/>
        </w:rPr>
        <w:t xml:space="preserve"> </w:t>
      </w:r>
      <w:r>
        <w:rPr>
          <w:rFonts w:ascii="Times New Roman;serif" w:hAnsi="Times New Roman;serif"/>
          <w:b w:val="false"/>
          <w:color w:val="000000"/>
          <w:sz w:val="24"/>
        </w:rPr>
        <w:t>common stock issued and outstanding immediately</w:t>
      </w:r>
      <w:r>
        <w:rPr>
          <w:color w:val="000000"/>
        </w:rPr>
        <w:t xml:space="preserve"> </w:t>
      </w:r>
      <w:r>
        <w:rPr>
          <w:rFonts w:ascii="Times New Roman;serif" w:hAnsi="Times New Roman;serif"/>
          <w:b w:val="false"/>
          <w:color w:val="000000"/>
          <w:sz w:val="24"/>
        </w:rPr>
        <w:t>prior</w:t>
      </w:r>
      <w:r>
        <w:rPr>
          <w:color w:val="000000"/>
        </w:rPr>
        <w:t xml:space="preserve"> </w:t>
      </w:r>
      <w:r>
        <w:rPr>
          <w:rFonts w:ascii="Times New Roman;serif" w:hAnsi="Times New Roman;serif"/>
          <w:b w:val="false"/>
          <w:color w:val="000000"/>
          <w:sz w:val="24"/>
        </w:rPr>
        <w:t>to</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Effective</w:t>
      </w:r>
      <w:r>
        <w:rPr>
          <w:color w:val="000000"/>
        </w:rPr>
        <w:t xml:space="preserve"> </w:t>
      </w:r>
      <w:r>
        <w:rPr>
          <w:rFonts w:ascii="Times New Roman;serif" w:hAnsi="Times New Roman;serif"/>
          <w:b w:val="false"/>
          <w:color w:val="000000"/>
          <w:sz w:val="24"/>
        </w:rPr>
        <w:t>Time</w:t>
      </w:r>
      <w:r>
        <w:rPr>
          <w:color w:val="000000"/>
        </w:rPr>
        <w:t xml:space="preserve"> </w:t>
      </w:r>
      <w:r>
        <w:rPr>
          <w:rFonts w:ascii="Times New Roman;serif" w:hAnsi="Times New Roman;serif"/>
          <w:b w:val="false"/>
          <w:color w:val="000000"/>
          <w:sz w:val="24"/>
        </w:rPr>
        <w:t>shall,</w:t>
      </w:r>
      <w:r>
        <w:rPr>
          <w:color w:val="000000"/>
        </w:rPr>
        <w:t xml:space="preserve"> </w:t>
      </w:r>
      <w:r>
        <w:rPr>
          <w:rFonts w:ascii="Times New Roman;serif" w:hAnsi="Times New Roman;serif"/>
          <w:b w:val="false"/>
          <w:i/>
          <w:color w:val="000000"/>
          <w:sz w:val="24"/>
        </w:rPr>
        <w:t>ipso</w:t>
      </w:r>
      <w:r>
        <w:rPr>
          <w:color w:val="000000"/>
        </w:rPr>
        <w:t xml:space="preserve"> </w:t>
      </w:r>
      <w:r>
        <w:rPr>
          <w:rFonts w:ascii="Times New Roman;serif" w:hAnsi="Times New Roman;serif"/>
          <w:b w:val="false"/>
          <w:i/>
          <w:color w:val="000000"/>
          <w:sz w:val="24"/>
        </w:rPr>
        <w:t>facto</w:t>
      </w:r>
      <w:r>
        <w:rPr>
          <w:color w:val="000000"/>
        </w:rPr>
        <w:t xml:space="preserve"> </w:t>
      </w:r>
      <w:r>
        <w:rPr>
          <w:rFonts w:ascii="Times New Roman;serif" w:hAnsi="Times New Roman;serif"/>
          <w:b w:val="false"/>
          <w:color w:val="000000"/>
          <w:sz w:val="24"/>
        </w:rPr>
        <w:t>and</w:t>
      </w:r>
      <w:r>
        <w:rPr>
          <w:color w:val="000000"/>
        </w:rPr>
        <w:t xml:space="preserve"> </w:t>
      </w:r>
      <w:r>
        <w:rPr>
          <w:rFonts w:ascii="Times New Roman;serif" w:hAnsi="Times New Roman;serif"/>
          <w:b w:val="false"/>
          <w:color w:val="000000"/>
          <w:sz w:val="24"/>
        </w:rPr>
        <w:t>without</w:t>
      </w:r>
      <w:r>
        <w:rPr>
          <w:color w:val="000000"/>
        </w:rPr>
        <w:t xml:space="preserve"> </w:t>
      </w:r>
      <w:r>
        <w:rPr>
          <w:rFonts w:ascii="Times New Roman;serif" w:hAnsi="Times New Roman;serif"/>
          <w:b w:val="false"/>
          <w:color w:val="000000"/>
          <w:sz w:val="24"/>
        </w:rPr>
        <w:t>any</w:t>
      </w:r>
      <w:r>
        <w:rPr>
          <w:color w:val="000000"/>
        </w:rPr>
        <w:t xml:space="preserve"> </w:t>
      </w:r>
      <w:r>
        <w:rPr>
          <w:rFonts w:ascii="Times New Roman;serif" w:hAnsi="Times New Roman;serif"/>
          <w:b w:val="false"/>
          <w:color w:val="000000"/>
          <w:sz w:val="24"/>
        </w:rPr>
        <w:t>action</w:t>
      </w:r>
      <w:r>
        <w:rPr>
          <w:color w:val="000000"/>
        </w:rPr>
        <w:t xml:space="preserve"> </w:t>
      </w:r>
      <w:r>
        <w:rPr>
          <w:rFonts w:ascii="Times New Roman;serif" w:hAnsi="Times New Roman;serif"/>
          <w:b w:val="false"/>
          <w:color w:val="000000"/>
          <w:sz w:val="24"/>
        </w:rPr>
        <w:t>on</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part</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any party,</w:t>
      </w:r>
      <w:r>
        <w:rPr>
          <w:color w:val="000000"/>
        </w:rPr>
        <w:t xml:space="preserve"> </w:t>
      </w:r>
      <w:r>
        <w:rPr>
          <w:rFonts w:ascii="Times New Roman;serif" w:hAnsi="Times New Roman;serif"/>
          <w:b w:val="false"/>
          <w:color w:val="000000"/>
          <w:sz w:val="24"/>
        </w:rPr>
        <w:t>cease</w:t>
      </w:r>
      <w:r>
        <w:rPr>
          <w:color w:val="000000"/>
        </w:rPr>
        <w:t xml:space="preserve"> </w:t>
      </w:r>
      <w:r>
        <w:rPr>
          <w:rFonts w:ascii="Times New Roman;serif" w:hAnsi="Times New Roman;serif"/>
          <w:b w:val="false"/>
          <w:color w:val="000000"/>
          <w:sz w:val="24"/>
        </w:rPr>
        <w:t>to</w:t>
      </w:r>
      <w:r>
        <w:rPr>
          <w:color w:val="000000"/>
        </w:rPr>
        <w:t xml:space="preserve"> </w:t>
      </w:r>
      <w:r>
        <w:rPr>
          <w:rFonts w:ascii="Times New Roman;serif" w:hAnsi="Times New Roman;serif"/>
          <w:b w:val="false"/>
          <w:color w:val="000000"/>
          <w:sz w:val="24"/>
        </w:rPr>
        <w:t>be</w:t>
      </w:r>
      <w:r>
        <w:rPr>
          <w:color w:val="000000"/>
        </w:rPr>
        <w:t xml:space="preserve"> </w:t>
      </w:r>
      <w:r>
        <w:rPr>
          <w:rFonts w:ascii="Times New Roman;serif" w:hAnsi="Times New Roman;serif"/>
          <w:b w:val="false"/>
          <w:color w:val="000000"/>
          <w:sz w:val="24"/>
        </w:rPr>
        <w:t>outstanding</w:t>
      </w:r>
      <w:r>
        <w:rPr>
          <w:color w:val="000000"/>
        </w:rPr>
        <w:t xml:space="preserve"> </w:t>
      </w:r>
      <w:r>
        <w:rPr>
          <w:rFonts w:ascii="Times New Roman;serif" w:hAnsi="Times New Roman;serif"/>
          <w:b w:val="false"/>
          <w:color w:val="000000"/>
          <w:sz w:val="24"/>
        </w:rPr>
        <w:t>and</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certificate</w:t>
      </w:r>
      <w:r>
        <w:rPr>
          <w:color w:val="000000"/>
        </w:rPr>
        <w:t xml:space="preserve"> </w:t>
      </w:r>
      <w:r>
        <w:rPr>
          <w:rFonts w:ascii="Times New Roman;serif" w:hAnsi="Times New Roman;serif"/>
          <w:b w:val="false"/>
          <w:color w:val="000000"/>
          <w:sz w:val="24"/>
        </w:rPr>
        <w:t>representing</w:t>
      </w:r>
      <w:r>
        <w:rPr>
          <w:color w:val="000000"/>
        </w:rPr>
        <w:t xml:space="preserve"> </w:t>
      </w:r>
      <w:r>
        <w:rPr>
          <w:rFonts w:ascii="Times New Roman;serif" w:hAnsi="Times New Roman;serif"/>
          <w:b w:val="false"/>
          <w:color w:val="000000"/>
          <w:sz w:val="24"/>
        </w:rPr>
        <w:t>shares</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the Bank</w:t>
      </w:r>
      <w:r>
        <w:rPr>
          <w:color w:val="000000"/>
        </w:rPr>
        <w:t xml:space="preserve"> </w:t>
      </w:r>
      <w:r>
        <w:rPr>
          <w:rFonts w:ascii="Times New Roman;serif" w:hAnsi="Times New Roman;serif"/>
          <w:b w:val="false"/>
          <w:color w:val="000000"/>
          <w:sz w:val="24"/>
        </w:rPr>
        <w:t>Common</w:t>
      </w:r>
      <w:r>
        <w:rPr>
          <w:color w:val="000000"/>
        </w:rPr>
        <w:t xml:space="preserve"> </w:t>
      </w:r>
      <w:r>
        <w:rPr>
          <w:rFonts w:ascii="Times New Roman;serif" w:hAnsi="Times New Roman;serif"/>
          <w:b w:val="false"/>
          <w:color w:val="000000"/>
          <w:sz w:val="24"/>
        </w:rPr>
        <w:t xml:space="preserve">Stock, </w:t>
      </w:r>
    </w:p>
    <w:p>
      <w:pPr>
        <w:pStyle w:val="TextBody"/>
        <w:bidi w:val="0"/>
        <w:spacing w:before="0" w:after="0"/>
        <w:jc w:val="left"/>
        <w:rPr/>
      </w:pPr>
      <w:r>
        <w:rPr/>
      </w:r>
      <w:r>
        <mc:AlternateContent>
          <mc:Choice Requires="wps">
            <w:drawing>
              <wp:anchor behindDoc="0" distT="0" distB="0" distL="0" distR="0" simplePos="0" locked="0" layoutInCell="1" allowOverlap="1" relativeHeight="117">
                <wp:simplePos x="0" y="0"/>
                <wp:positionH relativeFrom="character">
                  <wp:align>left</wp:align>
                </wp:positionH>
                <wp:positionV relativeFrom="line">
                  <wp:posOffset>635</wp:posOffset>
                </wp:positionV>
                <wp:extent cx="6480175" cy="629920"/>
                <wp:effectExtent l="0" t="0" r="0" b="0"/>
                <wp:wrapNone/>
                <wp:docPr id="103" name="Frame103"/>
                <a:graphic xmlns:a="http://schemas.openxmlformats.org/drawingml/2006/main">
                  <a:graphicData uri="http://schemas.microsoft.com/office/word/2010/wordprocessingShape">
                    <wps:wsp>
                      <wps:cNvSpPr txBox="1"/>
                      <wps:spPr>
                        <a:xfrm>
                          <a:off x="0" y="0"/>
                          <a:ext cx="6480175" cy="629920"/>
                        </a:xfrm>
                        <a:prstGeom prst="rect"/>
                        <a:solidFill>
                          <a:srgbClr val="FFFFFF"/>
                        </a:solidFill>
                      </wps:spPr>
                      <wps:txbx>
                        <w:txbxContent>
                          <w:tbl>
                            <w:tblPr>
                              <w:tblW w:w="2393" w:type="dxa"/>
                              <w:jc w:val="left"/>
                              <w:tblInd w:w="0" w:type="dxa"/>
                              <w:tblLayout w:type="fixed"/>
                              <w:tblCellMar>
                                <w:top w:w="28" w:type="dxa"/>
                                <w:left w:w="28" w:type="dxa"/>
                                <w:bottom w:w="28" w:type="dxa"/>
                                <w:right w:w="28" w:type="dxa"/>
                              </w:tblCellMar>
                            </w:tblPr>
                            <w:tblGrid>
                              <w:gridCol w:w="124"/>
                              <w:gridCol w:w="109"/>
                              <w:gridCol w:w="109"/>
                              <w:gridCol w:w="559"/>
                              <w:gridCol w:w="559"/>
                              <w:gridCol w:w="561"/>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59" w:type="dxa"/>
                                  <w:tcBorders/>
                                  <w:vAlign w:val="center"/>
                                </w:tcPr>
                                <w:p>
                                  <w:pPr>
                                    <w:pStyle w:val="TableContents"/>
                                    <w:bidi w:val="0"/>
                                    <w:spacing w:before="0" w:after="283"/>
                                    <w:jc w:val="left"/>
                                    <w:rPr>
                                      <w:sz w:val="4"/>
                                      <w:szCs w:val="4"/>
                                    </w:rPr>
                                  </w:pPr>
                                  <w:r>
                                    <w:rPr>
                                      <w:sz w:val="4"/>
                                      <w:szCs w:val="4"/>
                                    </w:rPr>
                                  </w:r>
                                </w:p>
                              </w:tc>
                              <w:tc>
                                <w:tcPr>
                                  <w:tcW w:w="559" w:type="dxa"/>
                                  <w:tcBorders/>
                                  <w:vAlign w:val="center"/>
                                </w:tcPr>
                                <w:p>
                                  <w:pPr>
                                    <w:pStyle w:val="TableContents"/>
                                    <w:bidi w:val="0"/>
                                    <w:spacing w:before="0" w:after="283"/>
                                    <w:jc w:val="left"/>
                                    <w:rPr>
                                      <w:sz w:val="4"/>
                                      <w:szCs w:val="4"/>
                                    </w:rPr>
                                  </w:pPr>
                                  <w:r>
                                    <w:rPr>
                                      <w:sz w:val="4"/>
                                      <w:szCs w:val="4"/>
                                    </w:rPr>
                                  </w:r>
                                </w:p>
                              </w:tc>
                              <w:tc>
                                <w:tcPr>
                                  <w:tcW w:w="5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679" w:type="dxa"/>
                                  <w:gridSpan w:val="3"/>
                                  <w:tcBorders/>
                                  <w:tcMar>
                                    <w:top w:w="0" w:type="dxa"/>
                                    <w:left w:w="0" w:type="dxa"/>
                                    <w:bottom w:w="0" w:type="dxa"/>
                                    <w:right w:w="0" w:type="dxa"/>
                                  </w:tcMar>
                                  <w:vAlign w:val="center"/>
                                </w:tcPr>
                                <w:p>
                                  <w:pPr>
                                    <w:pStyle w:val="TableContents"/>
                                    <w:bidi w:val="0"/>
                                    <w:spacing w:lineRule="auto" w:line="288" w:before="0" w:after="0"/>
                                    <w:jc w:val="center"/>
                                    <w:rPr/>
                                  </w:pPr>
                                  <w:r>
                                    <w:rPr>
                                      <w:rFonts w:ascii="Times New Roman;serif" w:hAnsi="Times New Roman;serif"/>
                                      <w:b w:val="false"/>
                                      <w:color w:val="000000"/>
                                      <w:sz w:val="20"/>
                                    </w:rPr>
                                    <w:t>Exhibit C</w:t>
                                  </w:r>
                                  <w:r>
                                    <w:rPr>
                                      <w:color w:val="000000"/>
                                    </w:rPr>
                                    <w:t xml:space="preserve"> – </w:t>
                                  </w:r>
                                  <w:r>
                                    <w:rPr>
                                      <w:rFonts w:ascii="Times New Roman;serif" w:hAnsi="Times New Roman;serif"/>
                                      <w:b w:val="false"/>
                                      <w:color w:val="000000"/>
                                      <w:sz w:val="20"/>
                                    </w:rPr>
                                    <w:t>Page 3</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6pt;mso-wrap-distance-left:0pt;mso-wrap-distance-right:0pt;mso-wrap-distance-top:0pt;mso-wrap-distance-bottom:0pt;margin-top:0pt;mso-position-vertical:top;mso-position-vertical-relative:text;margin-left:0pt;mso-position-horizontal:left;mso-position-horizontal-relative:text">
                <v:textbox>
                  <w:txbxContent>
                    <w:tbl>
                      <w:tblPr>
                        <w:tblW w:w="2393" w:type="dxa"/>
                        <w:jc w:val="left"/>
                        <w:tblInd w:w="0" w:type="dxa"/>
                        <w:tblLayout w:type="fixed"/>
                        <w:tblCellMar>
                          <w:top w:w="28" w:type="dxa"/>
                          <w:left w:w="28" w:type="dxa"/>
                          <w:bottom w:w="28" w:type="dxa"/>
                          <w:right w:w="28" w:type="dxa"/>
                        </w:tblCellMar>
                      </w:tblPr>
                      <w:tblGrid>
                        <w:gridCol w:w="124"/>
                        <w:gridCol w:w="109"/>
                        <w:gridCol w:w="109"/>
                        <w:gridCol w:w="559"/>
                        <w:gridCol w:w="559"/>
                        <w:gridCol w:w="561"/>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59" w:type="dxa"/>
                            <w:tcBorders/>
                            <w:vAlign w:val="center"/>
                          </w:tcPr>
                          <w:p>
                            <w:pPr>
                              <w:pStyle w:val="TableContents"/>
                              <w:bidi w:val="0"/>
                              <w:spacing w:before="0" w:after="283"/>
                              <w:jc w:val="left"/>
                              <w:rPr>
                                <w:sz w:val="4"/>
                                <w:szCs w:val="4"/>
                              </w:rPr>
                            </w:pPr>
                            <w:r>
                              <w:rPr>
                                <w:sz w:val="4"/>
                                <w:szCs w:val="4"/>
                              </w:rPr>
                            </w:r>
                          </w:p>
                        </w:tc>
                        <w:tc>
                          <w:tcPr>
                            <w:tcW w:w="559" w:type="dxa"/>
                            <w:tcBorders/>
                            <w:vAlign w:val="center"/>
                          </w:tcPr>
                          <w:p>
                            <w:pPr>
                              <w:pStyle w:val="TableContents"/>
                              <w:bidi w:val="0"/>
                              <w:spacing w:before="0" w:after="283"/>
                              <w:jc w:val="left"/>
                              <w:rPr>
                                <w:sz w:val="4"/>
                                <w:szCs w:val="4"/>
                              </w:rPr>
                            </w:pPr>
                            <w:r>
                              <w:rPr>
                                <w:sz w:val="4"/>
                                <w:szCs w:val="4"/>
                              </w:rPr>
                            </w:r>
                          </w:p>
                        </w:tc>
                        <w:tc>
                          <w:tcPr>
                            <w:tcW w:w="5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679" w:type="dxa"/>
                            <w:gridSpan w:val="3"/>
                            <w:tcBorders/>
                            <w:tcMar>
                              <w:top w:w="0" w:type="dxa"/>
                              <w:left w:w="0" w:type="dxa"/>
                              <w:bottom w:w="0" w:type="dxa"/>
                              <w:right w:w="0" w:type="dxa"/>
                            </w:tcMar>
                            <w:vAlign w:val="center"/>
                          </w:tcPr>
                          <w:p>
                            <w:pPr>
                              <w:pStyle w:val="TableContents"/>
                              <w:bidi w:val="0"/>
                              <w:spacing w:lineRule="auto" w:line="288" w:before="0" w:after="0"/>
                              <w:jc w:val="center"/>
                              <w:rPr/>
                            </w:pPr>
                            <w:r>
                              <w:rPr>
                                <w:rFonts w:ascii="Times New Roman;serif" w:hAnsi="Times New Roman;serif"/>
                                <w:b w:val="false"/>
                                <w:color w:val="000000"/>
                                <w:sz w:val="20"/>
                              </w:rPr>
                              <w:t>Exhibit C</w:t>
                            </w:r>
                            <w:r>
                              <w:rPr>
                                <w:color w:val="000000"/>
                              </w:rPr>
                              <w:t xml:space="preserve"> – </w:t>
                            </w:r>
                            <w:r>
                              <w:rPr>
                                <w:rFonts w:ascii="Times New Roman;serif" w:hAnsi="Times New Roman;serif"/>
                                <w:b w:val="false"/>
                                <w:color w:val="000000"/>
                                <w:sz w:val="20"/>
                              </w:rPr>
                              <w:t>Page 3</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after the Effective Time, shall cease to represent any right in the shares of the Bank or the Continuing Bank.</w:t>
      </w:r>
    </w:p>
    <w:p>
      <w:pPr>
        <w:pStyle w:val="TextBody"/>
        <w:bidi w:val="0"/>
        <w:spacing w:lineRule="auto" w:line="288" w:before="0" w:after="240"/>
        <w:ind w:left="0" w:right="0" w:firstLine="1440"/>
        <w:jc w:val="both"/>
        <w:rPr/>
      </w:pPr>
      <w:r>
        <w:rPr>
          <w:rFonts w:ascii="Times New Roman;serif" w:hAnsi="Times New Roman;serif"/>
          <w:b w:val="false"/>
          <w:color w:val="010000"/>
          <w:sz w:val="24"/>
        </w:rPr>
        <w:t>(c)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Continuing</w:t>
      </w:r>
      <w:r>
        <w:rPr>
          <w:color w:val="000000"/>
        </w:rPr>
        <w:t xml:space="preserve"> </w:t>
      </w:r>
      <w:r>
        <w:rPr>
          <w:rFonts w:ascii="Times New Roman;serif" w:hAnsi="Times New Roman;serif"/>
          <w:b w:val="false"/>
          <w:color w:val="000000"/>
          <w:sz w:val="24"/>
        </w:rPr>
        <w:t>Bank</w:t>
      </w:r>
      <w:r>
        <w:rPr>
          <w:color w:val="000000"/>
        </w:rPr>
        <w:t xml:space="preserve"> </w:t>
      </w:r>
      <w:r>
        <w:rPr>
          <w:rFonts w:ascii="Times New Roman;serif" w:hAnsi="Times New Roman;serif"/>
          <w:b w:val="false"/>
          <w:color w:val="000000"/>
          <w:sz w:val="24"/>
        </w:rPr>
        <w:t>will</w:t>
      </w:r>
      <w:r>
        <w:rPr>
          <w:color w:val="000000"/>
        </w:rPr>
        <w:t xml:space="preserve"> </w:t>
      </w:r>
      <w:r>
        <w:rPr>
          <w:rFonts w:ascii="Times New Roman;serif" w:hAnsi="Times New Roman;serif"/>
          <w:b w:val="false"/>
          <w:color w:val="000000"/>
          <w:sz w:val="24"/>
        </w:rPr>
        <w:t>have</w:t>
      </w:r>
      <w:r>
        <w:rPr>
          <w:color w:val="000000"/>
        </w:rPr>
        <w:t xml:space="preserve"> </w:t>
      </w:r>
      <w:r>
        <w:rPr>
          <w:rFonts w:ascii="Times New Roman;serif" w:hAnsi="Times New Roman;serif"/>
          <w:b w:val="false"/>
          <w:color w:val="000000"/>
          <w:sz w:val="24"/>
        </w:rPr>
        <w:t>capital</w:t>
      </w:r>
      <w:r>
        <w:rPr>
          <w:color w:val="000000"/>
        </w:rPr>
        <w:t xml:space="preserve"> </w:t>
      </w:r>
      <w:r>
        <w:rPr>
          <w:rFonts w:ascii="Times New Roman;serif" w:hAnsi="Times New Roman;serif"/>
          <w:b w:val="false"/>
          <w:color w:val="000000"/>
          <w:sz w:val="24"/>
        </w:rPr>
        <w:t>stock</w:t>
      </w:r>
      <w:r>
        <w:rPr>
          <w:color w:val="000000"/>
        </w:rPr>
        <w:t xml:space="preserve"> </w:t>
      </w:r>
      <w:r>
        <w:rPr>
          <w:rFonts w:ascii="Times New Roman;serif" w:hAnsi="Times New Roman;serif"/>
          <w:b w:val="false"/>
          <w:color w:val="000000"/>
          <w:sz w:val="24"/>
        </w:rPr>
        <w:t>outstanding</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w:t>
      </w:r>
      <w:r>
        <w:rPr>
          <w:color w:val="000000"/>
        </w:rPr>
        <w:t xml:space="preserve"> • </w:t>
      </w:r>
      <w:r>
        <w:rPr>
          <w:rFonts w:ascii="Times New Roman;serif" w:hAnsi="Times New Roman;serif"/>
          <w:b w:val="false"/>
          <w:color w:val="000000"/>
          <w:sz w:val="24"/>
        </w:rPr>
        <w:t>]</w:t>
      </w:r>
      <w:r>
        <w:rPr>
          <w:color w:val="000000"/>
        </w:rPr>
        <w:t xml:space="preserve"> </w:t>
      </w:r>
      <w:r>
        <w:rPr>
          <w:rFonts w:ascii="Times New Roman;serif" w:hAnsi="Times New Roman;serif"/>
          <w:b w:val="false"/>
          <w:color w:val="000000"/>
          <w:sz w:val="24"/>
        </w:rPr>
        <w:t>divided into [</w:t>
      </w:r>
      <w:r>
        <w:rPr>
          <w:color w:val="000000"/>
        </w:rPr>
        <w:t xml:space="preserve"> • </w:t>
      </w:r>
      <w:r>
        <w:rPr>
          <w:rFonts w:ascii="Times New Roman;serif" w:hAnsi="Times New Roman;serif"/>
          <w:b w:val="false"/>
          <w:color w:val="000000"/>
          <w:sz w:val="24"/>
        </w:rPr>
        <w:t>] shares of common stock, par value $[</w:t>
      </w:r>
      <w:r>
        <w:rPr>
          <w:color w:val="000000"/>
        </w:rPr>
        <w:t xml:space="preserve"> • </w:t>
      </w:r>
      <w:r>
        <w:rPr>
          <w:rFonts w:ascii="Times New Roman;serif" w:hAnsi="Times New Roman;serif"/>
          <w:b w:val="false"/>
          <w:color w:val="000000"/>
          <w:sz w:val="24"/>
        </w:rPr>
        <w:t xml:space="preserve">] per share. Following the Merger, all of the capital, surplus, undivided profits and accumulated other comprehensive income of the Bank shall be added to the surplus of the Continuing Bank, as set forth on the </w:t>
      </w:r>
      <w:r>
        <w:rPr>
          <w:rFonts w:ascii="Times New Roman;serif" w:hAnsi="Times New Roman;serif"/>
          <w:b w:val="false"/>
          <w:i/>
          <w:color w:val="000000"/>
          <w:sz w:val="24"/>
        </w:rPr>
        <w:t xml:space="preserve">pro forma </w:t>
      </w:r>
      <w:r>
        <w:rPr>
          <w:rFonts w:ascii="Times New Roman;serif" w:hAnsi="Times New Roman;serif"/>
          <w:b w:val="false"/>
          <w:color w:val="000000"/>
          <w:sz w:val="24"/>
        </w:rPr>
        <w:t xml:space="preserve">financial statement attached hereto as </w:t>
      </w:r>
      <w:r>
        <w:rPr>
          <w:rFonts w:ascii="Times New Roman;serif" w:hAnsi="Times New Roman;serif"/>
          <w:b w:val="false"/>
          <w:color w:val="000000"/>
          <w:sz w:val="24"/>
          <w:u w:val="single"/>
        </w:rPr>
        <w:t>Exhibit A</w:t>
      </w:r>
      <w:r>
        <w:rPr>
          <w:color w:val="000000"/>
        </w:rPr>
        <w:t xml:space="preserve"> </w:t>
      </w:r>
      <w:r>
        <w:rPr>
          <w:rFonts w:ascii="Times New Roman;serif" w:hAnsi="Times New Roman;serif"/>
          <w:b w:val="false"/>
          <w:color w:val="000000"/>
          <w:sz w:val="24"/>
        </w:rPr>
        <w:t>and made a part hereof.</w:t>
      </w:r>
    </w:p>
    <w:p>
      <w:pPr>
        <w:pStyle w:val="TextBody"/>
        <w:bidi w:val="0"/>
        <w:spacing w:lineRule="auto" w:line="288" w:before="0" w:after="240"/>
        <w:ind w:left="0" w:right="0" w:firstLine="720"/>
        <w:jc w:val="both"/>
        <w:rPr/>
      </w:pPr>
      <w:r>
        <w:rPr>
          <w:rFonts w:ascii="Times New Roman;serif" w:hAnsi="Times New Roman;serif"/>
          <w:b/>
          <w:color w:val="000000"/>
          <w:sz w:val="24"/>
        </w:rPr>
        <w:t>Section 6.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Board of</w:t>
      </w:r>
      <w:r>
        <w:rPr>
          <w:color w:val="000000"/>
        </w:rPr>
        <w:t xml:space="preserve"> </w:t>
      </w:r>
      <w:r>
        <w:rPr>
          <w:rFonts w:ascii="Times New Roman;serif" w:hAnsi="Times New Roman;serif"/>
          <w:b w:val="false"/>
          <w:color w:val="000000"/>
          <w:sz w:val="24"/>
        </w:rPr>
        <w:t>Directors and the</w:t>
      </w:r>
      <w:r>
        <w:rPr>
          <w:color w:val="000000"/>
        </w:rPr>
        <w:t xml:space="preserve"> </w:t>
      </w:r>
      <w:r>
        <w:rPr>
          <w:rFonts w:ascii="Times New Roman;serif" w:hAnsi="Times New Roman;serif"/>
          <w:b w:val="false"/>
          <w:color w:val="000000"/>
          <w:sz w:val="24"/>
        </w:rPr>
        <w:t>senior executive</w:t>
      </w:r>
      <w:r>
        <w:rPr>
          <w:color w:val="000000"/>
        </w:rPr>
        <w:t xml:space="preserve"> </w:t>
      </w:r>
      <w:r>
        <w:rPr>
          <w:rFonts w:ascii="Times New Roman;serif" w:hAnsi="Times New Roman;serif"/>
          <w:b w:val="false"/>
          <w:color w:val="000000"/>
          <w:sz w:val="24"/>
        </w:rPr>
        <w:t>officers of</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Continuing Bank, upon the Merger becoming effective, shall consist of all the persons who are directors and senior</w:t>
      </w:r>
      <w:r>
        <w:rPr>
          <w:color w:val="000000"/>
        </w:rPr>
        <w:t xml:space="preserve"> </w:t>
      </w:r>
      <w:r>
        <w:rPr>
          <w:rFonts w:ascii="Times New Roman;serif" w:hAnsi="Times New Roman;serif"/>
          <w:b w:val="false"/>
          <w:color w:val="000000"/>
          <w:sz w:val="24"/>
        </w:rPr>
        <w:t>executive</w:t>
      </w:r>
      <w:r>
        <w:rPr>
          <w:color w:val="000000"/>
        </w:rPr>
        <w:t xml:space="preserve"> </w:t>
      </w:r>
      <w:r>
        <w:rPr>
          <w:rFonts w:ascii="Times New Roman;serif" w:hAnsi="Times New Roman;serif"/>
          <w:b w:val="false"/>
          <w:color w:val="000000"/>
          <w:sz w:val="24"/>
        </w:rPr>
        <w:t>officers,</w:t>
      </w:r>
      <w:r>
        <w:rPr>
          <w:color w:val="000000"/>
        </w:rPr>
        <w:t xml:space="preserve"> </w:t>
      </w:r>
      <w:r>
        <w:rPr>
          <w:rFonts w:ascii="Times New Roman;serif" w:hAnsi="Times New Roman;serif"/>
          <w:b w:val="false"/>
          <w:color w:val="000000"/>
          <w:sz w:val="24"/>
        </w:rPr>
        <w:t>respectively,</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Heartland</w:t>
      </w:r>
      <w:r>
        <w:rPr>
          <w:color w:val="000000"/>
        </w:rPr>
        <w:t xml:space="preserve"> </w:t>
      </w:r>
      <w:r>
        <w:rPr>
          <w:rFonts w:ascii="Times New Roman;serif" w:hAnsi="Times New Roman;serif"/>
          <w:b w:val="false"/>
          <w:color w:val="000000"/>
          <w:sz w:val="24"/>
        </w:rPr>
        <w:t>Bank</w:t>
      </w:r>
      <w:r>
        <w:rPr>
          <w:color w:val="000000"/>
        </w:rPr>
        <w:t xml:space="preserve"> </w:t>
      </w:r>
      <w:r>
        <w:rPr>
          <w:rFonts w:ascii="Times New Roman;serif" w:hAnsi="Times New Roman;serif"/>
          <w:b w:val="false"/>
          <w:color w:val="000000"/>
          <w:sz w:val="24"/>
        </w:rPr>
        <w:t>immediately</w:t>
      </w:r>
      <w:r>
        <w:rPr>
          <w:color w:val="000000"/>
        </w:rPr>
        <w:t xml:space="preserve"> </w:t>
      </w:r>
      <w:r>
        <w:rPr>
          <w:rFonts w:ascii="Times New Roman;serif" w:hAnsi="Times New Roman;serif"/>
          <w:b w:val="false"/>
          <w:color w:val="000000"/>
          <w:sz w:val="24"/>
        </w:rPr>
        <w:t>prior</w:t>
      </w:r>
      <w:r>
        <w:rPr>
          <w:color w:val="000000"/>
        </w:rPr>
        <w:t xml:space="preserve"> </w:t>
      </w:r>
      <w:r>
        <w:rPr>
          <w:rFonts w:ascii="Times New Roman;serif" w:hAnsi="Times New Roman;serif"/>
          <w:b w:val="false"/>
          <w:color w:val="000000"/>
          <w:sz w:val="24"/>
        </w:rPr>
        <w:t>to</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Effective</w:t>
      </w:r>
      <w:r>
        <w:rPr>
          <w:color w:val="000000"/>
        </w:rPr>
        <w:t xml:space="preserve"> </w:t>
      </w:r>
      <w:r>
        <w:rPr>
          <w:rFonts w:ascii="Times New Roman;serif" w:hAnsi="Times New Roman;serif"/>
          <w:b w:val="false"/>
          <w:color w:val="000000"/>
          <w:sz w:val="24"/>
        </w:rPr>
        <w:t xml:space="preserve">Time. The names of the individuals who shall constitute the Board of Directors and senior executive officers of the Continuing Bank upon the Merger becoming effective, are listed on </w:t>
      </w:r>
      <w:r>
        <w:rPr>
          <w:rFonts w:ascii="Times New Roman;serif" w:hAnsi="Times New Roman;serif"/>
          <w:b w:val="false"/>
          <w:color w:val="000000"/>
          <w:sz w:val="24"/>
          <w:u w:val="single"/>
        </w:rPr>
        <w:t>Exhibit B</w:t>
      </w:r>
      <w:r>
        <w:rPr>
          <w:color w:val="000000"/>
        </w:rPr>
        <w:t xml:space="preserve"> </w:t>
      </w:r>
      <w:r>
        <w:rPr>
          <w:rFonts w:ascii="Times New Roman;serif" w:hAnsi="Times New Roman;serif"/>
          <w:b w:val="false"/>
          <w:color w:val="000000"/>
          <w:sz w:val="24"/>
        </w:rPr>
        <w:t>hereto.</w:t>
      </w:r>
    </w:p>
    <w:p>
      <w:pPr>
        <w:pStyle w:val="TextBody"/>
        <w:bidi w:val="0"/>
        <w:spacing w:lineRule="auto" w:line="288" w:before="0" w:after="240"/>
        <w:ind w:left="0" w:right="0" w:firstLine="720"/>
        <w:jc w:val="both"/>
        <w:rPr/>
      </w:pPr>
      <w:r>
        <w:rPr>
          <w:rFonts w:ascii="Times New Roman;serif" w:hAnsi="Times New Roman;serif"/>
          <w:b/>
          <w:color w:val="000000"/>
          <w:sz w:val="24"/>
        </w:rPr>
        <w:t>Section 7.    </w:t>
      </w:r>
      <w:r>
        <w:rPr>
          <w:rFonts w:ascii="Times New Roman;serif" w:hAnsi="Times New Roman;serif"/>
          <w:b w:val="false"/>
          <w:color w:val="000000"/>
          <w:sz w:val="24"/>
        </w:rPr>
        <w:t>Heartland Bank and the Bank shall proceed expeditiously and cooperate fully</w:t>
      </w:r>
      <w:r>
        <w:rPr>
          <w:color w:val="000000"/>
        </w:rPr>
        <w:t xml:space="preserve"> </w:t>
      </w:r>
      <w:r>
        <w:rPr>
          <w:rFonts w:ascii="Times New Roman;serif" w:hAnsi="Times New Roman;serif"/>
          <w:b w:val="false"/>
          <w:color w:val="000000"/>
          <w:sz w:val="24"/>
        </w:rPr>
        <w:t>in</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procurement</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any</w:t>
      </w:r>
      <w:r>
        <w:rPr>
          <w:color w:val="000000"/>
        </w:rPr>
        <w:t xml:space="preserve"> </w:t>
      </w:r>
      <w:r>
        <w:rPr>
          <w:rFonts w:ascii="Times New Roman;serif" w:hAnsi="Times New Roman;serif"/>
          <w:b w:val="false"/>
          <w:color w:val="000000"/>
          <w:sz w:val="24"/>
        </w:rPr>
        <w:t>other</w:t>
      </w:r>
      <w:r>
        <w:rPr>
          <w:color w:val="000000"/>
        </w:rPr>
        <w:t xml:space="preserve"> </w:t>
      </w:r>
      <w:r>
        <w:rPr>
          <w:rFonts w:ascii="Times New Roman;serif" w:hAnsi="Times New Roman;serif"/>
          <w:b w:val="false"/>
          <w:color w:val="000000"/>
          <w:sz w:val="24"/>
        </w:rPr>
        <w:t>consents</w:t>
      </w:r>
      <w:r>
        <w:rPr>
          <w:color w:val="000000"/>
        </w:rPr>
        <w:t xml:space="preserve"> </w:t>
      </w:r>
      <w:r>
        <w:rPr>
          <w:rFonts w:ascii="Times New Roman;serif" w:hAnsi="Times New Roman;serif"/>
          <w:b w:val="false"/>
          <w:color w:val="000000"/>
          <w:sz w:val="24"/>
        </w:rPr>
        <w:t>and</w:t>
      </w:r>
      <w:r>
        <w:rPr>
          <w:color w:val="000000"/>
        </w:rPr>
        <w:t xml:space="preserve"> </w:t>
      </w:r>
      <w:r>
        <w:rPr>
          <w:rFonts w:ascii="Times New Roman;serif" w:hAnsi="Times New Roman;serif"/>
          <w:b w:val="false"/>
          <w:color w:val="000000"/>
          <w:sz w:val="24"/>
        </w:rPr>
        <w:t>approvals</w:t>
      </w:r>
      <w:r>
        <w:rPr>
          <w:color w:val="000000"/>
        </w:rPr>
        <w:t xml:space="preserve"> </w:t>
      </w:r>
      <w:r>
        <w:rPr>
          <w:rFonts w:ascii="Times New Roman;serif" w:hAnsi="Times New Roman;serif"/>
          <w:b w:val="false"/>
          <w:color w:val="000000"/>
          <w:sz w:val="24"/>
        </w:rPr>
        <w:t>and</w:t>
      </w:r>
      <w:r>
        <w:rPr>
          <w:color w:val="000000"/>
        </w:rPr>
        <w:t xml:space="preserve"> </w:t>
      </w:r>
      <w:r>
        <w:rPr>
          <w:rFonts w:ascii="Times New Roman;serif" w:hAnsi="Times New Roman;serif"/>
          <w:b w:val="false"/>
          <w:color w:val="000000"/>
          <w:sz w:val="24"/>
        </w:rPr>
        <w:t>in</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taking</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any</w:t>
      </w:r>
      <w:r>
        <w:rPr>
          <w:color w:val="000000"/>
        </w:rPr>
        <w:t xml:space="preserve"> </w:t>
      </w:r>
      <w:r>
        <w:rPr>
          <w:rFonts w:ascii="Times New Roman;serif" w:hAnsi="Times New Roman;serif"/>
          <w:b w:val="false"/>
          <w:color w:val="000000"/>
          <w:sz w:val="24"/>
        </w:rPr>
        <w:t>other</w:t>
      </w:r>
      <w:r>
        <w:rPr>
          <w:color w:val="000000"/>
        </w:rPr>
        <w:t xml:space="preserve"> </w:t>
      </w:r>
      <w:r>
        <w:rPr>
          <w:rFonts w:ascii="Times New Roman;serif" w:hAnsi="Times New Roman;serif"/>
          <w:b w:val="false"/>
          <w:color w:val="000000"/>
          <w:sz w:val="24"/>
        </w:rPr>
        <w:t>action, and the satisfaction of all other requirements prescribed by law or otherwise necessary for consummation of the Merger on the terms herein provided, including the preparation and submission of an application to the Federal Deposit Insurance Corporation (the “</w:t>
      </w:r>
      <w:r>
        <w:rPr>
          <w:rFonts w:ascii="Times New Roman;serif" w:hAnsi="Times New Roman;serif"/>
          <w:b/>
          <w:color w:val="000000"/>
          <w:sz w:val="24"/>
        </w:rPr>
        <w:t>FDIC</w:t>
      </w:r>
      <w:r>
        <w:rPr>
          <w:color w:val="000000"/>
        </w:rPr>
        <w:t>”</w:t>
      </w:r>
      <w:r>
        <w:rPr>
          <w:rFonts w:ascii="Times New Roman;serif" w:hAnsi="Times New Roman;serif"/>
          <w:b w:val="false"/>
          <w:color w:val="000000"/>
          <w:sz w:val="24"/>
        </w:rPr>
        <w:t>) for approval</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Merger</w:t>
      </w:r>
      <w:r>
        <w:rPr>
          <w:color w:val="000000"/>
        </w:rPr>
        <w:t xml:space="preserve"> </w:t>
      </w:r>
      <w:r>
        <w:rPr>
          <w:rFonts w:ascii="Times New Roman;serif" w:hAnsi="Times New Roman;serif"/>
          <w:b w:val="false"/>
          <w:color w:val="000000"/>
          <w:sz w:val="24"/>
        </w:rPr>
        <w:t>under</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provisions</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Section 18(c)</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Federal</w:t>
      </w:r>
      <w:r>
        <w:rPr>
          <w:color w:val="000000"/>
        </w:rPr>
        <w:t xml:space="preserve"> </w:t>
      </w:r>
      <w:r>
        <w:rPr>
          <w:rFonts w:ascii="Times New Roman;serif" w:hAnsi="Times New Roman;serif"/>
          <w:b w:val="false"/>
          <w:color w:val="000000"/>
          <w:sz w:val="24"/>
        </w:rPr>
        <w:t>Deposit</w:t>
      </w:r>
      <w:r>
        <w:rPr>
          <w:color w:val="000000"/>
        </w:rPr>
        <w:t xml:space="preserve"> </w:t>
      </w:r>
      <w:r>
        <w:rPr>
          <w:rFonts w:ascii="Times New Roman;serif" w:hAnsi="Times New Roman;serif"/>
          <w:b w:val="false"/>
          <w:color w:val="000000"/>
          <w:sz w:val="24"/>
        </w:rPr>
        <w:t>Insurance</w:t>
      </w:r>
      <w:r>
        <w:rPr>
          <w:color w:val="000000"/>
        </w:rPr>
        <w:t xml:space="preserve"> </w:t>
      </w:r>
      <w:r>
        <w:rPr>
          <w:rFonts w:ascii="Times New Roman;serif" w:hAnsi="Times New Roman;serif"/>
          <w:b w:val="false"/>
          <w:color w:val="000000"/>
          <w:sz w:val="24"/>
        </w:rPr>
        <w:t>Act, as amended, and an application to the Illinois Department of Financial and Professional Regulation,</w:t>
      </w:r>
      <w:r>
        <w:rPr>
          <w:color w:val="000000"/>
        </w:rPr>
        <w:t xml:space="preserve"> </w:t>
      </w:r>
      <w:r>
        <w:rPr>
          <w:rFonts w:ascii="Times New Roman;serif" w:hAnsi="Times New Roman;serif"/>
          <w:b w:val="false"/>
          <w:color w:val="000000"/>
          <w:sz w:val="24"/>
        </w:rPr>
        <w:t>Division</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Banking</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color w:val="000000"/>
          <w:sz w:val="24"/>
        </w:rPr>
        <w:t>Department</w:t>
      </w:r>
      <w:r>
        <w:rPr>
          <w:color w:val="000000"/>
        </w:rPr>
        <w:t>”</w:t>
      </w:r>
      <w:r>
        <w:rPr>
          <w:rFonts w:ascii="Times New Roman;serif" w:hAnsi="Times New Roman;serif"/>
          <w:b w:val="false"/>
          <w:color w:val="000000"/>
          <w:sz w:val="24"/>
        </w:rPr>
        <w:t>)</w:t>
      </w:r>
      <w:r>
        <w:rPr>
          <w:color w:val="000000"/>
        </w:rPr>
        <w:t xml:space="preserve"> </w:t>
      </w:r>
      <w:r>
        <w:rPr>
          <w:rFonts w:ascii="Times New Roman;serif" w:hAnsi="Times New Roman;serif"/>
          <w:b w:val="false"/>
          <w:color w:val="000000"/>
          <w:sz w:val="24"/>
        </w:rPr>
        <w:t>for</w:t>
      </w:r>
      <w:r>
        <w:rPr>
          <w:color w:val="000000"/>
        </w:rPr>
        <w:t xml:space="preserve"> </w:t>
      </w:r>
      <w:r>
        <w:rPr>
          <w:rFonts w:ascii="Times New Roman;serif" w:hAnsi="Times New Roman;serif"/>
          <w:b w:val="false"/>
          <w:color w:val="000000"/>
          <w:sz w:val="24"/>
        </w:rPr>
        <w:t>approval</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this</w:t>
      </w:r>
      <w:r>
        <w:rPr>
          <w:color w:val="000000"/>
        </w:rPr>
        <w:t xml:space="preserve"> </w:t>
      </w:r>
      <w:r>
        <w:rPr>
          <w:rFonts w:ascii="Times New Roman;serif" w:hAnsi="Times New Roman;serif"/>
          <w:b w:val="false"/>
          <w:color w:val="000000"/>
          <w:sz w:val="24"/>
        </w:rPr>
        <w:t>Merger</w:t>
      </w:r>
      <w:r>
        <w:rPr>
          <w:color w:val="000000"/>
        </w:rPr>
        <w:t xml:space="preserve"> </w:t>
      </w:r>
      <w:r>
        <w:rPr>
          <w:rFonts w:ascii="Times New Roman;serif" w:hAnsi="Times New Roman;serif"/>
          <w:b w:val="false"/>
          <w:color w:val="000000"/>
          <w:sz w:val="24"/>
        </w:rPr>
        <w:t>Agreement</w:t>
      </w:r>
      <w:r>
        <w:rPr>
          <w:color w:val="000000"/>
        </w:rPr>
        <w:t xml:space="preserve"> </w:t>
      </w:r>
      <w:r>
        <w:rPr>
          <w:rFonts w:ascii="Times New Roman;serif" w:hAnsi="Times New Roman;serif"/>
          <w:b w:val="false"/>
          <w:color w:val="000000"/>
          <w:sz w:val="24"/>
        </w:rPr>
        <w:t>under the provisions of Section 22 of the Illinois Banking Act, as amended.</w:t>
      </w:r>
    </w:p>
    <w:p>
      <w:pPr>
        <w:pStyle w:val="TextBody"/>
        <w:bidi w:val="0"/>
        <w:spacing w:lineRule="auto" w:line="288" w:before="0" w:after="240"/>
        <w:ind w:left="0" w:right="0" w:firstLine="720"/>
        <w:jc w:val="both"/>
        <w:rPr/>
      </w:pPr>
      <w:r>
        <w:rPr>
          <w:rFonts w:ascii="Times New Roman;serif" w:hAnsi="Times New Roman;serif"/>
          <w:b/>
          <w:color w:val="000000"/>
          <w:sz w:val="24"/>
        </w:rPr>
        <w:t>Section 8.</w:t>
      </w:r>
      <w:r>
        <w:rPr>
          <w:color w:val="000000"/>
        </w:rPr>
        <w:t>    </w:t>
      </w:r>
      <w:r>
        <w:rPr>
          <w:rFonts w:ascii="Times New Roman;serif" w:hAnsi="Times New Roman;serif"/>
          <w:b w:val="false"/>
          <w:color w:val="000000"/>
          <w:sz w:val="24"/>
        </w:rPr>
        <w:t>Effectuation</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Merger</w:t>
      </w:r>
      <w:r>
        <w:rPr>
          <w:color w:val="000000"/>
        </w:rPr>
        <w:t xml:space="preserve"> </w:t>
      </w:r>
      <w:r>
        <w:rPr>
          <w:rFonts w:ascii="Times New Roman;serif" w:hAnsi="Times New Roman;serif"/>
          <w:b w:val="false"/>
          <w:color w:val="000000"/>
          <w:sz w:val="24"/>
        </w:rPr>
        <w:t>herein</w:t>
      </w:r>
      <w:r>
        <w:rPr>
          <w:color w:val="000000"/>
        </w:rPr>
        <w:t xml:space="preserve"> </w:t>
      </w:r>
      <w:r>
        <w:rPr>
          <w:rFonts w:ascii="Times New Roman;serif" w:hAnsi="Times New Roman;serif"/>
          <w:b w:val="false"/>
          <w:color w:val="000000"/>
          <w:sz w:val="24"/>
        </w:rPr>
        <w:t>provided</w:t>
      </w:r>
      <w:r>
        <w:rPr>
          <w:color w:val="000000"/>
        </w:rPr>
        <w:t xml:space="preserve"> </w:t>
      </w:r>
      <w:r>
        <w:rPr>
          <w:rFonts w:ascii="Times New Roman;serif" w:hAnsi="Times New Roman;serif"/>
          <w:b w:val="false"/>
          <w:color w:val="000000"/>
          <w:sz w:val="24"/>
        </w:rPr>
        <w:t>for</w:t>
      </w:r>
      <w:r>
        <w:rPr>
          <w:color w:val="000000"/>
        </w:rPr>
        <w:t xml:space="preserve"> </w:t>
      </w:r>
      <w:r>
        <w:rPr>
          <w:rFonts w:ascii="Times New Roman;serif" w:hAnsi="Times New Roman;serif"/>
          <w:b w:val="false"/>
          <w:color w:val="000000"/>
          <w:sz w:val="24"/>
        </w:rPr>
        <w:t>is</w:t>
      </w:r>
      <w:r>
        <w:rPr>
          <w:color w:val="000000"/>
        </w:rPr>
        <w:t xml:space="preserve"> </w:t>
      </w:r>
      <w:r>
        <w:rPr>
          <w:rFonts w:ascii="Times New Roman;serif" w:hAnsi="Times New Roman;serif"/>
          <w:b w:val="false"/>
          <w:color w:val="000000"/>
          <w:sz w:val="24"/>
        </w:rPr>
        <w:t>conditioned</w:t>
      </w:r>
      <w:r>
        <w:rPr>
          <w:color w:val="000000"/>
        </w:rPr>
        <w:t xml:space="preserve"> </w:t>
      </w:r>
      <w:r>
        <w:rPr>
          <w:rFonts w:ascii="Times New Roman;serif" w:hAnsi="Times New Roman;serif"/>
          <w:b w:val="false"/>
          <w:color w:val="000000"/>
          <w:sz w:val="24"/>
        </w:rPr>
        <w:t>upon:</w:t>
      </w:r>
    </w:p>
    <w:p>
      <w:pPr>
        <w:pStyle w:val="TextBody"/>
        <w:bidi w:val="0"/>
        <w:spacing w:lineRule="auto" w:line="288" w:before="0" w:after="240"/>
        <w:ind w:left="0" w:right="0" w:firstLine="1440"/>
        <w:jc w:val="both"/>
        <w:rPr/>
      </w:pPr>
      <w:r>
        <w:rPr>
          <w:rFonts w:ascii="Times New Roman;serif" w:hAnsi="Times New Roman;serif"/>
          <w:b w:val="false"/>
          <w:color w:val="010000"/>
          <w:sz w:val="24"/>
        </w:rPr>
        <w:t>(a)    </w:t>
      </w:r>
      <w:r>
        <w:rPr>
          <w:rFonts w:ascii="Times New Roman;serif" w:hAnsi="Times New Roman;serif"/>
          <w:b w:val="false"/>
          <w:color w:val="000000"/>
          <w:sz w:val="24"/>
        </w:rPr>
        <w:t>the merger of: (i)</w:t>
      </w:r>
      <w:r>
        <w:rPr>
          <w:color w:val="000000"/>
        </w:rPr>
        <w:t xml:space="preserve"> </w:t>
      </w:r>
      <w:r>
        <w:rPr>
          <w:rFonts w:ascii="Times New Roman;serif" w:hAnsi="Times New Roman;serif"/>
          <w:b w:val="false"/>
          <w:color w:val="000000"/>
          <w:sz w:val="24"/>
        </w:rPr>
        <w:t>TYFG Parent</w:t>
      </w:r>
      <w:r>
        <w:rPr>
          <w:color w:val="000000"/>
        </w:rPr>
        <w:t xml:space="preserve"> </w:t>
      </w:r>
      <w:r>
        <w:rPr>
          <w:rFonts w:ascii="Times New Roman;serif" w:hAnsi="Times New Roman;serif"/>
          <w:b w:val="false"/>
          <w:color w:val="000000"/>
          <w:sz w:val="24"/>
        </w:rPr>
        <w:t>with and into HB-TYFG Merger, Inc., with</w:t>
      </w:r>
      <w:r>
        <w:rPr>
          <w:color w:val="000000"/>
        </w:rPr>
        <w:t xml:space="preserve"> </w:t>
      </w:r>
      <w:r>
        <w:rPr>
          <w:rFonts w:ascii="Times New Roman;serif" w:hAnsi="Times New Roman;serif"/>
          <w:b w:val="false"/>
          <w:color w:val="000000"/>
          <w:sz w:val="24"/>
        </w:rPr>
        <w:t>TYFG Parent</w:t>
      </w:r>
      <w:r>
        <w:rPr>
          <w:color w:val="000000"/>
        </w:rPr>
        <w:t xml:space="preserve"> </w:t>
      </w:r>
      <w:r>
        <w:rPr>
          <w:rFonts w:ascii="Times New Roman;serif" w:hAnsi="Times New Roman;serif"/>
          <w:b w:val="false"/>
          <w:color w:val="000000"/>
          <w:sz w:val="24"/>
        </w:rPr>
        <w:t>as</w:t>
      </w:r>
      <w:r>
        <w:rPr>
          <w:color w:val="000000"/>
        </w:rPr>
        <w:t xml:space="preserve"> </w:t>
      </w:r>
      <w:r>
        <w:rPr>
          <w:rFonts w:ascii="Times New Roman;serif" w:hAnsi="Times New Roman;serif"/>
          <w:b w:val="false"/>
          <w:color w:val="000000"/>
          <w:sz w:val="24"/>
        </w:rPr>
        <w:t>the surviving</w:t>
      </w:r>
      <w:r>
        <w:rPr>
          <w:color w:val="000000"/>
        </w:rPr>
        <w:t xml:space="preserve"> </w:t>
      </w:r>
      <w:r>
        <w:rPr>
          <w:rFonts w:ascii="Times New Roman;serif" w:hAnsi="Times New Roman;serif"/>
          <w:b w:val="false"/>
          <w:color w:val="000000"/>
          <w:sz w:val="24"/>
        </w:rPr>
        <w:t>entity,</w:t>
      </w:r>
      <w:r>
        <w:rPr>
          <w:color w:val="000000"/>
        </w:rPr>
        <w:t xml:space="preserve"> </w:t>
      </w:r>
      <w:r>
        <w:rPr>
          <w:rFonts w:ascii="Times New Roman;serif" w:hAnsi="Times New Roman;serif"/>
          <w:b w:val="false"/>
          <w:color w:val="000000"/>
          <w:sz w:val="24"/>
        </w:rPr>
        <w:t>shall have</w:t>
      </w:r>
      <w:r>
        <w:rPr>
          <w:color w:val="000000"/>
        </w:rPr>
        <w:t xml:space="preserve"> </w:t>
      </w:r>
      <w:r>
        <w:rPr>
          <w:rFonts w:ascii="Times New Roman;serif" w:hAnsi="Times New Roman;serif"/>
          <w:b w:val="false"/>
          <w:color w:val="000000"/>
          <w:sz w:val="24"/>
        </w:rPr>
        <w:t>closed</w:t>
      </w:r>
      <w:r>
        <w:rPr>
          <w:color w:val="000000"/>
        </w:rPr>
        <w:t xml:space="preserve"> </w:t>
      </w:r>
      <w:r>
        <w:rPr>
          <w:rFonts w:ascii="Times New Roman;serif" w:hAnsi="Times New Roman;serif"/>
          <w:b w:val="false"/>
          <w:color w:val="000000"/>
          <w:sz w:val="24"/>
        </w:rPr>
        <w:t>and</w:t>
      </w:r>
      <w:r>
        <w:rPr>
          <w:color w:val="000000"/>
        </w:rPr>
        <w:t xml:space="preserve"> </w:t>
      </w:r>
      <w:r>
        <w:rPr>
          <w:rFonts w:ascii="Times New Roman;serif" w:hAnsi="Times New Roman;serif"/>
          <w:b w:val="false"/>
          <w:color w:val="000000"/>
          <w:sz w:val="24"/>
        </w:rPr>
        <w:t>become</w:t>
      </w:r>
      <w:r>
        <w:rPr>
          <w:color w:val="000000"/>
        </w:rPr>
        <w:t xml:space="preserve"> </w:t>
      </w:r>
      <w:r>
        <w:rPr>
          <w:rFonts w:ascii="Times New Roman;serif" w:hAnsi="Times New Roman;serif"/>
          <w:b w:val="false"/>
          <w:color w:val="000000"/>
          <w:sz w:val="24"/>
        </w:rPr>
        <w:t>effective;</w:t>
      </w:r>
      <w:r>
        <w:rPr>
          <w:color w:val="000000"/>
        </w:rPr>
        <w:t xml:space="preserve"> </w:t>
      </w:r>
      <w:r>
        <w:rPr>
          <w:rFonts w:ascii="Times New Roman;serif" w:hAnsi="Times New Roman;serif"/>
          <w:b w:val="false"/>
          <w:color w:val="000000"/>
          <w:sz w:val="24"/>
        </w:rPr>
        <w:t>and</w:t>
      </w:r>
      <w:r>
        <w:rPr>
          <w:color w:val="000000"/>
        </w:rPr>
        <w:t xml:space="preserve"> </w:t>
      </w:r>
      <w:r>
        <w:rPr>
          <w:rFonts w:ascii="Times New Roman;serif" w:hAnsi="Times New Roman;serif"/>
          <w:b w:val="false"/>
          <w:color w:val="000000"/>
          <w:sz w:val="24"/>
        </w:rPr>
        <w:t>(ii) the</w:t>
      </w:r>
      <w:r>
        <w:rPr>
          <w:color w:val="000000"/>
        </w:rPr>
        <w:t xml:space="preserve"> </w:t>
      </w:r>
      <w:r>
        <w:rPr>
          <w:rFonts w:ascii="Times New Roman;serif" w:hAnsi="Times New Roman;serif"/>
          <w:b w:val="false"/>
          <w:color w:val="000000"/>
          <w:sz w:val="24"/>
        </w:rPr>
        <w:t>subsequent</w:t>
      </w:r>
      <w:r>
        <w:rPr>
          <w:color w:val="000000"/>
        </w:rPr>
        <w:t xml:space="preserve"> </w:t>
      </w:r>
      <w:r>
        <w:rPr>
          <w:rFonts w:ascii="Times New Roman;serif" w:hAnsi="Times New Roman;serif"/>
          <w:b w:val="false"/>
          <w:color w:val="000000"/>
          <w:sz w:val="24"/>
        </w:rPr>
        <w:t>merger</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TYFG Parent with and into HBT Financial, Inc., with HBT Financial, Inc. as the surviving entity, shall have closed and become effective;</w:t>
      </w:r>
    </w:p>
    <w:p>
      <w:pPr>
        <w:pStyle w:val="TextBody"/>
        <w:bidi w:val="0"/>
        <w:spacing w:lineRule="auto" w:line="288" w:before="0" w:after="240"/>
        <w:ind w:left="0" w:right="0" w:firstLine="1440"/>
        <w:jc w:val="both"/>
        <w:rPr/>
      </w:pPr>
      <w:r>
        <w:rPr>
          <w:rFonts w:ascii="Times New Roman;serif" w:hAnsi="Times New Roman;serif"/>
          <w:b w:val="false"/>
          <w:color w:val="010000"/>
          <w:sz w:val="24"/>
        </w:rPr>
        <w:t>(b)    </w:t>
      </w:r>
      <w:r>
        <w:rPr>
          <w:rFonts w:ascii="Times New Roman;serif" w:hAnsi="Times New Roman;serif"/>
          <w:b w:val="false"/>
          <w:color w:val="000000"/>
          <w:sz w:val="24"/>
        </w:rPr>
        <w:t>approval of this Merger Agreement by the written consent of the stockholder of each of Heartland Bank and the Bank as required by law; and</w:t>
      </w:r>
    </w:p>
    <w:p>
      <w:pPr>
        <w:pStyle w:val="TextBody"/>
        <w:bidi w:val="0"/>
        <w:spacing w:lineRule="auto" w:line="288" w:before="0" w:after="240"/>
        <w:ind w:left="0" w:right="0" w:firstLine="1440"/>
        <w:jc w:val="both"/>
        <w:rPr/>
      </w:pPr>
      <w:r>
        <w:rPr>
          <w:rFonts w:ascii="Times New Roman;serif" w:hAnsi="Times New Roman;serif"/>
          <w:b w:val="false"/>
          <w:color w:val="010000"/>
          <w:sz w:val="24"/>
        </w:rPr>
        <w:t>(c)    </w:t>
      </w:r>
      <w:r>
        <w:rPr>
          <w:rFonts w:ascii="Times New Roman;serif" w:hAnsi="Times New Roman;serif"/>
          <w:b w:val="false"/>
          <w:color w:val="000000"/>
          <w:sz w:val="24"/>
        </w:rPr>
        <w:t>procurement of all other consents and approvals, including, without limitation, approval of the Merger and this Merger Agreement by the FDIC and the Department, and</w:t>
      </w:r>
      <w:r>
        <w:rPr>
          <w:color w:val="000000"/>
        </w:rPr>
        <w:t xml:space="preserve"> </w:t>
      </w:r>
      <w:r>
        <w:rPr>
          <w:rFonts w:ascii="Times New Roman;serif" w:hAnsi="Times New Roman;serif"/>
          <w:b w:val="false"/>
          <w:color w:val="000000"/>
          <w:sz w:val="24"/>
        </w:rPr>
        <w:t>satisfaction</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all</w:t>
      </w:r>
      <w:r>
        <w:rPr>
          <w:color w:val="000000"/>
        </w:rPr>
        <w:t xml:space="preserve"> </w:t>
      </w:r>
      <w:r>
        <w:rPr>
          <w:rFonts w:ascii="Times New Roman;serif" w:hAnsi="Times New Roman;serif"/>
          <w:b w:val="false"/>
          <w:color w:val="000000"/>
          <w:sz w:val="24"/>
        </w:rPr>
        <w:t>other</w:t>
      </w:r>
      <w:r>
        <w:rPr>
          <w:color w:val="000000"/>
        </w:rPr>
        <w:t xml:space="preserve"> </w:t>
      </w:r>
      <w:r>
        <w:rPr>
          <w:rFonts w:ascii="Times New Roman;serif" w:hAnsi="Times New Roman;serif"/>
          <w:b w:val="false"/>
          <w:color w:val="000000"/>
          <w:sz w:val="24"/>
        </w:rPr>
        <w:t>requirements</w:t>
      </w:r>
      <w:r>
        <w:rPr>
          <w:color w:val="000000"/>
        </w:rPr>
        <w:t xml:space="preserve"> </w:t>
      </w:r>
      <w:r>
        <w:rPr>
          <w:rFonts w:ascii="Times New Roman;serif" w:hAnsi="Times New Roman;serif"/>
          <w:b w:val="false"/>
          <w:color w:val="000000"/>
          <w:sz w:val="24"/>
        </w:rPr>
        <w:t>prescribed</w:t>
      </w:r>
      <w:r>
        <w:rPr>
          <w:color w:val="000000"/>
        </w:rPr>
        <w:t xml:space="preserve"> </w:t>
      </w:r>
      <w:r>
        <w:rPr>
          <w:rFonts w:ascii="Times New Roman;serif" w:hAnsi="Times New Roman;serif"/>
          <w:b w:val="false"/>
          <w:color w:val="000000"/>
          <w:sz w:val="24"/>
        </w:rPr>
        <w:t>by</w:t>
      </w:r>
      <w:r>
        <w:rPr>
          <w:color w:val="000000"/>
        </w:rPr>
        <w:t xml:space="preserve"> </w:t>
      </w:r>
      <w:r>
        <w:rPr>
          <w:rFonts w:ascii="Times New Roman;serif" w:hAnsi="Times New Roman;serif"/>
          <w:b w:val="false"/>
          <w:color w:val="000000"/>
          <w:sz w:val="24"/>
        </w:rPr>
        <w:t>law</w:t>
      </w:r>
      <w:r>
        <w:rPr>
          <w:color w:val="000000"/>
        </w:rPr>
        <w:t xml:space="preserve"> </w:t>
      </w:r>
      <w:r>
        <w:rPr>
          <w:rFonts w:ascii="Times New Roman;serif" w:hAnsi="Times New Roman;serif"/>
          <w:b w:val="false"/>
          <w:color w:val="000000"/>
          <w:sz w:val="24"/>
        </w:rPr>
        <w:t>which</w:t>
      </w:r>
      <w:r>
        <w:rPr>
          <w:color w:val="000000"/>
        </w:rPr>
        <w:t xml:space="preserve"> </w:t>
      </w:r>
      <w:r>
        <w:rPr>
          <w:rFonts w:ascii="Times New Roman;serif" w:hAnsi="Times New Roman;serif"/>
          <w:b w:val="false"/>
          <w:color w:val="000000"/>
          <w:sz w:val="24"/>
        </w:rPr>
        <w:t>are</w:t>
      </w:r>
      <w:r>
        <w:rPr>
          <w:color w:val="000000"/>
        </w:rPr>
        <w:t xml:space="preserve"> </w:t>
      </w:r>
      <w:r>
        <w:rPr>
          <w:rFonts w:ascii="Times New Roman;serif" w:hAnsi="Times New Roman;serif"/>
          <w:b w:val="false"/>
          <w:color w:val="000000"/>
          <w:sz w:val="24"/>
        </w:rPr>
        <w:t>necessary</w:t>
      </w:r>
      <w:r>
        <w:rPr>
          <w:color w:val="000000"/>
        </w:rPr>
        <w:t xml:space="preserve"> </w:t>
      </w:r>
      <w:r>
        <w:rPr>
          <w:rFonts w:ascii="Times New Roman;serif" w:hAnsi="Times New Roman;serif"/>
          <w:b w:val="false"/>
          <w:color w:val="000000"/>
          <w:sz w:val="24"/>
        </w:rPr>
        <w:t>for</w:t>
      </w:r>
      <w:r>
        <w:rPr>
          <w:color w:val="000000"/>
        </w:rPr>
        <w:t xml:space="preserve"> </w:t>
      </w:r>
      <w:r>
        <w:rPr>
          <w:rFonts w:ascii="Times New Roman;serif" w:hAnsi="Times New Roman;serif"/>
          <w:b w:val="false"/>
          <w:color w:val="000000"/>
          <w:sz w:val="24"/>
        </w:rPr>
        <w:t>consummation of the Merger.</w:t>
      </w:r>
    </w:p>
    <w:p>
      <w:pPr>
        <w:pStyle w:val="TextBody"/>
        <w:bidi w:val="0"/>
        <w:spacing w:lineRule="auto" w:line="288" w:before="0" w:after="240"/>
        <w:ind w:left="0" w:right="0" w:firstLine="720"/>
        <w:jc w:val="both"/>
        <w:rPr/>
      </w:pPr>
      <w:r>
        <w:rPr>
          <w:rFonts w:ascii="Times New Roman;serif" w:hAnsi="Times New Roman;serif"/>
          <w:b/>
          <w:color w:val="000000"/>
          <w:sz w:val="24"/>
        </w:rPr>
        <w:t>Section 9.    </w:t>
      </w:r>
      <w:r>
        <w:rPr>
          <w:rFonts w:ascii="Times New Roman;serif" w:hAnsi="Times New Roman;serif"/>
          <w:b w:val="false"/>
          <w:color w:val="000000"/>
          <w:sz w:val="24"/>
        </w:rPr>
        <w:t>This Merger Agreement may be terminated by the mutual consent of Heartland Bank and the Bank.</w:t>
      </w:r>
    </w:p>
    <w:p>
      <w:pPr>
        <w:pStyle w:val="TextBody"/>
        <w:bidi w:val="0"/>
        <w:spacing w:lineRule="auto" w:line="288" w:before="0" w:after="240"/>
        <w:ind w:left="0" w:right="0" w:firstLine="720"/>
        <w:jc w:val="both"/>
        <w:rPr/>
      </w:pPr>
      <w:r>
        <w:rPr>
          <w:rFonts w:ascii="Times New Roman;serif" w:hAnsi="Times New Roman;serif"/>
          <w:b/>
          <w:color w:val="000000"/>
          <w:sz w:val="24"/>
        </w:rPr>
        <w:t>Section 10.    </w:t>
      </w:r>
      <w:r>
        <w:rPr>
          <w:rFonts w:ascii="Times New Roman;serif" w:hAnsi="Times New Roman;serif"/>
          <w:b w:val="false"/>
          <w:color w:val="000000"/>
          <w:sz w:val="24"/>
        </w:rPr>
        <w:t xml:space="preserve">Subject to and upon satisfaction of all requirements of law and other conditions specified in this Merger Agreement, this Merger Agreement together with certified </w:t>
      </w:r>
    </w:p>
    <w:p>
      <w:pPr>
        <w:pStyle w:val="TextBody"/>
        <w:bidi w:val="0"/>
        <w:spacing w:before="0" w:after="0"/>
        <w:jc w:val="left"/>
        <w:rPr/>
      </w:pPr>
      <w:r>
        <w:rPr/>
      </w:r>
      <w:r>
        <mc:AlternateContent>
          <mc:Choice Requires="wps">
            <w:drawing>
              <wp:anchor behindDoc="0" distT="0" distB="0" distL="0" distR="0" simplePos="0" locked="0" layoutInCell="1" allowOverlap="1" relativeHeight="118">
                <wp:simplePos x="0" y="0"/>
                <wp:positionH relativeFrom="character">
                  <wp:align>left</wp:align>
                </wp:positionH>
                <wp:positionV relativeFrom="line">
                  <wp:posOffset>635</wp:posOffset>
                </wp:positionV>
                <wp:extent cx="6480175" cy="629920"/>
                <wp:effectExtent l="0" t="0" r="0" b="0"/>
                <wp:wrapNone/>
                <wp:docPr id="104" name="Frame104"/>
                <a:graphic xmlns:a="http://schemas.openxmlformats.org/drawingml/2006/main">
                  <a:graphicData uri="http://schemas.microsoft.com/office/word/2010/wordprocessingShape">
                    <wps:wsp>
                      <wps:cNvSpPr txBox="1"/>
                      <wps:spPr>
                        <a:xfrm>
                          <a:off x="0" y="0"/>
                          <a:ext cx="6480175" cy="629920"/>
                        </a:xfrm>
                        <a:prstGeom prst="rect"/>
                        <a:solidFill>
                          <a:srgbClr val="FFFFFF"/>
                        </a:solidFill>
                      </wps:spPr>
                      <wps:txbx>
                        <w:txbxContent>
                          <w:tbl>
                            <w:tblPr>
                              <w:tblW w:w="2393" w:type="dxa"/>
                              <w:jc w:val="left"/>
                              <w:tblInd w:w="0" w:type="dxa"/>
                              <w:tblLayout w:type="fixed"/>
                              <w:tblCellMar>
                                <w:top w:w="28" w:type="dxa"/>
                                <w:left w:w="28" w:type="dxa"/>
                                <w:bottom w:w="28" w:type="dxa"/>
                                <w:right w:w="28" w:type="dxa"/>
                              </w:tblCellMar>
                            </w:tblPr>
                            <w:tblGrid>
                              <w:gridCol w:w="124"/>
                              <w:gridCol w:w="109"/>
                              <w:gridCol w:w="109"/>
                              <w:gridCol w:w="559"/>
                              <w:gridCol w:w="559"/>
                              <w:gridCol w:w="561"/>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59" w:type="dxa"/>
                                  <w:tcBorders/>
                                  <w:vAlign w:val="center"/>
                                </w:tcPr>
                                <w:p>
                                  <w:pPr>
                                    <w:pStyle w:val="TableContents"/>
                                    <w:bidi w:val="0"/>
                                    <w:spacing w:before="0" w:after="283"/>
                                    <w:jc w:val="left"/>
                                    <w:rPr>
                                      <w:sz w:val="4"/>
                                      <w:szCs w:val="4"/>
                                    </w:rPr>
                                  </w:pPr>
                                  <w:r>
                                    <w:rPr>
                                      <w:sz w:val="4"/>
                                      <w:szCs w:val="4"/>
                                    </w:rPr>
                                  </w:r>
                                </w:p>
                              </w:tc>
                              <w:tc>
                                <w:tcPr>
                                  <w:tcW w:w="559" w:type="dxa"/>
                                  <w:tcBorders/>
                                  <w:vAlign w:val="center"/>
                                </w:tcPr>
                                <w:p>
                                  <w:pPr>
                                    <w:pStyle w:val="TableContents"/>
                                    <w:bidi w:val="0"/>
                                    <w:spacing w:before="0" w:after="283"/>
                                    <w:jc w:val="left"/>
                                    <w:rPr>
                                      <w:sz w:val="4"/>
                                      <w:szCs w:val="4"/>
                                    </w:rPr>
                                  </w:pPr>
                                  <w:r>
                                    <w:rPr>
                                      <w:sz w:val="4"/>
                                      <w:szCs w:val="4"/>
                                    </w:rPr>
                                  </w:r>
                                </w:p>
                              </w:tc>
                              <w:tc>
                                <w:tcPr>
                                  <w:tcW w:w="5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679" w:type="dxa"/>
                                  <w:gridSpan w:val="3"/>
                                  <w:tcBorders/>
                                  <w:tcMar>
                                    <w:top w:w="0" w:type="dxa"/>
                                    <w:left w:w="0" w:type="dxa"/>
                                    <w:bottom w:w="0" w:type="dxa"/>
                                    <w:right w:w="0" w:type="dxa"/>
                                  </w:tcMar>
                                  <w:vAlign w:val="center"/>
                                </w:tcPr>
                                <w:p>
                                  <w:pPr>
                                    <w:pStyle w:val="TableContents"/>
                                    <w:bidi w:val="0"/>
                                    <w:spacing w:lineRule="auto" w:line="288" w:before="0" w:after="0"/>
                                    <w:jc w:val="center"/>
                                    <w:rPr/>
                                  </w:pPr>
                                  <w:r>
                                    <w:rPr>
                                      <w:rFonts w:ascii="Times New Roman;serif" w:hAnsi="Times New Roman;serif"/>
                                      <w:b w:val="false"/>
                                      <w:color w:val="000000"/>
                                      <w:sz w:val="20"/>
                                    </w:rPr>
                                    <w:t>Exhibit C</w:t>
                                  </w:r>
                                  <w:r>
                                    <w:rPr>
                                      <w:color w:val="000000"/>
                                    </w:rPr>
                                    <w:t xml:space="preserve"> – </w:t>
                                  </w:r>
                                  <w:r>
                                    <w:rPr>
                                      <w:rFonts w:ascii="Times New Roman;serif" w:hAnsi="Times New Roman;serif"/>
                                      <w:b w:val="false"/>
                                      <w:color w:val="000000"/>
                                      <w:sz w:val="20"/>
                                    </w:rPr>
                                    <w:t>Page 4</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6pt;mso-wrap-distance-left:0pt;mso-wrap-distance-right:0pt;mso-wrap-distance-top:0pt;mso-wrap-distance-bottom:0pt;margin-top:0pt;mso-position-vertical:top;mso-position-vertical-relative:text;margin-left:0pt;mso-position-horizontal:left;mso-position-horizontal-relative:text">
                <v:textbox>
                  <w:txbxContent>
                    <w:tbl>
                      <w:tblPr>
                        <w:tblW w:w="2393" w:type="dxa"/>
                        <w:jc w:val="left"/>
                        <w:tblInd w:w="0" w:type="dxa"/>
                        <w:tblLayout w:type="fixed"/>
                        <w:tblCellMar>
                          <w:top w:w="28" w:type="dxa"/>
                          <w:left w:w="28" w:type="dxa"/>
                          <w:bottom w:w="28" w:type="dxa"/>
                          <w:right w:w="28" w:type="dxa"/>
                        </w:tblCellMar>
                      </w:tblPr>
                      <w:tblGrid>
                        <w:gridCol w:w="124"/>
                        <w:gridCol w:w="109"/>
                        <w:gridCol w:w="109"/>
                        <w:gridCol w:w="559"/>
                        <w:gridCol w:w="559"/>
                        <w:gridCol w:w="561"/>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59" w:type="dxa"/>
                            <w:tcBorders/>
                            <w:vAlign w:val="center"/>
                          </w:tcPr>
                          <w:p>
                            <w:pPr>
                              <w:pStyle w:val="TableContents"/>
                              <w:bidi w:val="0"/>
                              <w:spacing w:before="0" w:after="283"/>
                              <w:jc w:val="left"/>
                              <w:rPr>
                                <w:sz w:val="4"/>
                                <w:szCs w:val="4"/>
                              </w:rPr>
                            </w:pPr>
                            <w:r>
                              <w:rPr>
                                <w:sz w:val="4"/>
                                <w:szCs w:val="4"/>
                              </w:rPr>
                            </w:r>
                          </w:p>
                        </w:tc>
                        <w:tc>
                          <w:tcPr>
                            <w:tcW w:w="559" w:type="dxa"/>
                            <w:tcBorders/>
                            <w:vAlign w:val="center"/>
                          </w:tcPr>
                          <w:p>
                            <w:pPr>
                              <w:pStyle w:val="TableContents"/>
                              <w:bidi w:val="0"/>
                              <w:spacing w:before="0" w:after="283"/>
                              <w:jc w:val="left"/>
                              <w:rPr>
                                <w:sz w:val="4"/>
                                <w:szCs w:val="4"/>
                              </w:rPr>
                            </w:pPr>
                            <w:r>
                              <w:rPr>
                                <w:sz w:val="4"/>
                                <w:szCs w:val="4"/>
                              </w:rPr>
                            </w:r>
                          </w:p>
                        </w:tc>
                        <w:tc>
                          <w:tcPr>
                            <w:tcW w:w="5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679" w:type="dxa"/>
                            <w:gridSpan w:val="3"/>
                            <w:tcBorders/>
                            <w:tcMar>
                              <w:top w:w="0" w:type="dxa"/>
                              <w:left w:w="0" w:type="dxa"/>
                              <w:bottom w:w="0" w:type="dxa"/>
                              <w:right w:w="0" w:type="dxa"/>
                            </w:tcMar>
                            <w:vAlign w:val="center"/>
                          </w:tcPr>
                          <w:p>
                            <w:pPr>
                              <w:pStyle w:val="TableContents"/>
                              <w:bidi w:val="0"/>
                              <w:spacing w:lineRule="auto" w:line="288" w:before="0" w:after="0"/>
                              <w:jc w:val="center"/>
                              <w:rPr/>
                            </w:pPr>
                            <w:r>
                              <w:rPr>
                                <w:rFonts w:ascii="Times New Roman;serif" w:hAnsi="Times New Roman;serif"/>
                                <w:b w:val="false"/>
                                <w:color w:val="000000"/>
                                <w:sz w:val="20"/>
                              </w:rPr>
                              <w:t>Exhibit C</w:t>
                            </w:r>
                            <w:r>
                              <w:rPr>
                                <w:color w:val="000000"/>
                              </w:rPr>
                              <w:t xml:space="preserve"> – </w:t>
                            </w:r>
                            <w:r>
                              <w:rPr>
                                <w:rFonts w:ascii="Times New Roman;serif" w:hAnsi="Times New Roman;serif"/>
                                <w:b w:val="false"/>
                                <w:color w:val="000000"/>
                                <w:sz w:val="20"/>
                              </w:rPr>
                              <w:t>Page 4</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pPr>
      <w:r>
        <w:rPr>
          <w:rFonts w:ascii="Times New Roman;serif" w:hAnsi="Times New Roman;serif"/>
          <w:b w:val="false"/>
          <w:color w:val="000000"/>
          <w:sz w:val="24"/>
        </w:rPr>
        <w:t>copies</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resolutions</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sole</w:t>
      </w:r>
      <w:r>
        <w:rPr>
          <w:color w:val="000000"/>
        </w:rPr>
        <w:t xml:space="preserve"> </w:t>
      </w:r>
      <w:r>
        <w:rPr>
          <w:rFonts w:ascii="Times New Roman;serif" w:hAnsi="Times New Roman;serif"/>
          <w:b w:val="false"/>
          <w:color w:val="000000"/>
          <w:sz w:val="24"/>
        </w:rPr>
        <w:t>stockholder</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each</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Heartland</w:t>
      </w:r>
      <w:r>
        <w:rPr>
          <w:color w:val="000000"/>
        </w:rPr>
        <w:t xml:space="preserve"> </w:t>
      </w:r>
      <w:r>
        <w:rPr>
          <w:rFonts w:ascii="Times New Roman;serif" w:hAnsi="Times New Roman;serif"/>
          <w:b w:val="false"/>
          <w:color w:val="000000"/>
          <w:sz w:val="24"/>
        </w:rPr>
        <w:t>Bank</w:t>
      </w:r>
      <w:r>
        <w:rPr>
          <w:color w:val="000000"/>
        </w:rPr>
        <w:t xml:space="preserve"> </w:t>
      </w:r>
      <w:r>
        <w:rPr>
          <w:rFonts w:ascii="Times New Roman;serif" w:hAnsi="Times New Roman;serif"/>
          <w:b w:val="false"/>
          <w:color w:val="000000"/>
          <w:sz w:val="24"/>
        </w:rPr>
        <w:t>and</w:t>
      </w:r>
      <w:r>
        <w:rPr>
          <w:color w:val="000000"/>
        </w:rPr>
        <w:t xml:space="preserve"> </w:t>
      </w:r>
      <w:r>
        <w:rPr>
          <w:rFonts w:ascii="Times New Roman;serif" w:hAnsi="Times New Roman;serif"/>
          <w:b w:val="false"/>
          <w:color w:val="000000"/>
          <w:sz w:val="24"/>
        </w:rPr>
        <w:t>the Bank approving the</w:t>
      </w:r>
      <w:r>
        <w:rPr>
          <w:color w:val="000000"/>
        </w:rPr>
        <w:t xml:space="preserve"> </w:t>
      </w:r>
      <w:r>
        <w:rPr>
          <w:rFonts w:ascii="Times New Roman;serif" w:hAnsi="Times New Roman;serif"/>
          <w:b w:val="false"/>
          <w:color w:val="000000"/>
          <w:sz w:val="24"/>
        </w:rPr>
        <w:t>same</w:t>
      </w:r>
      <w:r>
        <w:rPr>
          <w:color w:val="000000"/>
        </w:rPr>
        <w:t xml:space="preserve"> </w:t>
      </w:r>
      <w:r>
        <w:rPr>
          <w:rFonts w:ascii="Times New Roman;serif" w:hAnsi="Times New Roman;serif"/>
          <w:b w:val="false"/>
          <w:color w:val="000000"/>
          <w:sz w:val="24"/>
        </w:rPr>
        <w:t>shall</w:t>
      </w:r>
      <w:r>
        <w:rPr>
          <w:color w:val="000000"/>
        </w:rPr>
        <w:t xml:space="preserve"> </w:t>
      </w:r>
      <w:r>
        <w:rPr>
          <w:rFonts w:ascii="Times New Roman;serif" w:hAnsi="Times New Roman;serif"/>
          <w:b w:val="false"/>
          <w:color w:val="000000"/>
          <w:sz w:val="24"/>
        </w:rPr>
        <w:t>be</w:t>
      </w:r>
      <w:r>
        <w:rPr>
          <w:color w:val="000000"/>
        </w:rPr>
        <w:t xml:space="preserve"> </w:t>
      </w:r>
      <w:r>
        <w:rPr>
          <w:rFonts w:ascii="Times New Roman;serif" w:hAnsi="Times New Roman;serif"/>
          <w:b w:val="false"/>
          <w:color w:val="000000"/>
          <w:sz w:val="24"/>
        </w:rPr>
        <w:t>filed</w:t>
      </w:r>
      <w:r>
        <w:rPr>
          <w:color w:val="000000"/>
        </w:rPr>
        <w:t xml:space="preserve"> </w:t>
      </w:r>
      <w:r>
        <w:rPr>
          <w:rFonts w:ascii="Times New Roman;serif" w:hAnsi="Times New Roman;serif"/>
          <w:b w:val="false"/>
          <w:color w:val="000000"/>
          <w:sz w:val="24"/>
        </w:rPr>
        <w:t>with</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Department</w:t>
      </w:r>
      <w:r>
        <w:rPr>
          <w:color w:val="000000"/>
        </w:rPr>
        <w:t xml:space="preserve"> </w:t>
      </w:r>
      <w:r>
        <w:rPr>
          <w:rFonts w:ascii="Times New Roman;serif" w:hAnsi="Times New Roman;serif"/>
          <w:b w:val="false"/>
          <w:color w:val="000000"/>
          <w:sz w:val="24"/>
        </w:rPr>
        <w:t>pursuant</w:t>
      </w:r>
      <w:r>
        <w:rPr>
          <w:color w:val="000000"/>
        </w:rPr>
        <w:t xml:space="preserve"> </w:t>
      </w:r>
      <w:r>
        <w:rPr>
          <w:rFonts w:ascii="Times New Roman;serif" w:hAnsi="Times New Roman;serif"/>
          <w:b w:val="false"/>
          <w:color w:val="000000"/>
          <w:sz w:val="24"/>
        </w:rPr>
        <w:t>to</w:t>
      </w:r>
      <w:r>
        <w:rPr>
          <w:color w:val="000000"/>
        </w:rPr>
        <w:t xml:space="preserve"> </w:t>
      </w:r>
      <w:r>
        <w:rPr>
          <w:rFonts w:ascii="Times New Roman;serif" w:hAnsi="Times New Roman;serif"/>
          <w:b w:val="false"/>
          <w:color w:val="000000"/>
          <w:sz w:val="24"/>
        </w:rPr>
        <w:t>and</w:t>
      </w:r>
      <w:r>
        <w:rPr>
          <w:color w:val="000000"/>
        </w:rPr>
        <w:t xml:space="preserve"> </w:t>
      </w:r>
      <w:r>
        <w:rPr>
          <w:rFonts w:ascii="Times New Roman;serif" w:hAnsi="Times New Roman;serif"/>
          <w:b w:val="false"/>
          <w:color w:val="000000"/>
          <w:sz w:val="24"/>
        </w:rPr>
        <w:t>in</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manner</w:t>
      </w:r>
      <w:r>
        <w:rPr>
          <w:color w:val="000000"/>
        </w:rPr>
        <w:t xml:space="preserve"> </w:t>
      </w:r>
      <w:r>
        <w:rPr>
          <w:rFonts w:ascii="Times New Roman;serif" w:hAnsi="Times New Roman;serif"/>
          <w:b w:val="false"/>
          <w:color w:val="000000"/>
          <w:sz w:val="24"/>
        </w:rPr>
        <w:t>required</w:t>
      </w:r>
      <w:r>
        <w:rPr>
          <w:color w:val="000000"/>
        </w:rPr>
        <w:t xml:space="preserve"> </w:t>
      </w:r>
      <w:r>
        <w:rPr>
          <w:rFonts w:ascii="Times New Roman;serif" w:hAnsi="Times New Roman;serif"/>
          <w:b w:val="false"/>
          <w:color w:val="000000"/>
          <w:sz w:val="24"/>
        </w:rPr>
        <w:t>by</w:t>
      </w:r>
      <w:r>
        <w:rPr>
          <w:color w:val="000000"/>
        </w:rPr>
        <w:t xml:space="preserve"> </w:t>
      </w:r>
      <w:r>
        <w:rPr>
          <w:rFonts w:ascii="Times New Roman;serif" w:hAnsi="Times New Roman;serif"/>
          <w:b w:val="false"/>
          <w:color w:val="000000"/>
          <w:sz w:val="24"/>
        </w:rPr>
        <w:t>Section 24 of</w:t>
      </w:r>
      <w:r>
        <w:rPr>
          <w:color w:val="000000"/>
        </w:rPr>
        <w:t xml:space="preserve"> </w:t>
      </w:r>
      <w:r>
        <w:rPr>
          <w:rFonts w:ascii="Times New Roman;serif" w:hAnsi="Times New Roman;serif"/>
          <w:b w:val="false"/>
          <w:color w:val="000000"/>
          <w:sz w:val="24"/>
        </w:rPr>
        <w:t>the Illinois Banking Act, and the</w:t>
      </w:r>
      <w:r>
        <w:rPr>
          <w:color w:val="000000"/>
        </w:rPr>
        <w:t xml:space="preserve"> </w:t>
      </w:r>
      <w:r>
        <w:rPr>
          <w:rFonts w:ascii="Times New Roman;serif" w:hAnsi="Times New Roman;serif"/>
          <w:b w:val="false"/>
          <w:color w:val="000000"/>
          <w:sz w:val="24"/>
        </w:rPr>
        <w:t>Merger shall become effective at the close</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business on the date the</w:t>
      </w:r>
      <w:r>
        <w:rPr>
          <w:color w:val="000000"/>
        </w:rPr>
        <w:t xml:space="preserve"> </w:t>
      </w:r>
      <w:r>
        <w:rPr>
          <w:rFonts w:ascii="Times New Roman;serif" w:hAnsi="Times New Roman;serif"/>
          <w:b w:val="false"/>
          <w:color w:val="000000"/>
          <w:sz w:val="24"/>
        </w:rPr>
        <w:t>Department</w:t>
      </w:r>
      <w:r>
        <w:rPr>
          <w:color w:val="000000"/>
        </w:rPr>
        <w:t xml:space="preserve"> </w:t>
      </w:r>
      <w:r>
        <w:rPr>
          <w:rFonts w:ascii="Times New Roman;serif" w:hAnsi="Times New Roman;serif"/>
          <w:b w:val="false"/>
          <w:color w:val="000000"/>
          <w:sz w:val="24"/>
        </w:rPr>
        <w:t>issues</w:t>
      </w:r>
      <w:r>
        <w:rPr>
          <w:color w:val="000000"/>
        </w:rPr>
        <w:t xml:space="preserve"> </w:t>
      </w:r>
      <w:r>
        <w:rPr>
          <w:rFonts w:ascii="Times New Roman;serif" w:hAnsi="Times New Roman;serif"/>
          <w:b w:val="false"/>
          <w:color w:val="000000"/>
          <w:sz w:val="24"/>
        </w:rPr>
        <w:t>a</w:t>
      </w:r>
      <w:r>
        <w:rPr>
          <w:color w:val="000000"/>
        </w:rPr>
        <w:t xml:space="preserve"> </w:t>
      </w:r>
      <w:r>
        <w:rPr>
          <w:rFonts w:ascii="Times New Roman;serif" w:hAnsi="Times New Roman;serif"/>
          <w:b w:val="false"/>
          <w:color w:val="000000"/>
          <w:sz w:val="24"/>
        </w:rPr>
        <w:t>certificate</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merger</w:t>
      </w:r>
      <w:r>
        <w:rPr>
          <w:color w:val="000000"/>
        </w:rPr>
        <w:t xml:space="preserve"> </w:t>
      </w:r>
      <w:r>
        <w:rPr>
          <w:rFonts w:ascii="Times New Roman;serif" w:hAnsi="Times New Roman;serif"/>
          <w:b w:val="false"/>
          <w:color w:val="000000"/>
          <w:sz w:val="24"/>
        </w:rPr>
        <w:t>to</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Continuing</w:t>
      </w:r>
      <w:r>
        <w:rPr>
          <w:color w:val="000000"/>
        </w:rPr>
        <w:t xml:space="preserve"> </w:t>
      </w:r>
      <w:r>
        <w:rPr>
          <w:rFonts w:ascii="Times New Roman;serif" w:hAnsi="Times New Roman;serif"/>
          <w:b w:val="false"/>
          <w:color w:val="000000"/>
          <w:sz w:val="24"/>
        </w:rPr>
        <w:t>Bank</w:t>
      </w:r>
      <w:r>
        <w:rPr>
          <w:color w:val="000000"/>
        </w:rPr>
        <w:t xml:space="preserve"> </w:t>
      </w:r>
      <w:r>
        <w:rPr>
          <w:rFonts w:ascii="Times New Roman;serif" w:hAnsi="Times New Roman;serif"/>
          <w:b w:val="false"/>
          <w:color w:val="000000"/>
          <w:sz w:val="24"/>
        </w:rPr>
        <w:t>pursuant</w:t>
      </w:r>
      <w:r>
        <w:rPr>
          <w:color w:val="000000"/>
        </w:rPr>
        <w:t xml:space="preserve"> </w:t>
      </w:r>
      <w:r>
        <w:rPr>
          <w:rFonts w:ascii="Times New Roman;serif" w:hAnsi="Times New Roman;serif"/>
          <w:b w:val="false"/>
          <w:color w:val="000000"/>
          <w:sz w:val="24"/>
        </w:rPr>
        <w:t>to</w:t>
      </w:r>
      <w:r>
        <w:rPr>
          <w:color w:val="000000"/>
        </w:rPr>
        <w:t xml:space="preserve"> </w:t>
      </w:r>
      <w:r>
        <w:rPr>
          <w:rFonts w:ascii="Times New Roman;serif" w:hAnsi="Times New Roman;serif"/>
          <w:b w:val="false"/>
          <w:color w:val="000000"/>
          <w:sz w:val="24"/>
        </w:rPr>
        <w:t>Section 24</w:t>
      </w:r>
      <w:r>
        <w:rPr>
          <w:color w:val="000000"/>
        </w:rPr>
        <w:t xml:space="preserve"> </w:t>
      </w:r>
      <w:r>
        <w:rPr>
          <w:rFonts w:ascii="Times New Roman;serif" w:hAnsi="Times New Roman;serif"/>
          <w:b w:val="false"/>
          <w:color w:val="000000"/>
          <w:sz w:val="24"/>
        </w:rPr>
        <w:t>of the Illinois Banking Act, such time and day being hereby declared to be the Effective Time as that</w:t>
      </w:r>
      <w:r>
        <w:rPr>
          <w:color w:val="000000"/>
        </w:rPr>
        <w:t xml:space="preserve"> </w:t>
      </w:r>
      <w:r>
        <w:rPr>
          <w:rFonts w:ascii="Times New Roman;serif" w:hAnsi="Times New Roman;serif"/>
          <w:b w:val="false"/>
          <w:color w:val="000000"/>
          <w:sz w:val="24"/>
        </w:rPr>
        <w:t>term</w:t>
      </w:r>
      <w:r>
        <w:rPr>
          <w:color w:val="000000"/>
        </w:rPr>
        <w:t xml:space="preserve"> </w:t>
      </w:r>
      <w:r>
        <w:rPr>
          <w:rFonts w:ascii="Times New Roman;serif" w:hAnsi="Times New Roman;serif"/>
          <w:b w:val="false"/>
          <w:color w:val="000000"/>
          <w:sz w:val="24"/>
        </w:rPr>
        <w:t>is</w:t>
      </w:r>
      <w:r>
        <w:rPr>
          <w:color w:val="000000"/>
        </w:rPr>
        <w:t xml:space="preserve"> </w:t>
      </w:r>
      <w:r>
        <w:rPr>
          <w:rFonts w:ascii="Times New Roman;serif" w:hAnsi="Times New Roman;serif"/>
          <w:b w:val="false"/>
          <w:color w:val="000000"/>
          <w:sz w:val="24"/>
        </w:rPr>
        <w:t>used</w:t>
      </w:r>
      <w:r>
        <w:rPr>
          <w:color w:val="000000"/>
        </w:rPr>
        <w:t xml:space="preserve"> </w:t>
      </w:r>
      <w:r>
        <w:rPr>
          <w:rFonts w:ascii="Times New Roman;serif" w:hAnsi="Times New Roman;serif"/>
          <w:b w:val="false"/>
          <w:color w:val="000000"/>
          <w:sz w:val="24"/>
        </w:rPr>
        <w:t>herein,</w:t>
      </w:r>
      <w:r>
        <w:rPr>
          <w:color w:val="000000"/>
        </w:rPr>
        <w:t xml:space="preserve"> </w:t>
      </w:r>
      <w:r>
        <w:rPr>
          <w:rFonts w:ascii="Times New Roman;serif" w:hAnsi="Times New Roman;serif"/>
          <w:b w:val="false"/>
          <w:color w:val="000000"/>
          <w:sz w:val="24"/>
        </w:rPr>
        <w:t>all</w:t>
      </w:r>
      <w:r>
        <w:rPr>
          <w:color w:val="000000"/>
        </w:rPr>
        <w:t xml:space="preserve"> </w:t>
      </w:r>
      <w:r>
        <w:rPr>
          <w:rFonts w:ascii="Times New Roman;serif" w:hAnsi="Times New Roman;serif"/>
          <w:b w:val="false"/>
          <w:color w:val="000000"/>
          <w:sz w:val="24"/>
        </w:rPr>
        <w:t>on</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terms</w:t>
      </w:r>
      <w:r>
        <w:rPr>
          <w:color w:val="000000"/>
        </w:rPr>
        <w:t xml:space="preserve"> </w:t>
      </w:r>
      <w:r>
        <w:rPr>
          <w:rFonts w:ascii="Times New Roman;serif" w:hAnsi="Times New Roman;serif"/>
          <w:b w:val="false"/>
          <w:color w:val="000000"/>
          <w:sz w:val="24"/>
        </w:rPr>
        <w:t>and</w:t>
      </w:r>
      <w:r>
        <w:rPr>
          <w:color w:val="000000"/>
        </w:rPr>
        <w:t xml:space="preserve"> </w:t>
      </w:r>
      <w:r>
        <w:rPr>
          <w:rFonts w:ascii="Times New Roman;serif" w:hAnsi="Times New Roman;serif"/>
          <w:b w:val="false"/>
          <w:color w:val="000000"/>
          <w:sz w:val="24"/>
        </w:rPr>
        <w:t>with</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effect</w:t>
      </w:r>
      <w:r>
        <w:rPr>
          <w:color w:val="000000"/>
        </w:rPr>
        <w:t xml:space="preserve"> </w:t>
      </w:r>
      <w:r>
        <w:rPr>
          <w:rFonts w:ascii="Times New Roman;serif" w:hAnsi="Times New Roman;serif"/>
          <w:b w:val="false"/>
          <w:color w:val="000000"/>
          <w:sz w:val="24"/>
        </w:rPr>
        <w:t>as</w:t>
      </w:r>
      <w:r>
        <w:rPr>
          <w:color w:val="000000"/>
        </w:rPr>
        <w:t xml:space="preserve"> </w:t>
      </w:r>
      <w:r>
        <w:rPr>
          <w:rFonts w:ascii="Times New Roman;serif" w:hAnsi="Times New Roman;serif"/>
          <w:b w:val="false"/>
          <w:color w:val="000000"/>
          <w:sz w:val="24"/>
        </w:rPr>
        <w:t>provided</w:t>
      </w:r>
      <w:r>
        <w:rPr>
          <w:color w:val="000000"/>
        </w:rPr>
        <w:t xml:space="preserve"> </w:t>
      </w:r>
      <w:r>
        <w:rPr>
          <w:rFonts w:ascii="Times New Roman;serif" w:hAnsi="Times New Roman;serif"/>
          <w:b w:val="false"/>
          <w:color w:val="000000"/>
          <w:sz w:val="24"/>
        </w:rPr>
        <w:t>in</w:t>
      </w:r>
      <w:r>
        <w:rPr>
          <w:color w:val="000000"/>
        </w:rPr>
        <w:t xml:space="preserve"> </w:t>
      </w:r>
      <w:r>
        <w:rPr>
          <w:rFonts w:ascii="Times New Roman;serif" w:hAnsi="Times New Roman;serif"/>
          <w:b w:val="false"/>
          <w:color w:val="000000"/>
          <w:sz w:val="24"/>
        </w:rPr>
        <w:t>this</w:t>
      </w:r>
      <w:r>
        <w:rPr>
          <w:color w:val="000000"/>
        </w:rPr>
        <w:t xml:space="preserve"> </w:t>
      </w:r>
      <w:r>
        <w:rPr>
          <w:rFonts w:ascii="Times New Roman;serif" w:hAnsi="Times New Roman;serif"/>
          <w:b w:val="false"/>
          <w:color w:val="000000"/>
          <w:sz w:val="24"/>
        </w:rPr>
        <w:t>Merger</w:t>
      </w:r>
      <w:r>
        <w:rPr>
          <w:color w:val="000000"/>
        </w:rPr>
        <w:t xml:space="preserve"> </w:t>
      </w:r>
      <w:r>
        <w:rPr>
          <w:rFonts w:ascii="Times New Roman;serif" w:hAnsi="Times New Roman;serif"/>
          <w:b w:val="false"/>
          <w:color w:val="000000"/>
          <w:sz w:val="24"/>
        </w:rPr>
        <w:t>Agreement.</w:t>
      </w:r>
    </w:p>
    <w:p>
      <w:pPr>
        <w:pStyle w:val="TextBody"/>
        <w:bidi w:val="0"/>
        <w:spacing w:lineRule="auto" w:line="288" w:before="0" w:after="240"/>
        <w:ind w:left="0" w:right="0" w:firstLine="720"/>
        <w:jc w:val="both"/>
        <w:rPr/>
      </w:pPr>
      <w:r>
        <w:rPr>
          <w:rFonts w:ascii="Times New Roman;serif" w:hAnsi="Times New Roman;serif"/>
          <w:b/>
          <w:color w:val="000000"/>
          <w:sz w:val="24"/>
        </w:rPr>
        <w:t>Section 11.    </w:t>
      </w:r>
      <w:r>
        <w:rPr>
          <w:rFonts w:ascii="Times New Roman;serif" w:hAnsi="Times New Roman;serif"/>
          <w:b w:val="false"/>
          <w:color w:val="000000"/>
          <w:sz w:val="24"/>
        </w:rPr>
        <w:t>Heartland Bank and the Bank, by mutual consent of the Boards of Directors of Heartland Bank and the Bank and with the consent of the Boards of Directors of Parent, may amend this Merger Agreement before the Effective Time.</w:t>
      </w:r>
    </w:p>
    <w:p>
      <w:pPr>
        <w:pStyle w:val="TextBody"/>
        <w:bidi w:val="0"/>
        <w:spacing w:lineRule="auto" w:line="288" w:before="0" w:after="240"/>
        <w:ind w:left="0" w:right="0" w:firstLine="720"/>
        <w:jc w:val="both"/>
        <w:rPr/>
      </w:pPr>
      <w:r>
        <w:rPr>
          <w:rFonts w:ascii="Times New Roman;serif" w:hAnsi="Times New Roman;serif"/>
          <w:b/>
          <w:color w:val="000000"/>
          <w:sz w:val="24"/>
        </w:rPr>
        <w:t>Section 12.    </w:t>
      </w:r>
      <w:r>
        <w:rPr>
          <w:rFonts w:ascii="Times New Roman;serif" w:hAnsi="Times New Roman;serif"/>
          <w:b w:val="false"/>
          <w:color w:val="000000"/>
          <w:sz w:val="24"/>
        </w:rPr>
        <w:t>Whether</w:t>
      </w:r>
      <w:r>
        <w:rPr>
          <w:color w:val="000000"/>
        </w:rPr>
        <w:t xml:space="preserve"> </w:t>
      </w:r>
      <w:r>
        <w:rPr>
          <w:rFonts w:ascii="Times New Roman;serif" w:hAnsi="Times New Roman;serif"/>
          <w:b w:val="false"/>
          <w:color w:val="000000"/>
          <w:sz w:val="24"/>
        </w:rPr>
        <w:t>or</w:t>
      </w:r>
      <w:r>
        <w:rPr>
          <w:color w:val="000000"/>
        </w:rPr>
        <w:t xml:space="preserve"> </w:t>
      </w:r>
      <w:r>
        <w:rPr>
          <w:rFonts w:ascii="Times New Roman;serif" w:hAnsi="Times New Roman;serif"/>
          <w:b w:val="false"/>
          <w:color w:val="000000"/>
          <w:sz w:val="24"/>
        </w:rPr>
        <w:t>not</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Merger</w:t>
      </w:r>
      <w:r>
        <w:rPr>
          <w:color w:val="000000"/>
        </w:rPr>
        <w:t xml:space="preserve"> </w:t>
      </w:r>
      <w:r>
        <w:rPr>
          <w:rFonts w:ascii="Times New Roman;serif" w:hAnsi="Times New Roman;serif"/>
          <w:b w:val="false"/>
          <w:color w:val="000000"/>
          <w:sz w:val="24"/>
        </w:rPr>
        <w:t>herein</w:t>
      </w:r>
      <w:r>
        <w:rPr>
          <w:color w:val="000000"/>
        </w:rPr>
        <w:t xml:space="preserve"> </w:t>
      </w:r>
      <w:r>
        <w:rPr>
          <w:rFonts w:ascii="Times New Roman;serif" w:hAnsi="Times New Roman;serif"/>
          <w:b w:val="false"/>
          <w:color w:val="000000"/>
          <w:sz w:val="24"/>
        </w:rPr>
        <w:t>provided</w:t>
      </w:r>
      <w:r>
        <w:rPr>
          <w:color w:val="000000"/>
        </w:rPr>
        <w:t xml:space="preserve"> </w:t>
      </w:r>
      <w:r>
        <w:rPr>
          <w:rFonts w:ascii="Times New Roman;serif" w:hAnsi="Times New Roman;serif"/>
          <w:b w:val="false"/>
          <w:color w:val="000000"/>
          <w:sz w:val="24"/>
        </w:rPr>
        <w:t>for</w:t>
      </w:r>
      <w:r>
        <w:rPr>
          <w:color w:val="000000"/>
        </w:rPr>
        <w:t xml:space="preserve"> </w:t>
      </w:r>
      <w:r>
        <w:rPr>
          <w:rFonts w:ascii="Times New Roman;serif" w:hAnsi="Times New Roman;serif"/>
          <w:b w:val="false"/>
          <w:color w:val="000000"/>
          <w:sz w:val="24"/>
        </w:rPr>
        <w:t>is</w:t>
      </w:r>
      <w:r>
        <w:rPr>
          <w:color w:val="000000"/>
        </w:rPr>
        <w:t xml:space="preserve"> </w:t>
      </w:r>
      <w:r>
        <w:rPr>
          <w:rFonts w:ascii="Times New Roman;serif" w:hAnsi="Times New Roman;serif"/>
          <w:b w:val="false"/>
          <w:color w:val="000000"/>
          <w:sz w:val="24"/>
        </w:rPr>
        <w:t>approved,</w:t>
      </w:r>
      <w:r>
        <w:rPr>
          <w:color w:val="000000"/>
        </w:rPr>
        <w:t xml:space="preserve"> </w:t>
      </w:r>
      <w:r>
        <w:rPr>
          <w:rFonts w:ascii="Times New Roman;serif" w:hAnsi="Times New Roman;serif"/>
          <w:b w:val="false"/>
          <w:color w:val="000000"/>
          <w:sz w:val="24"/>
        </w:rPr>
        <w:t>the Bank and Heartland Bank will pay the expenses of examination by the Department.</w:t>
      </w:r>
    </w:p>
    <w:p>
      <w:pPr>
        <w:pStyle w:val="TextBody"/>
        <w:bidi w:val="0"/>
        <w:spacing w:lineRule="auto" w:line="288" w:before="0" w:after="240"/>
        <w:jc w:val="center"/>
        <w:rPr/>
      </w:pPr>
      <w:r>
        <w:rPr>
          <w:rFonts w:ascii="Times New Roman;serif" w:hAnsi="Times New Roman;serif"/>
          <w:b/>
          <w:color w:val="000000"/>
          <w:sz w:val="24"/>
        </w:rPr>
        <w:t>[REMAINDER</w:t>
      </w:r>
      <w:r>
        <w:rPr>
          <w:color w:val="000000"/>
        </w:rPr>
        <w:t xml:space="preserve"> </w:t>
      </w:r>
      <w:r>
        <w:rPr>
          <w:rFonts w:ascii="Times New Roman;serif" w:hAnsi="Times New Roman;serif"/>
          <w:b/>
          <w:color w:val="000000"/>
          <w:sz w:val="24"/>
        </w:rPr>
        <w:t>OF</w:t>
      </w:r>
      <w:r>
        <w:rPr>
          <w:color w:val="000000"/>
        </w:rPr>
        <w:t xml:space="preserve"> </w:t>
      </w:r>
      <w:r>
        <w:rPr>
          <w:rFonts w:ascii="Times New Roman;serif" w:hAnsi="Times New Roman;serif"/>
          <w:b/>
          <w:color w:val="000000"/>
          <w:sz w:val="24"/>
        </w:rPr>
        <w:t>PAGE INTENTIONALLY</w:t>
      </w:r>
      <w:r>
        <w:rPr>
          <w:color w:val="000000"/>
        </w:rPr>
        <w:t xml:space="preserve"> </w:t>
      </w:r>
      <w:r>
        <w:rPr>
          <w:rFonts w:ascii="Times New Roman;serif" w:hAnsi="Times New Roman;serif"/>
          <w:b/>
          <w:color w:val="000000"/>
          <w:sz w:val="24"/>
        </w:rPr>
        <w:t>LEFT</w:t>
      </w:r>
      <w:r>
        <w:rPr>
          <w:color w:val="000000"/>
        </w:rPr>
        <w:t xml:space="preserve"> </w:t>
      </w:r>
      <w:r>
        <w:rPr>
          <w:rFonts w:ascii="Times New Roman;serif" w:hAnsi="Times New Roman;serif"/>
          <w:b/>
          <w:color w:val="000000"/>
          <w:sz w:val="24"/>
        </w:rPr>
        <w:t>BLANK]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19">
                <wp:simplePos x="0" y="0"/>
                <wp:positionH relativeFrom="character">
                  <wp:align>left</wp:align>
                </wp:positionH>
                <wp:positionV relativeFrom="line">
                  <wp:posOffset>635</wp:posOffset>
                </wp:positionV>
                <wp:extent cx="6480175" cy="629920"/>
                <wp:effectExtent l="0" t="0" r="0" b="0"/>
                <wp:wrapNone/>
                <wp:docPr id="105" name="Frame105"/>
                <a:graphic xmlns:a="http://schemas.openxmlformats.org/drawingml/2006/main">
                  <a:graphicData uri="http://schemas.microsoft.com/office/word/2010/wordprocessingShape">
                    <wps:wsp>
                      <wps:cNvSpPr txBox="1"/>
                      <wps:spPr>
                        <a:xfrm>
                          <a:off x="0" y="0"/>
                          <a:ext cx="6480175" cy="629920"/>
                        </a:xfrm>
                        <a:prstGeom prst="rect"/>
                        <a:solidFill>
                          <a:srgbClr val="FFFFFF"/>
                        </a:solidFill>
                      </wps:spPr>
                      <wps:txbx>
                        <w:txbxContent>
                          <w:tbl>
                            <w:tblPr>
                              <w:tblW w:w="2393" w:type="dxa"/>
                              <w:jc w:val="left"/>
                              <w:tblInd w:w="0" w:type="dxa"/>
                              <w:tblLayout w:type="fixed"/>
                              <w:tblCellMar>
                                <w:top w:w="28" w:type="dxa"/>
                                <w:left w:w="28" w:type="dxa"/>
                                <w:bottom w:w="28" w:type="dxa"/>
                                <w:right w:w="28" w:type="dxa"/>
                              </w:tblCellMar>
                            </w:tblPr>
                            <w:tblGrid>
                              <w:gridCol w:w="124"/>
                              <w:gridCol w:w="109"/>
                              <w:gridCol w:w="109"/>
                              <w:gridCol w:w="559"/>
                              <w:gridCol w:w="559"/>
                              <w:gridCol w:w="561"/>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59" w:type="dxa"/>
                                  <w:tcBorders/>
                                  <w:vAlign w:val="center"/>
                                </w:tcPr>
                                <w:p>
                                  <w:pPr>
                                    <w:pStyle w:val="TableContents"/>
                                    <w:bidi w:val="0"/>
                                    <w:spacing w:before="0" w:after="283"/>
                                    <w:jc w:val="left"/>
                                    <w:rPr>
                                      <w:sz w:val="4"/>
                                      <w:szCs w:val="4"/>
                                    </w:rPr>
                                  </w:pPr>
                                  <w:r>
                                    <w:rPr>
                                      <w:sz w:val="4"/>
                                      <w:szCs w:val="4"/>
                                    </w:rPr>
                                  </w:r>
                                </w:p>
                              </w:tc>
                              <w:tc>
                                <w:tcPr>
                                  <w:tcW w:w="559" w:type="dxa"/>
                                  <w:tcBorders/>
                                  <w:vAlign w:val="center"/>
                                </w:tcPr>
                                <w:p>
                                  <w:pPr>
                                    <w:pStyle w:val="TableContents"/>
                                    <w:bidi w:val="0"/>
                                    <w:spacing w:before="0" w:after="283"/>
                                    <w:jc w:val="left"/>
                                    <w:rPr>
                                      <w:sz w:val="4"/>
                                      <w:szCs w:val="4"/>
                                    </w:rPr>
                                  </w:pPr>
                                  <w:r>
                                    <w:rPr>
                                      <w:sz w:val="4"/>
                                      <w:szCs w:val="4"/>
                                    </w:rPr>
                                  </w:r>
                                </w:p>
                              </w:tc>
                              <w:tc>
                                <w:tcPr>
                                  <w:tcW w:w="5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679" w:type="dxa"/>
                                  <w:gridSpan w:val="3"/>
                                  <w:tcBorders/>
                                  <w:tcMar>
                                    <w:top w:w="0" w:type="dxa"/>
                                    <w:left w:w="0" w:type="dxa"/>
                                    <w:bottom w:w="0" w:type="dxa"/>
                                    <w:right w:w="0" w:type="dxa"/>
                                  </w:tcMar>
                                  <w:vAlign w:val="center"/>
                                </w:tcPr>
                                <w:p>
                                  <w:pPr>
                                    <w:pStyle w:val="TableContents"/>
                                    <w:bidi w:val="0"/>
                                    <w:spacing w:lineRule="auto" w:line="288" w:before="0" w:after="0"/>
                                    <w:jc w:val="center"/>
                                    <w:rPr/>
                                  </w:pPr>
                                  <w:r>
                                    <w:rPr>
                                      <w:rFonts w:ascii="Times New Roman;serif" w:hAnsi="Times New Roman;serif"/>
                                      <w:b w:val="false"/>
                                      <w:color w:val="000000"/>
                                      <w:sz w:val="20"/>
                                    </w:rPr>
                                    <w:t>Exhibit C</w:t>
                                  </w:r>
                                  <w:r>
                                    <w:rPr>
                                      <w:color w:val="000000"/>
                                    </w:rPr>
                                    <w:t xml:space="preserve"> – </w:t>
                                  </w:r>
                                  <w:r>
                                    <w:rPr>
                                      <w:rFonts w:ascii="Times New Roman;serif" w:hAnsi="Times New Roman;serif"/>
                                      <w:b w:val="false"/>
                                      <w:color w:val="000000"/>
                                      <w:sz w:val="20"/>
                                    </w:rPr>
                                    <w:t>Page 5</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6pt;mso-wrap-distance-left:0pt;mso-wrap-distance-right:0pt;mso-wrap-distance-top:0pt;mso-wrap-distance-bottom:0pt;margin-top:0pt;mso-position-vertical:top;mso-position-vertical-relative:text;margin-left:0pt;mso-position-horizontal:left;mso-position-horizontal-relative:text">
                <v:textbox>
                  <w:txbxContent>
                    <w:tbl>
                      <w:tblPr>
                        <w:tblW w:w="2393" w:type="dxa"/>
                        <w:jc w:val="left"/>
                        <w:tblInd w:w="0" w:type="dxa"/>
                        <w:tblLayout w:type="fixed"/>
                        <w:tblCellMar>
                          <w:top w:w="28" w:type="dxa"/>
                          <w:left w:w="28" w:type="dxa"/>
                          <w:bottom w:w="28" w:type="dxa"/>
                          <w:right w:w="28" w:type="dxa"/>
                        </w:tblCellMar>
                      </w:tblPr>
                      <w:tblGrid>
                        <w:gridCol w:w="124"/>
                        <w:gridCol w:w="109"/>
                        <w:gridCol w:w="109"/>
                        <w:gridCol w:w="559"/>
                        <w:gridCol w:w="559"/>
                        <w:gridCol w:w="561"/>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59" w:type="dxa"/>
                            <w:tcBorders/>
                            <w:vAlign w:val="center"/>
                          </w:tcPr>
                          <w:p>
                            <w:pPr>
                              <w:pStyle w:val="TableContents"/>
                              <w:bidi w:val="0"/>
                              <w:spacing w:before="0" w:after="283"/>
                              <w:jc w:val="left"/>
                              <w:rPr>
                                <w:sz w:val="4"/>
                                <w:szCs w:val="4"/>
                              </w:rPr>
                            </w:pPr>
                            <w:r>
                              <w:rPr>
                                <w:sz w:val="4"/>
                                <w:szCs w:val="4"/>
                              </w:rPr>
                            </w:r>
                          </w:p>
                        </w:tc>
                        <w:tc>
                          <w:tcPr>
                            <w:tcW w:w="559" w:type="dxa"/>
                            <w:tcBorders/>
                            <w:vAlign w:val="center"/>
                          </w:tcPr>
                          <w:p>
                            <w:pPr>
                              <w:pStyle w:val="TableContents"/>
                              <w:bidi w:val="0"/>
                              <w:spacing w:before="0" w:after="283"/>
                              <w:jc w:val="left"/>
                              <w:rPr>
                                <w:sz w:val="4"/>
                                <w:szCs w:val="4"/>
                              </w:rPr>
                            </w:pPr>
                            <w:r>
                              <w:rPr>
                                <w:sz w:val="4"/>
                                <w:szCs w:val="4"/>
                              </w:rPr>
                            </w:r>
                          </w:p>
                        </w:tc>
                        <w:tc>
                          <w:tcPr>
                            <w:tcW w:w="5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679" w:type="dxa"/>
                            <w:gridSpan w:val="3"/>
                            <w:tcBorders/>
                            <w:tcMar>
                              <w:top w:w="0" w:type="dxa"/>
                              <w:left w:w="0" w:type="dxa"/>
                              <w:bottom w:w="0" w:type="dxa"/>
                              <w:right w:w="0" w:type="dxa"/>
                            </w:tcMar>
                            <w:vAlign w:val="center"/>
                          </w:tcPr>
                          <w:p>
                            <w:pPr>
                              <w:pStyle w:val="TableContents"/>
                              <w:bidi w:val="0"/>
                              <w:spacing w:lineRule="auto" w:line="288" w:before="0" w:after="0"/>
                              <w:jc w:val="center"/>
                              <w:rPr/>
                            </w:pPr>
                            <w:r>
                              <w:rPr>
                                <w:rFonts w:ascii="Times New Roman;serif" w:hAnsi="Times New Roman;serif"/>
                                <w:b w:val="false"/>
                                <w:color w:val="000000"/>
                                <w:sz w:val="20"/>
                              </w:rPr>
                              <w:t>Exhibit C</w:t>
                            </w:r>
                            <w:r>
                              <w:rPr>
                                <w:color w:val="000000"/>
                              </w:rPr>
                              <w:t xml:space="preserve"> – </w:t>
                            </w:r>
                            <w:r>
                              <w:rPr>
                                <w:rFonts w:ascii="Times New Roman;serif" w:hAnsi="Times New Roman;serif"/>
                                <w:b w:val="false"/>
                                <w:color w:val="000000"/>
                                <w:sz w:val="20"/>
                              </w:rPr>
                              <w:t>Page 5</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720"/>
        <w:jc w:val="both"/>
        <w:rPr/>
      </w:pPr>
      <w:r>
        <w:rPr>
          <w:rFonts w:ascii="Times New Roman;serif" w:hAnsi="Times New Roman;serif"/>
          <w:b/>
          <w:color w:val="000000"/>
          <w:sz w:val="24"/>
        </w:rPr>
        <w:t>IN WITNESS WHEREOF</w:t>
      </w:r>
      <w:r>
        <w:rPr>
          <w:rFonts w:ascii="Times New Roman;serif" w:hAnsi="Times New Roman;serif"/>
          <w:b w:val="false"/>
          <w:color w:val="000000"/>
          <w:sz w:val="24"/>
        </w:rPr>
        <w:t>, Heartland Bank and the Bank have caused this Merger Agreement to be executed in counterparts by their duly authorized officers and their corporate seals</w:t>
      </w:r>
      <w:r>
        <w:rPr>
          <w:color w:val="000000"/>
        </w:rPr>
        <w:t xml:space="preserve"> </w:t>
      </w:r>
      <w:r>
        <w:rPr>
          <w:rFonts w:ascii="Times New Roman;serif" w:hAnsi="Times New Roman;serif"/>
          <w:b w:val="false"/>
          <w:color w:val="000000"/>
          <w:sz w:val="24"/>
        </w:rPr>
        <w:t>to</w:t>
      </w:r>
      <w:r>
        <w:rPr>
          <w:color w:val="000000"/>
        </w:rPr>
        <w:t xml:space="preserve"> </w:t>
      </w:r>
      <w:r>
        <w:rPr>
          <w:rFonts w:ascii="Times New Roman;serif" w:hAnsi="Times New Roman;serif"/>
          <w:b w:val="false"/>
          <w:color w:val="000000"/>
          <w:sz w:val="24"/>
        </w:rPr>
        <w:t>be</w:t>
      </w:r>
      <w:r>
        <w:rPr>
          <w:color w:val="000000"/>
        </w:rPr>
        <w:t xml:space="preserve"> </w:t>
      </w:r>
      <w:r>
        <w:rPr>
          <w:rFonts w:ascii="Times New Roman;serif" w:hAnsi="Times New Roman;serif"/>
          <w:b w:val="false"/>
          <w:color w:val="000000"/>
          <w:sz w:val="24"/>
        </w:rPr>
        <w:t>hereunto</w:t>
      </w:r>
      <w:r>
        <w:rPr>
          <w:color w:val="000000"/>
        </w:rPr>
        <w:t xml:space="preserve"> </w:t>
      </w:r>
      <w:r>
        <w:rPr>
          <w:rFonts w:ascii="Times New Roman;serif" w:hAnsi="Times New Roman;serif"/>
          <w:b w:val="false"/>
          <w:color w:val="000000"/>
          <w:sz w:val="24"/>
        </w:rPr>
        <w:t>affixed</w:t>
      </w:r>
      <w:r>
        <w:rPr>
          <w:color w:val="000000"/>
        </w:rPr>
        <w:t xml:space="preserve"> </w:t>
      </w:r>
      <w:r>
        <w:rPr>
          <w:rFonts w:ascii="Times New Roman;serif" w:hAnsi="Times New Roman;serif"/>
          <w:b w:val="false"/>
          <w:color w:val="000000"/>
          <w:sz w:val="24"/>
        </w:rPr>
        <w:t>as</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date</w:t>
      </w:r>
      <w:r>
        <w:rPr>
          <w:color w:val="000000"/>
        </w:rPr>
        <w:t xml:space="preserve"> </w:t>
      </w:r>
      <w:r>
        <w:rPr>
          <w:rFonts w:ascii="Times New Roman;serif" w:hAnsi="Times New Roman;serif"/>
          <w:b w:val="false"/>
          <w:color w:val="000000"/>
          <w:sz w:val="24"/>
        </w:rPr>
        <w:t>first</w:t>
      </w:r>
      <w:r>
        <w:rPr>
          <w:color w:val="000000"/>
        </w:rPr>
        <w:t xml:space="preserve"> </w:t>
      </w:r>
      <w:r>
        <w:rPr>
          <w:rFonts w:ascii="Times New Roman;serif" w:hAnsi="Times New Roman;serif"/>
          <w:b w:val="false"/>
          <w:color w:val="000000"/>
          <w:sz w:val="24"/>
        </w:rPr>
        <w:t>above</w:t>
      </w:r>
      <w:r>
        <w:rPr>
          <w:color w:val="000000"/>
        </w:rPr>
        <w:t xml:space="preserve"> </w:t>
      </w:r>
      <w:r>
        <w:rPr>
          <w:rFonts w:ascii="Times New Roman;serif" w:hAnsi="Times New Roman;serif"/>
          <w:b w:val="false"/>
          <w:color w:val="000000"/>
          <w:sz w:val="24"/>
        </w:rPr>
        <w:t>written,</w:t>
      </w:r>
      <w:r>
        <w:rPr>
          <w:color w:val="000000"/>
        </w:rPr>
        <w:t xml:space="preserve"> </w:t>
      </w:r>
      <w:r>
        <w:rPr>
          <w:rFonts w:ascii="Times New Roman;serif" w:hAnsi="Times New Roman;serif"/>
          <w:b w:val="false"/>
          <w:color w:val="000000"/>
          <w:sz w:val="24"/>
        </w:rPr>
        <w:t>pursuant</w:t>
      </w:r>
      <w:r>
        <w:rPr>
          <w:color w:val="000000"/>
        </w:rPr>
        <w:t xml:space="preserve"> </w:t>
      </w:r>
      <w:r>
        <w:rPr>
          <w:rFonts w:ascii="Times New Roman;serif" w:hAnsi="Times New Roman;serif"/>
          <w:b w:val="false"/>
          <w:color w:val="000000"/>
          <w:sz w:val="24"/>
        </w:rPr>
        <w:t>to</w:t>
      </w:r>
      <w:r>
        <w:rPr>
          <w:color w:val="000000"/>
        </w:rPr>
        <w:t xml:space="preserve"> </w:t>
      </w:r>
      <w:r>
        <w:rPr>
          <w:rFonts w:ascii="Times New Roman;serif" w:hAnsi="Times New Roman;serif"/>
          <w:b w:val="false"/>
          <w:color w:val="000000"/>
          <w:sz w:val="24"/>
        </w:rPr>
        <w:t>a</w:t>
      </w:r>
      <w:r>
        <w:rPr>
          <w:color w:val="000000"/>
        </w:rPr>
        <w:t xml:space="preserve"> </w:t>
      </w:r>
      <w:r>
        <w:rPr>
          <w:rFonts w:ascii="Times New Roman;serif" w:hAnsi="Times New Roman;serif"/>
          <w:b w:val="false"/>
          <w:color w:val="000000"/>
          <w:sz w:val="24"/>
        </w:rPr>
        <w:t>resolution</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Board of Directors of each of Heartland Bank and the Bank.</w:t>
      </w:r>
    </w:p>
    <w:tbl>
      <w:tblPr>
        <w:tblW w:w="6538" w:type="dxa"/>
        <w:jc w:val="left"/>
        <w:tblInd w:w="0" w:type="dxa"/>
        <w:tblLayout w:type="fixed"/>
        <w:tblCellMar>
          <w:top w:w="28" w:type="dxa"/>
          <w:left w:w="28" w:type="dxa"/>
          <w:bottom w:w="28" w:type="dxa"/>
          <w:right w:w="28" w:type="dxa"/>
        </w:tblCellMar>
      </w:tblPr>
      <w:tblGrid>
        <w:gridCol w:w="445"/>
        <w:gridCol w:w="391"/>
        <w:gridCol w:w="393"/>
        <w:gridCol w:w="1553"/>
        <w:gridCol w:w="1553"/>
        <w:gridCol w:w="2203"/>
      </w:tblGrid>
      <w:tr>
        <w:trPr/>
        <w:tc>
          <w:tcPr>
            <w:tcW w:w="445"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c>
          <w:tcPr>
            <w:tcW w:w="1553" w:type="dxa"/>
            <w:tcBorders/>
            <w:vAlign w:val="center"/>
          </w:tcPr>
          <w:p>
            <w:pPr>
              <w:pStyle w:val="TableContents"/>
              <w:bidi w:val="0"/>
              <w:spacing w:before="0" w:after="283"/>
              <w:jc w:val="left"/>
              <w:rPr>
                <w:sz w:val="4"/>
                <w:szCs w:val="4"/>
              </w:rPr>
            </w:pPr>
            <w:r>
              <w:rPr>
                <w:sz w:val="4"/>
                <w:szCs w:val="4"/>
              </w:rPr>
            </w:r>
          </w:p>
        </w:tc>
        <w:tc>
          <w:tcPr>
            <w:tcW w:w="1553" w:type="dxa"/>
            <w:tcBorders/>
            <w:vAlign w:val="center"/>
          </w:tcPr>
          <w:p>
            <w:pPr>
              <w:pStyle w:val="TableContents"/>
              <w:bidi w:val="0"/>
              <w:spacing w:before="0" w:after="283"/>
              <w:jc w:val="left"/>
              <w:rPr>
                <w:sz w:val="4"/>
                <w:szCs w:val="4"/>
              </w:rPr>
            </w:pPr>
            <w:r>
              <w:rPr>
                <w:sz w:val="4"/>
                <w:szCs w:val="4"/>
              </w:rPr>
            </w:r>
          </w:p>
        </w:tc>
        <w:tc>
          <w:tcPr>
            <w:tcW w:w="2203" w:type="dxa"/>
            <w:tcBorders/>
            <w:vAlign w:val="center"/>
          </w:tcPr>
          <w:p>
            <w:pPr>
              <w:pStyle w:val="TableContents"/>
              <w:bidi w:val="0"/>
              <w:spacing w:before="0" w:after="283"/>
              <w:jc w:val="left"/>
              <w:rPr>
                <w:sz w:val="4"/>
                <w:szCs w:val="4"/>
              </w:rPr>
            </w:pPr>
            <w:r>
              <w:rPr>
                <w:sz w:val="4"/>
                <w:szCs w:val="4"/>
              </w:rPr>
            </w:r>
          </w:p>
        </w:tc>
      </w:tr>
      <w:tr>
        <w:trPr/>
        <w:tc>
          <w:tcPr>
            <w:tcW w:w="1229" w:type="dxa"/>
            <w:gridSpan w:val="3"/>
            <w:tcBorders/>
            <w:tcMar>
              <w:top w:w="0" w:type="dxa"/>
              <w:left w:w="0" w:type="dxa"/>
              <w:bottom w:w="0" w:type="dxa"/>
              <w:right w:w="0" w:type="dxa"/>
            </w:tcMar>
            <w:vAlign w:val="center"/>
          </w:tcPr>
          <w:p>
            <w:pPr>
              <w:pStyle w:val="TableContents"/>
              <w:bidi w:val="0"/>
              <w:spacing w:lineRule="auto" w:line="288" w:before="0" w:after="360"/>
              <w:jc w:val="left"/>
              <w:rPr/>
            </w:pPr>
            <w:r>
              <w:rPr>
                <w:rFonts w:ascii="Times New Roman;serif" w:hAnsi="Times New Roman;serif"/>
                <w:b/>
                <w:color w:val="000000"/>
                <w:sz w:val="24"/>
              </w:rPr>
              <w:t>ATTEST:|</w:t>
              <w:br/>
              <w:br/>
              <w:br/>
              <w:br/>
            </w:r>
            <w:r>
              <w:rPr>
                <w:color w:val="000000"/>
                <w:u w:val="single"/>
              </w:rPr>
              <w:t>        </w:t>
            </w:r>
          </w:p>
        </w:tc>
        <w:tc>
          <w:tcPr>
            <w:tcW w:w="5309" w:type="dxa"/>
            <w:gridSpan w:val="3"/>
            <w:tcBorders/>
            <w:tcMar>
              <w:top w:w="0" w:type="dxa"/>
              <w:left w:w="0" w:type="dxa"/>
              <w:bottom w:w="0" w:type="dxa"/>
              <w:right w:w="0" w:type="dxa"/>
            </w:tcMar>
            <w:vAlign w:val="center"/>
          </w:tcPr>
          <w:p>
            <w:pPr>
              <w:pStyle w:val="TableContents"/>
              <w:bidi w:val="0"/>
              <w:spacing w:lineRule="auto" w:line="288" w:before="0" w:after="360"/>
              <w:jc w:val="left"/>
              <w:rPr/>
            </w:pPr>
            <w:r>
              <w:rPr>
                <w:rFonts w:ascii="Times New Roman;serif" w:hAnsi="Times New Roman;serif"/>
                <w:b/>
                <w:color w:val="000000"/>
                <w:sz w:val="24"/>
              </w:rPr>
              <w:t>HEARTLAND</w:t>
            </w:r>
            <w:r>
              <w:rPr>
                <w:color w:val="000000"/>
              </w:rPr>
              <w:t xml:space="preserve"> </w:t>
            </w:r>
            <w:r>
              <w:rPr>
                <w:rFonts w:ascii="Times New Roman;serif" w:hAnsi="Times New Roman;serif"/>
                <w:b/>
                <w:color w:val="000000"/>
                <w:sz w:val="24"/>
              </w:rPr>
              <w:t>BANK</w:t>
            </w:r>
            <w:r>
              <w:rPr>
                <w:color w:val="000000"/>
              </w:rPr>
              <w:t xml:space="preserve"> </w:t>
            </w:r>
            <w:r>
              <w:rPr>
                <w:rFonts w:ascii="Times New Roman;serif" w:hAnsi="Times New Roman;serif"/>
                <w:b/>
                <w:color w:val="000000"/>
                <w:sz w:val="24"/>
              </w:rPr>
              <w:t>AND</w:t>
            </w:r>
            <w:r>
              <w:rPr>
                <w:color w:val="000000"/>
              </w:rPr>
              <w:t xml:space="preserve"> </w:t>
            </w:r>
            <w:r>
              <w:rPr>
                <w:rFonts w:ascii="Times New Roman;serif" w:hAnsi="Times New Roman;serif"/>
                <w:b/>
                <w:color w:val="000000"/>
                <w:sz w:val="24"/>
              </w:rPr>
              <w:t>TRUST</w:t>
            </w:r>
            <w:r>
              <w:rPr>
                <w:color w:val="000000"/>
              </w:rPr>
              <w:t xml:space="preserve"> </w:t>
            </w:r>
            <w:r>
              <w:rPr>
                <w:rFonts w:ascii="Times New Roman;serif" w:hAnsi="Times New Roman;serif"/>
                <w:b/>
                <w:color w:val="000000"/>
                <w:sz w:val="24"/>
              </w:rPr>
              <w:t>COMPANY</w:t>
              <w:br/>
            </w:r>
            <w:r>
              <w:rPr>
                <w:rFonts w:ascii="Times New Roman;serif" w:hAnsi="Times New Roman;serif"/>
                <w:b w:val="false"/>
                <w:color w:val="000000"/>
                <w:sz w:val="24"/>
              </w:rPr>
              <w:br/>
              <w:br/>
              <w:t>By:</w:t>
            </w:r>
            <w:r>
              <w:rPr>
                <w:color w:val="000000"/>
                <w:u w:val="single"/>
              </w:rPr>
              <w:t>        </w:t>
            </w:r>
          </w:p>
        </w:tc>
      </w:tr>
      <w:tr>
        <w:trPr/>
        <w:tc>
          <w:tcPr>
            <w:tcW w:w="1229" w:type="dxa"/>
            <w:gridSpan w:val="3"/>
            <w:tcBorders/>
            <w:tcMar>
              <w:top w:w="0" w:type="dxa"/>
              <w:left w:w="0" w:type="dxa"/>
              <w:bottom w:w="0" w:type="dxa"/>
              <w:right w:w="0" w:type="dxa"/>
            </w:tcMar>
            <w:vAlign w:val="center"/>
          </w:tcPr>
          <w:p>
            <w:pPr>
              <w:pStyle w:val="TableContents"/>
              <w:bidi w:val="0"/>
              <w:spacing w:lineRule="auto" w:line="288" w:before="0" w:after="360"/>
              <w:jc w:val="left"/>
              <w:rPr/>
            </w:pPr>
            <w:r>
              <w:rPr>
                <w:rFonts w:ascii="Times New Roman;serif" w:hAnsi="Times New Roman;serif"/>
                <w:b/>
                <w:color w:val="000000"/>
                <w:sz w:val="24"/>
              </w:rPr>
              <w:t>ATTEST:</w:t>
            </w:r>
            <w:r>
              <w:rPr>
                <w:rFonts w:ascii="Times New Roman;serif" w:hAnsi="Times New Roman;serif"/>
                <w:b w:val="false"/>
                <w:color w:val="000000"/>
                <w:sz w:val="24"/>
              </w:rPr>
              <w:br/>
              <w:br/>
              <w:br/>
            </w:r>
            <w:r>
              <w:rPr>
                <w:color w:val="000000"/>
                <w:u w:val="single"/>
              </w:rPr>
              <w:t>        </w:t>
            </w:r>
          </w:p>
        </w:tc>
        <w:tc>
          <w:tcPr>
            <w:tcW w:w="5309" w:type="dxa"/>
            <w:gridSpan w:val="3"/>
            <w:tcBorders/>
            <w:tcMar>
              <w:top w:w="0" w:type="dxa"/>
              <w:left w:w="0" w:type="dxa"/>
              <w:bottom w:w="0" w:type="dxa"/>
              <w:right w:w="0" w:type="dxa"/>
            </w:tcMar>
            <w:vAlign w:val="center"/>
          </w:tcPr>
          <w:p>
            <w:pPr>
              <w:pStyle w:val="TableContents"/>
              <w:bidi w:val="0"/>
              <w:spacing w:lineRule="auto" w:line="288" w:before="0" w:after="360"/>
              <w:jc w:val="left"/>
              <w:rPr/>
            </w:pPr>
            <w:r>
              <w:rPr>
                <w:rFonts w:ascii="Times New Roman;serif" w:hAnsi="Times New Roman;serif"/>
                <w:b/>
                <w:color w:val="000000"/>
                <w:sz w:val="24"/>
              </w:rPr>
              <w:t>FIRST STATE BANK</w:t>
            </w:r>
            <w:r>
              <w:rPr>
                <w:rFonts w:ascii="Times New Roman;serif" w:hAnsi="Times New Roman;serif"/>
                <w:b w:val="false"/>
                <w:color w:val="000000"/>
                <w:sz w:val="24"/>
              </w:rPr>
              <w:br/>
              <w:br/>
              <w:br/>
              <w:t>By:</w:t>
            </w:r>
            <w:r>
              <w:rPr>
                <w:color w:val="000000"/>
                <w:u w:val="single"/>
              </w:rPr>
              <w:t>        </w:t>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20">
                <wp:simplePos x="0" y="0"/>
                <wp:positionH relativeFrom="character">
                  <wp:align>left</wp:align>
                </wp:positionH>
                <wp:positionV relativeFrom="line">
                  <wp:posOffset>635</wp:posOffset>
                </wp:positionV>
                <wp:extent cx="6480175" cy="629920"/>
                <wp:effectExtent l="0" t="0" r="0" b="0"/>
                <wp:wrapNone/>
                <wp:docPr id="106" name="Frame106"/>
                <a:graphic xmlns:a="http://schemas.openxmlformats.org/drawingml/2006/main">
                  <a:graphicData uri="http://schemas.microsoft.com/office/word/2010/wordprocessingShape">
                    <wps:wsp>
                      <wps:cNvSpPr txBox="1"/>
                      <wps:spPr>
                        <a:xfrm>
                          <a:off x="0" y="0"/>
                          <a:ext cx="6480175" cy="629920"/>
                        </a:xfrm>
                        <a:prstGeom prst="rect"/>
                        <a:solidFill>
                          <a:srgbClr val="FFFFFF"/>
                        </a:solidFill>
                      </wps:spPr>
                      <wps:txbx>
                        <w:txbxContent>
                          <w:tbl>
                            <w:tblPr>
                              <w:tblW w:w="2393" w:type="dxa"/>
                              <w:jc w:val="left"/>
                              <w:tblInd w:w="0" w:type="dxa"/>
                              <w:tblLayout w:type="fixed"/>
                              <w:tblCellMar>
                                <w:top w:w="28" w:type="dxa"/>
                                <w:left w:w="28" w:type="dxa"/>
                                <w:bottom w:w="28" w:type="dxa"/>
                                <w:right w:w="28" w:type="dxa"/>
                              </w:tblCellMar>
                            </w:tblPr>
                            <w:tblGrid>
                              <w:gridCol w:w="124"/>
                              <w:gridCol w:w="109"/>
                              <w:gridCol w:w="109"/>
                              <w:gridCol w:w="559"/>
                              <w:gridCol w:w="559"/>
                              <w:gridCol w:w="561"/>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59" w:type="dxa"/>
                                  <w:tcBorders/>
                                  <w:vAlign w:val="center"/>
                                </w:tcPr>
                                <w:p>
                                  <w:pPr>
                                    <w:pStyle w:val="TableContents"/>
                                    <w:bidi w:val="0"/>
                                    <w:spacing w:before="0" w:after="283"/>
                                    <w:jc w:val="left"/>
                                    <w:rPr>
                                      <w:sz w:val="4"/>
                                      <w:szCs w:val="4"/>
                                    </w:rPr>
                                  </w:pPr>
                                  <w:r>
                                    <w:rPr>
                                      <w:sz w:val="4"/>
                                      <w:szCs w:val="4"/>
                                    </w:rPr>
                                  </w:r>
                                </w:p>
                              </w:tc>
                              <w:tc>
                                <w:tcPr>
                                  <w:tcW w:w="559" w:type="dxa"/>
                                  <w:tcBorders/>
                                  <w:vAlign w:val="center"/>
                                </w:tcPr>
                                <w:p>
                                  <w:pPr>
                                    <w:pStyle w:val="TableContents"/>
                                    <w:bidi w:val="0"/>
                                    <w:spacing w:before="0" w:after="283"/>
                                    <w:jc w:val="left"/>
                                    <w:rPr>
                                      <w:sz w:val="4"/>
                                      <w:szCs w:val="4"/>
                                    </w:rPr>
                                  </w:pPr>
                                  <w:r>
                                    <w:rPr>
                                      <w:sz w:val="4"/>
                                      <w:szCs w:val="4"/>
                                    </w:rPr>
                                  </w:r>
                                </w:p>
                              </w:tc>
                              <w:tc>
                                <w:tcPr>
                                  <w:tcW w:w="5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679" w:type="dxa"/>
                                  <w:gridSpan w:val="3"/>
                                  <w:tcBorders/>
                                  <w:tcMar>
                                    <w:top w:w="0" w:type="dxa"/>
                                    <w:left w:w="0" w:type="dxa"/>
                                    <w:bottom w:w="0" w:type="dxa"/>
                                    <w:right w:w="0" w:type="dxa"/>
                                  </w:tcMar>
                                  <w:vAlign w:val="center"/>
                                </w:tcPr>
                                <w:p>
                                  <w:pPr>
                                    <w:pStyle w:val="TableContents"/>
                                    <w:bidi w:val="0"/>
                                    <w:spacing w:lineRule="auto" w:line="288" w:before="0" w:after="0"/>
                                    <w:jc w:val="center"/>
                                    <w:rPr/>
                                  </w:pPr>
                                  <w:r>
                                    <w:rPr>
                                      <w:rFonts w:ascii="Times New Roman;serif" w:hAnsi="Times New Roman;serif"/>
                                      <w:b w:val="false"/>
                                      <w:color w:val="000000"/>
                                      <w:sz w:val="20"/>
                                    </w:rPr>
                                    <w:t>Exhibit C</w:t>
                                  </w:r>
                                  <w:r>
                                    <w:rPr>
                                      <w:color w:val="000000"/>
                                    </w:rPr>
                                    <w:t xml:space="preserve"> – </w:t>
                                  </w:r>
                                  <w:r>
                                    <w:rPr>
                                      <w:rFonts w:ascii="Times New Roman;serif" w:hAnsi="Times New Roman;serif"/>
                                      <w:b w:val="false"/>
                                      <w:color w:val="000000"/>
                                      <w:sz w:val="20"/>
                                    </w:rPr>
                                    <w:t>Page 6</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6pt;mso-wrap-distance-left:0pt;mso-wrap-distance-right:0pt;mso-wrap-distance-top:0pt;mso-wrap-distance-bottom:0pt;margin-top:0pt;mso-position-vertical:top;mso-position-vertical-relative:text;margin-left:0pt;mso-position-horizontal:left;mso-position-horizontal-relative:text">
                <v:textbox>
                  <w:txbxContent>
                    <w:tbl>
                      <w:tblPr>
                        <w:tblW w:w="2393" w:type="dxa"/>
                        <w:jc w:val="left"/>
                        <w:tblInd w:w="0" w:type="dxa"/>
                        <w:tblLayout w:type="fixed"/>
                        <w:tblCellMar>
                          <w:top w:w="28" w:type="dxa"/>
                          <w:left w:w="28" w:type="dxa"/>
                          <w:bottom w:w="28" w:type="dxa"/>
                          <w:right w:w="28" w:type="dxa"/>
                        </w:tblCellMar>
                      </w:tblPr>
                      <w:tblGrid>
                        <w:gridCol w:w="124"/>
                        <w:gridCol w:w="109"/>
                        <w:gridCol w:w="109"/>
                        <w:gridCol w:w="559"/>
                        <w:gridCol w:w="559"/>
                        <w:gridCol w:w="561"/>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59" w:type="dxa"/>
                            <w:tcBorders/>
                            <w:vAlign w:val="center"/>
                          </w:tcPr>
                          <w:p>
                            <w:pPr>
                              <w:pStyle w:val="TableContents"/>
                              <w:bidi w:val="0"/>
                              <w:spacing w:before="0" w:after="283"/>
                              <w:jc w:val="left"/>
                              <w:rPr>
                                <w:sz w:val="4"/>
                                <w:szCs w:val="4"/>
                              </w:rPr>
                            </w:pPr>
                            <w:r>
                              <w:rPr>
                                <w:sz w:val="4"/>
                                <w:szCs w:val="4"/>
                              </w:rPr>
                            </w:r>
                          </w:p>
                        </w:tc>
                        <w:tc>
                          <w:tcPr>
                            <w:tcW w:w="559" w:type="dxa"/>
                            <w:tcBorders/>
                            <w:vAlign w:val="center"/>
                          </w:tcPr>
                          <w:p>
                            <w:pPr>
                              <w:pStyle w:val="TableContents"/>
                              <w:bidi w:val="0"/>
                              <w:spacing w:before="0" w:after="283"/>
                              <w:jc w:val="left"/>
                              <w:rPr>
                                <w:sz w:val="4"/>
                                <w:szCs w:val="4"/>
                              </w:rPr>
                            </w:pPr>
                            <w:r>
                              <w:rPr>
                                <w:sz w:val="4"/>
                                <w:szCs w:val="4"/>
                              </w:rPr>
                            </w:r>
                          </w:p>
                        </w:tc>
                        <w:tc>
                          <w:tcPr>
                            <w:tcW w:w="5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679" w:type="dxa"/>
                            <w:gridSpan w:val="3"/>
                            <w:tcBorders/>
                            <w:tcMar>
                              <w:top w:w="0" w:type="dxa"/>
                              <w:left w:w="0" w:type="dxa"/>
                              <w:bottom w:w="0" w:type="dxa"/>
                              <w:right w:w="0" w:type="dxa"/>
                            </w:tcMar>
                            <w:vAlign w:val="center"/>
                          </w:tcPr>
                          <w:p>
                            <w:pPr>
                              <w:pStyle w:val="TableContents"/>
                              <w:bidi w:val="0"/>
                              <w:spacing w:lineRule="auto" w:line="288" w:before="0" w:after="0"/>
                              <w:jc w:val="center"/>
                              <w:rPr/>
                            </w:pPr>
                            <w:r>
                              <w:rPr>
                                <w:rFonts w:ascii="Times New Roman;serif" w:hAnsi="Times New Roman;serif"/>
                                <w:b w:val="false"/>
                                <w:color w:val="000000"/>
                                <w:sz w:val="20"/>
                              </w:rPr>
                              <w:t>Exhibit C</w:t>
                            </w:r>
                            <w:r>
                              <w:rPr>
                                <w:color w:val="000000"/>
                              </w:rPr>
                              <w:t xml:space="preserve"> – </w:t>
                            </w:r>
                            <w:r>
                              <w:rPr>
                                <w:rFonts w:ascii="Times New Roman;serif" w:hAnsi="Times New Roman;serif"/>
                                <w:b w:val="false"/>
                                <w:color w:val="000000"/>
                                <w:sz w:val="20"/>
                              </w:rPr>
                              <w:t>Page 6</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center"/>
        <w:rPr>
          <w:rFonts w:ascii="Times New Roman;serif" w:hAnsi="Times New Roman;serif"/>
          <w:b/>
          <w:color w:val="000000"/>
          <w:sz w:val="24"/>
          <w:u w:val="single"/>
        </w:rPr>
      </w:pPr>
      <w:r>
        <w:rPr>
          <w:rFonts w:ascii="Times New Roman;serif" w:hAnsi="Times New Roman;serif"/>
          <w:b/>
          <w:color w:val="000000"/>
          <w:sz w:val="24"/>
          <w:u w:val="single"/>
        </w:rPr>
        <w:t>EXHIBIT A</w:t>
      </w:r>
    </w:p>
    <w:p>
      <w:pPr>
        <w:pStyle w:val="TextBody"/>
        <w:bidi w:val="0"/>
        <w:spacing w:lineRule="auto" w:line="288" w:before="0" w:after="240"/>
        <w:jc w:val="center"/>
        <w:rPr/>
      </w:pPr>
      <w:r>
        <w:rPr>
          <w:rFonts w:ascii="Times New Roman;serif" w:hAnsi="Times New Roman;serif"/>
          <w:b/>
          <w:i/>
          <w:color w:val="000000"/>
          <w:sz w:val="24"/>
        </w:rPr>
        <w:t>PRO</w:t>
      </w:r>
      <w:r>
        <w:rPr>
          <w:color w:val="000000"/>
        </w:rPr>
        <w:t xml:space="preserve"> </w:t>
      </w:r>
      <w:r>
        <w:rPr>
          <w:rFonts w:ascii="Times New Roman;serif" w:hAnsi="Times New Roman;serif"/>
          <w:b/>
          <w:i/>
          <w:color w:val="000000"/>
          <w:sz w:val="24"/>
        </w:rPr>
        <w:t>FORMA</w:t>
      </w:r>
      <w:r>
        <w:rPr>
          <w:color w:val="000000"/>
        </w:rPr>
        <w:t xml:space="preserve"> </w:t>
      </w:r>
      <w:r>
        <w:rPr>
          <w:rFonts w:ascii="Times New Roman;serif" w:hAnsi="Times New Roman;serif"/>
          <w:b/>
          <w:color w:val="000000"/>
          <w:sz w:val="24"/>
        </w:rPr>
        <w:t>STATEMENT</w:t>
      </w:r>
      <w:r>
        <w:rPr>
          <w:color w:val="000000"/>
        </w:rPr>
        <w:t xml:space="preserve"> </w:t>
      </w:r>
      <w:r>
        <w:rPr>
          <w:rFonts w:ascii="Times New Roman;serif" w:hAnsi="Times New Roman;serif"/>
          <w:b/>
          <w:color w:val="000000"/>
          <w:sz w:val="24"/>
        </w:rPr>
        <w:t>OF</w:t>
      </w:r>
      <w:r>
        <w:rPr>
          <w:color w:val="000000"/>
        </w:rPr>
        <w:t xml:space="preserve"> </w:t>
      </w:r>
      <w:r>
        <w:rPr>
          <w:rFonts w:ascii="Times New Roman;serif" w:hAnsi="Times New Roman;serif"/>
          <w:b/>
          <w:color w:val="000000"/>
          <w:sz w:val="24"/>
        </w:rPr>
        <w:t>CONDITION</w:t>
      </w:r>
      <w:r>
        <w:rPr>
          <w:color w:val="000000"/>
        </w:rPr>
        <w:t xml:space="preserve"> </w:t>
      </w:r>
      <w:r>
        <w:rPr>
          <w:rFonts w:ascii="Times New Roman;serif" w:hAnsi="Times New Roman;serif"/>
          <w:b/>
          <w:color w:val="000000"/>
          <w:sz w:val="24"/>
        </w:rPr>
        <w:t>OF</w:t>
      </w:r>
      <w:r>
        <w:rPr>
          <w:color w:val="000000"/>
        </w:rPr>
        <w:t xml:space="preserve"> </w:t>
      </w:r>
      <w:r>
        <w:rPr>
          <w:rFonts w:ascii="Times New Roman;serif" w:hAnsi="Times New Roman;serif"/>
          <w:b/>
          <w:color w:val="000000"/>
          <w:sz w:val="24"/>
        </w:rPr>
        <w:t>THE</w:t>
      </w:r>
      <w:r>
        <w:rPr>
          <w:color w:val="000000"/>
        </w:rPr>
        <w:t xml:space="preserve"> </w:t>
      </w:r>
      <w:r>
        <w:rPr>
          <w:rFonts w:ascii="Times New Roman;serif" w:hAnsi="Times New Roman;serif"/>
          <w:b/>
          <w:color w:val="000000"/>
          <w:sz w:val="24"/>
        </w:rPr>
        <w:t>CONTINUING</w:t>
      </w:r>
      <w:r>
        <w:rPr>
          <w:color w:val="000000"/>
        </w:rPr>
        <w:t xml:space="preserve"> </w:t>
      </w:r>
      <w:r>
        <w:rPr>
          <w:rFonts w:ascii="Times New Roman;serif" w:hAnsi="Times New Roman;serif"/>
          <w:b/>
          <w:color w:val="000000"/>
          <w:sz w:val="24"/>
        </w:rPr>
        <w:t>BANK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21">
                <wp:simplePos x="0" y="0"/>
                <wp:positionH relativeFrom="character">
                  <wp:align>left</wp:align>
                </wp:positionH>
                <wp:positionV relativeFrom="line">
                  <wp:posOffset>635</wp:posOffset>
                </wp:positionV>
                <wp:extent cx="6480175" cy="629920"/>
                <wp:effectExtent l="0" t="0" r="0" b="0"/>
                <wp:wrapNone/>
                <wp:docPr id="107" name="Frame107"/>
                <a:graphic xmlns:a="http://schemas.openxmlformats.org/drawingml/2006/main">
                  <a:graphicData uri="http://schemas.microsoft.com/office/word/2010/wordprocessingShape">
                    <wps:wsp>
                      <wps:cNvSpPr txBox="1"/>
                      <wps:spPr>
                        <a:xfrm>
                          <a:off x="0" y="0"/>
                          <a:ext cx="6480175" cy="629920"/>
                        </a:xfrm>
                        <a:prstGeom prst="rect"/>
                        <a:solidFill>
                          <a:srgbClr val="FFFFFF"/>
                        </a:solidFill>
                      </wps:spPr>
                      <wps:txbx>
                        <w:txbxContent>
                          <w:tbl>
                            <w:tblPr>
                              <w:tblW w:w="2393" w:type="dxa"/>
                              <w:jc w:val="left"/>
                              <w:tblInd w:w="0" w:type="dxa"/>
                              <w:tblLayout w:type="fixed"/>
                              <w:tblCellMar>
                                <w:top w:w="28" w:type="dxa"/>
                                <w:left w:w="28" w:type="dxa"/>
                                <w:bottom w:w="28" w:type="dxa"/>
                                <w:right w:w="28" w:type="dxa"/>
                              </w:tblCellMar>
                            </w:tblPr>
                            <w:tblGrid>
                              <w:gridCol w:w="124"/>
                              <w:gridCol w:w="109"/>
                              <w:gridCol w:w="109"/>
                              <w:gridCol w:w="559"/>
                              <w:gridCol w:w="559"/>
                              <w:gridCol w:w="561"/>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59" w:type="dxa"/>
                                  <w:tcBorders/>
                                  <w:vAlign w:val="center"/>
                                </w:tcPr>
                                <w:p>
                                  <w:pPr>
                                    <w:pStyle w:val="TableContents"/>
                                    <w:bidi w:val="0"/>
                                    <w:spacing w:before="0" w:after="283"/>
                                    <w:jc w:val="left"/>
                                    <w:rPr>
                                      <w:sz w:val="4"/>
                                      <w:szCs w:val="4"/>
                                    </w:rPr>
                                  </w:pPr>
                                  <w:r>
                                    <w:rPr>
                                      <w:sz w:val="4"/>
                                      <w:szCs w:val="4"/>
                                    </w:rPr>
                                  </w:r>
                                </w:p>
                              </w:tc>
                              <w:tc>
                                <w:tcPr>
                                  <w:tcW w:w="559" w:type="dxa"/>
                                  <w:tcBorders/>
                                  <w:vAlign w:val="center"/>
                                </w:tcPr>
                                <w:p>
                                  <w:pPr>
                                    <w:pStyle w:val="TableContents"/>
                                    <w:bidi w:val="0"/>
                                    <w:spacing w:before="0" w:after="283"/>
                                    <w:jc w:val="left"/>
                                    <w:rPr>
                                      <w:sz w:val="4"/>
                                      <w:szCs w:val="4"/>
                                    </w:rPr>
                                  </w:pPr>
                                  <w:r>
                                    <w:rPr>
                                      <w:sz w:val="4"/>
                                      <w:szCs w:val="4"/>
                                    </w:rPr>
                                  </w:r>
                                </w:p>
                              </w:tc>
                              <w:tc>
                                <w:tcPr>
                                  <w:tcW w:w="5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679" w:type="dxa"/>
                                  <w:gridSpan w:val="3"/>
                                  <w:tcBorders/>
                                  <w:tcMar>
                                    <w:top w:w="0" w:type="dxa"/>
                                    <w:left w:w="0" w:type="dxa"/>
                                    <w:bottom w:w="0" w:type="dxa"/>
                                    <w:right w:w="0" w:type="dxa"/>
                                  </w:tcMar>
                                  <w:vAlign w:val="center"/>
                                </w:tcPr>
                                <w:p>
                                  <w:pPr>
                                    <w:pStyle w:val="TableContents"/>
                                    <w:bidi w:val="0"/>
                                    <w:spacing w:lineRule="auto" w:line="288" w:before="0" w:after="0"/>
                                    <w:jc w:val="center"/>
                                    <w:rPr/>
                                  </w:pPr>
                                  <w:r>
                                    <w:rPr>
                                      <w:rFonts w:ascii="Times New Roman;serif" w:hAnsi="Times New Roman;serif"/>
                                      <w:b w:val="false"/>
                                      <w:color w:val="000000"/>
                                      <w:sz w:val="20"/>
                                    </w:rPr>
                                    <w:t>Exhibit C</w:t>
                                  </w:r>
                                  <w:r>
                                    <w:rPr>
                                      <w:color w:val="000000"/>
                                    </w:rPr>
                                    <w:t xml:space="preserve"> – </w:t>
                                  </w:r>
                                  <w:r>
                                    <w:rPr>
                                      <w:rFonts w:ascii="Times New Roman;serif" w:hAnsi="Times New Roman;serif"/>
                                      <w:b w:val="false"/>
                                      <w:color w:val="000000"/>
                                      <w:sz w:val="20"/>
                                    </w:rPr>
                                    <w:t>Page 7</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6pt;mso-wrap-distance-left:0pt;mso-wrap-distance-right:0pt;mso-wrap-distance-top:0pt;mso-wrap-distance-bottom:0pt;margin-top:0pt;mso-position-vertical:top;mso-position-vertical-relative:text;margin-left:0pt;mso-position-horizontal:left;mso-position-horizontal-relative:text">
                <v:textbox>
                  <w:txbxContent>
                    <w:tbl>
                      <w:tblPr>
                        <w:tblW w:w="2393" w:type="dxa"/>
                        <w:jc w:val="left"/>
                        <w:tblInd w:w="0" w:type="dxa"/>
                        <w:tblLayout w:type="fixed"/>
                        <w:tblCellMar>
                          <w:top w:w="28" w:type="dxa"/>
                          <w:left w:w="28" w:type="dxa"/>
                          <w:bottom w:w="28" w:type="dxa"/>
                          <w:right w:w="28" w:type="dxa"/>
                        </w:tblCellMar>
                      </w:tblPr>
                      <w:tblGrid>
                        <w:gridCol w:w="124"/>
                        <w:gridCol w:w="109"/>
                        <w:gridCol w:w="109"/>
                        <w:gridCol w:w="559"/>
                        <w:gridCol w:w="559"/>
                        <w:gridCol w:w="561"/>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59" w:type="dxa"/>
                            <w:tcBorders/>
                            <w:vAlign w:val="center"/>
                          </w:tcPr>
                          <w:p>
                            <w:pPr>
                              <w:pStyle w:val="TableContents"/>
                              <w:bidi w:val="0"/>
                              <w:spacing w:before="0" w:after="283"/>
                              <w:jc w:val="left"/>
                              <w:rPr>
                                <w:sz w:val="4"/>
                                <w:szCs w:val="4"/>
                              </w:rPr>
                            </w:pPr>
                            <w:r>
                              <w:rPr>
                                <w:sz w:val="4"/>
                                <w:szCs w:val="4"/>
                              </w:rPr>
                            </w:r>
                          </w:p>
                        </w:tc>
                        <w:tc>
                          <w:tcPr>
                            <w:tcW w:w="559" w:type="dxa"/>
                            <w:tcBorders/>
                            <w:vAlign w:val="center"/>
                          </w:tcPr>
                          <w:p>
                            <w:pPr>
                              <w:pStyle w:val="TableContents"/>
                              <w:bidi w:val="0"/>
                              <w:spacing w:before="0" w:after="283"/>
                              <w:jc w:val="left"/>
                              <w:rPr>
                                <w:sz w:val="4"/>
                                <w:szCs w:val="4"/>
                              </w:rPr>
                            </w:pPr>
                            <w:r>
                              <w:rPr>
                                <w:sz w:val="4"/>
                                <w:szCs w:val="4"/>
                              </w:rPr>
                            </w:r>
                          </w:p>
                        </w:tc>
                        <w:tc>
                          <w:tcPr>
                            <w:tcW w:w="5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679" w:type="dxa"/>
                            <w:gridSpan w:val="3"/>
                            <w:tcBorders/>
                            <w:tcMar>
                              <w:top w:w="0" w:type="dxa"/>
                              <w:left w:w="0" w:type="dxa"/>
                              <w:bottom w:w="0" w:type="dxa"/>
                              <w:right w:w="0" w:type="dxa"/>
                            </w:tcMar>
                            <w:vAlign w:val="center"/>
                          </w:tcPr>
                          <w:p>
                            <w:pPr>
                              <w:pStyle w:val="TableContents"/>
                              <w:bidi w:val="0"/>
                              <w:spacing w:lineRule="auto" w:line="288" w:before="0" w:after="0"/>
                              <w:jc w:val="center"/>
                              <w:rPr/>
                            </w:pPr>
                            <w:r>
                              <w:rPr>
                                <w:rFonts w:ascii="Times New Roman;serif" w:hAnsi="Times New Roman;serif"/>
                                <w:b w:val="false"/>
                                <w:color w:val="000000"/>
                                <w:sz w:val="20"/>
                              </w:rPr>
                              <w:t>Exhibit C</w:t>
                            </w:r>
                            <w:r>
                              <w:rPr>
                                <w:color w:val="000000"/>
                              </w:rPr>
                              <w:t xml:space="preserve"> – </w:t>
                            </w:r>
                            <w:r>
                              <w:rPr>
                                <w:rFonts w:ascii="Times New Roman;serif" w:hAnsi="Times New Roman;serif"/>
                                <w:b w:val="false"/>
                                <w:color w:val="000000"/>
                                <w:sz w:val="20"/>
                              </w:rPr>
                              <w:t>Page 7</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center"/>
        <w:rPr>
          <w:rFonts w:ascii="Times New Roman;serif" w:hAnsi="Times New Roman;serif"/>
          <w:b/>
          <w:color w:val="000000"/>
          <w:sz w:val="24"/>
          <w:u w:val="single"/>
        </w:rPr>
      </w:pPr>
      <w:r>
        <w:rPr>
          <w:rFonts w:ascii="Times New Roman;serif" w:hAnsi="Times New Roman;serif"/>
          <w:b/>
          <w:color w:val="000000"/>
          <w:sz w:val="24"/>
          <w:u w:val="single"/>
        </w:rPr>
        <w:t>EXHIBIT B</w:t>
      </w:r>
    </w:p>
    <w:p>
      <w:pPr>
        <w:pStyle w:val="TextBody"/>
        <w:bidi w:val="0"/>
        <w:spacing w:lineRule="auto" w:line="288" w:before="0" w:after="240"/>
        <w:jc w:val="center"/>
        <w:rPr/>
      </w:pPr>
      <w:r>
        <w:rPr>
          <w:rFonts w:ascii="Times New Roman;serif" w:hAnsi="Times New Roman;serif"/>
          <w:b/>
          <w:color w:val="000000"/>
          <w:sz w:val="24"/>
        </w:rPr>
        <w:t>DIRECTORS</w:t>
      </w:r>
      <w:r>
        <w:rPr>
          <w:color w:val="000000"/>
        </w:rPr>
        <w:t xml:space="preserve"> </w:t>
      </w:r>
      <w:r>
        <w:rPr>
          <w:rFonts w:ascii="Times New Roman;serif" w:hAnsi="Times New Roman;serif"/>
          <w:b/>
          <w:color w:val="000000"/>
          <w:sz w:val="24"/>
        </w:rPr>
        <w:t>AND</w:t>
      </w:r>
      <w:r>
        <w:rPr>
          <w:color w:val="000000"/>
        </w:rPr>
        <w:t xml:space="preserve"> </w:t>
      </w:r>
      <w:r>
        <w:rPr>
          <w:rFonts w:ascii="Times New Roman;serif" w:hAnsi="Times New Roman;serif"/>
          <w:b/>
          <w:color w:val="000000"/>
          <w:sz w:val="24"/>
        </w:rPr>
        <w:t>SENIOR</w:t>
      </w:r>
      <w:r>
        <w:rPr>
          <w:color w:val="000000"/>
        </w:rPr>
        <w:t xml:space="preserve"> </w:t>
      </w:r>
      <w:r>
        <w:rPr>
          <w:rFonts w:ascii="Times New Roman;serif" w:hAnsi="Times New Roman;serif"/>
          <w:b/>
          <w:color w:val="000000"/>
          <w:sz w:val="24"/>
        </w:rPr>
        <w:t>EXECUTIVE</w:t>
      </w:r>
      <w:r>
        <w:rPr>
          <w:color w:val="000000"/>
        </w:rPr>
        <w:t xml:space="preserve"> </w:t>
      </w:r>
      <w:r>
        <w:rPr>
          <w:rFonts w:ascii="Times New Roman;serif" w:hAnsi="Times New Roman;serif"/>
          <w:b/>
          <w:color w:val="000000"/>
          <w:sz w:val="24"/>
        </w:rPr>
        <w:t>OFFICERS OF THE CONTINUING BANK</w:t>
      </w:r>
    </w:p>
    <w:p>
      <w:pPr>
        <w:pStyle w:val="TextBody"/>
        <w:bidi w:val="0"/>
        <w:spacing w:lineRule="auto" w:line="288" w:before="0" w:after="240"/>
        <w:jc w:val="left"/>
        <w:rPr>
          <w:rFonts w:ascii="Times New Roman;serif" w:hAnsi="Times New Roman;serif"/>
          <w:b w:val="false"/>
          <w:color w:val="000000"/>
          <w:sz w:val="24"/>
          <w:u w:val="single"/>
        </w:rPr>
      </w:pPr>
      <w:r>
        <w:rPr>
          <w:rFonts w:ascii="Times New Roman;serif" w:hAnsi="Times New Roman;serif"/>
          <w:b w:val="false"/>
          <w:color w:val="000000"/>
          <w:sz w:val="24"/>
          <w:u w:val="single"/>
        </w:rPr>
        <w:t>Directors</w: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James T. Ashworth</w:t>
      </w:r>
    </w:p>
    <w:p>
      <w:pPr>
        <w:pStyle w:val="TextBody"/>
        <w:bidi w:val="0"/>
        <w:spacing w:lineRule="auto" w:line="288" w:before="0" w:after="0"/>
        <w:jc w:val="both"/>
        <w:rPr/>
      </w:pPr>
      <w:r>
        <w:rPr>
          <w:rFonts w:ascii="Times New Roman;serif" w:hAnsi="Times New Roman;serif"/>
          <w:b w:val="false"/>
          <w:color w:val="000000"/>
          <w:sz w:val="24"/>
        </w:rPr>
        <w:t>Roger</w:t>
      </w:r>
      <w:r>
        <w:rPr>
          <w:color w:val="000000"/>
        </w:rPr>
        <w:t xml:space="preserve"> </w:t>
      </w:r>
      <w:r>
        <w:rPr>
          <w:rFonts w:ascii="Times New Roman;serif" w:hAnsi="Times New Roman;serif"/>
          <w:b w:val="false"/>
          <w:color w:val="000000"/>
          <w:sz w:val="24"/>
        </w:rPr>
        <w:t>A. Baker</w:t>
      </w:r>
    </w:p>
    <w:p>
      <w:pPr>
        <w:pStyle w:val="TextBody"/>
        <w:bidi w:val="0"/>
        <w:spacing w:lineRule="auto" w:line="288" w:before="0" w:after="0"/>
        <w:jc w:val="both"/>
        <w:rPr/>
      </w:pPr>
      <w:r>
        <w:rPr>
          <w:rFonts w:ascii="Times New Roman;serif" w:hAnsi="Times New Roman;serif"/>
          <w:b w:val="false"/>
          <w:color w:val="000000"/>
          <w:sz w:val="24"/>
        </w:rPr>
        <w:t>C. Alvin</w:t>
      </w:r>
      <w:r>
        <w:rPr>
          <w:color w:val="000000"/>
        </w:rPr>
        <w:t xml:space="preserve"> </w:t>
      </w:r>
      <w:r>
        <w:rPr>
          <w:rFonts w:ascii="Times New Roman;serif" w:hAnsi="Times New Roman;serif"/>
          <w:b w:val="false"/>
          <w:color w:val="000000"/>
          <w:sz w:val="24"/>
        </w:rPr>
        <w:t>Bowman</w: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 xml:space="preserve">Eric E. Burwell </w: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Patrick F. Busch</w: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 xml:space="preserve">J. Lance Carter </w: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 xml:space="preserve">Allen C. Drake </w: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 xml:space="preserve">Fred L. Drake </w: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 xml:space="preserve">Linda J. Koch </w: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Michael J. Morton</w: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Gerald E. Pfeiffer</w: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Nancy L. Ruyle</w:t>
      </w:r>
    </w:p>
    <w:p>
      <w:pPr>
        <w:pStyle w:val="TextBody"/>
        <w:bidi w:val="0"/>
        <w:spacing w:lineRule="auto" w:line="288" w:before="0" w:after="0"/>
        <w:jc w:val="both"/>
        <w:rPr/>
      </w:pPr>
      <w:r>
        <w:rPr>
          <w:rFonts w:ascii="Times New Roman;serif" w:hAnsi="Times New Roman;serif"/>
          <w:b w:val="false"/>
          <w:color w:val="000000"/>
          <w:sz w:val="24"/>
        </w:rPr>
        <w:t>Thomas Prescott</w:t>
      </w:r>
      <w:r>
        <w:rPr>
          <w:rFonts w:ascii="Times New Roman;serif" w:hAnsi="Times New Roman;serif"/>
          <w:b w:val="false"/>
          <w:color w:val="000000"/>
          <w:sz w:val="16"/>
        </w:rPr>
        <w:t>*</w:t>
      </w:r>
    </w:p>
    <w:p>
      <w:pPr>
        <w:pStyle w:val="TextBody"/>
        <w:bidi w:val="0"/>
        <w:spacing w:before="0" w:after="240"/>
        <w:jc w:val="both"/>
        <w:rPr/>
      </w:pPr>
      <w:r>
        <w:rPr/>
      </w:r>
    </w:p>
    <w:p>
      <w:pPr>
        <w:pStyle w:val="TextBody"/>
        <w:bidi w:val="0"/>
        <w:spacing w:lineRule="auto" w:line="288" w:before="0" w:after="240"/>
        <w:jc w:val="left"/>
        <w:rPr/>
      </w:pPr>
      <w:r>
        <w:rPr>
          <w:rFonts w:ascii="Times New Roman;serif" w:hAnsi="Times New Roman;serif"/>
          <w:b w:val="false"/>
          <w:color w:val="000000"/>
          <w:sz w:val="24"/>
          <w:u w:val="single"/>
        </w:rPr>
        <w:t>Senior</w:t>
      </w:r>
      <w:r>
        <w:rPr>
          <w:color w:val="000000"/>
          <w:u w:val="single"/>
        </w:rPr>
        <w:t xml:space="preserve"> </w:t>
      </w:r>
      <w:r>
        <w:rPr>
          <w:rFonts w:ascii="Times New Roman;serif" w:hAnsi="Times New Roman;serif"/>
          <w:b w:val="false"/>
          <w:color w:val="000000"/>
          <w:sz w:val="24"/>
          <w:u w:val="single"/>
        </w:rPr>
        <w:t>Executive</w:t>
      </w:r>
      <w:r>
        <w:rPr>
          <w:color w:val="000000"/>
          <w:u w:val="single"/>
        </w:rPr>
        <w:t xml:space="preserve"> </w:t>
      </w:r>
      <w:r>
        <w:rPr>
          <w:rFonts w:ascii="Times New Roman;serif" w:hAnsi="Times New Roman;serif"/>
          <w:b w:val="false"/>
          <w:color w:val="000000"/>
          <w:sz w:val="24"/>
          <w:u w:val="single"/>
        </w:rPr>
        <w:t>Officers</w:t>
      </w:r>
    </w:p>
    <w:p>
      <w:pPr>
        <w:pStyle w:val="TextBody"/>
        <w:bidi w:val="0"/>
        <w:spacing w:lineRule="auto" w:line="288" w:before="0" w:after="0"/>
        <w:jc w:val="both"/>
        <w:rPr/>
      </w:pPr>
      <w:r>
        <w:rPr>
          <w:rFonts w:ascii="Times New Roman;serif" w:hAnsi="Times New Roman;serif"/>
          <w:b w:val="false"/>
          <w:color w:val="000000"/>
          <w:sz w:val="24"/>
        </w:rPr>
        <w:t>Fred</w:t>
      </w:r>
      <w:r>
        <w:rPr>
          <w:color w:val="000000"/>
        </w:rPr>
        <w:t xml:space="preserve"> </w:t>
      </w:r>
      <w:r>
        <w:rPr>
          <w:rFonts w:ascii="Times New Roman;serif" w:hAnsi="Times New Roman;serif"/>
          <w:b w:val="false"/>
          <w:color w:val="000000"/>
          <w:sz w:val="24"/>
        </w:rPr>
        <w:t>L. Drake</w:t>
      </w:r>
      <w:r>
        <w:rPr>
          <w:color w:val="000000"/>
        </w:rPr>
        <w:t>    </w:t>
      </w:r>
      <w:r>
        <w:rPr>
          <w:rFonts w:ascii="Times New Roman;serif" w:hAnsi="Times New Roman;serif"/>
          <w:b w:val="false"/>
          <w:color w:val="000000"/>
          <w:sz w:val="24"/>
        </w:rPr>
        <w:t>Executive Chairman</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Board</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Directors</w: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J. Lance Carter    President &amp; Chief Executive Officer</w:t>
      </w:r>
    </w:p>
    <w:p>
      <w:pPr>
        <w:pStyle w:val="TextBody"/>
        <w:bidi w:val="0"/>
        <w:spacing w:lineRule="auto" w:line="288" w:before="0" w:after="0"/>
        <w:jc w:val="both"/>
        <w:rPr/>
      </w:pPr>
      <w:r>
        <w:rPr>
          <w:rFonts w:ascii="Times New Roman;serif" w:hAnsi="Times New Roman;serif"/>
          <w:b w:val="false"/>
          <w:color w:val="000000"/>
          <w:sz w:val="24"/>
        </w:rPr>
        <w:t>Peter R. Chapman    Executive</w:t>
      </w:r>
      <w:r>
        <w:rPr>
          <w:color w:val="000000"/>
        </w:rPr>
        <w:t xml:space="preserve"> </w:t>
      </w:r>
      <w:r>
        <w:rPr>
          <w:rFonts w:ascii="Times New Roman;serif" w:hAnsi="Times New Roman;serif"/>
          <w:b w:val="false"/>
          <w:color w:val="000000"/>
          <w:sz w:val="24"/>
        </w:rPr>
        <w:t>Vice</w:t>
      </w:r>
      <w:r>
        <w:rPr>
          <w:color w:val="000000"/>
        </w:rPr>
        <w:t xml:space="preserve"> </w:t>
      </w:r>
      <w:r>
        <w:rPr>
          <w:rFonts w:ascii="Times New Roman;serif" w:hAnsi="Times New Roman;serif"/>
          <w:b w:val="false"/>
          <w:color w:val="000000"/>
          <w:sz w:val="24"/>
        </w:rPr>
        <w:t>President</w:t>
      </w:r>
      <w:r>
        <w:rPr>
          <w:color w:val="000000"/>
        </w:rPr>
        <w:t xml:space="preserve"> </w:t>
      </w:r>
      <w:r>
        <w:rPr>
          <w:rFonts w:ascii="Times New Roman;serif" w:hAnsi="Times New Roman;serif"/>
          <w:b w:val="false"/>
          <w:color w:val="000000"/>
          <w:sz w:val="24"/>
        </w:rPr>
        <w:t>and</w:t>
      </w:r>
      <w:r>
        <w:rPr>
          <w:color w:val="000000"/>
        </w:rPr>
        <w:t xml:space="preserve"> </w:t>
      </w:r>
      <w:r>
        <w:rPr>
          <w:rFonts w:ascii="Times New Roman;serif" w:hAnsi="Times New Roman;serif"/>
          <w:b w:val="false"/>
          <w:color w:val="000000"/>
          <w:sz w:val="24"/>
        </w:rPr>
        <w:t>Chief</w:t>
      </w:r>
      <w:r>
        <w:rPr>
          <w:color w:val="000000"/>
        </w:rPr>
        <w:t xml:space="preserve"> </w:t>
      </w:r>
      <w:r>
        <w:rPr>
          <w:rFonts w:ascii="Times New Roman;serif" w:hAnsi="Times New Roman;serif"/>
          <w:b w:val="false"/>
          <w:color w:val="000000"/>
          <w:sz w:val="24"/>
        </w:rPr>
        <w:t>Financial</w:t>
      </w:r>
      <w:r>
        <w:rPr>
          <w:color w:val="000000"/>
        </w:rPr>
        <w:t xml:space="preserve"> </w:t>
      </w:r>
      <w:r>
        <w:rPr>
          <w:rFonts w:ascii="Times New Roman;serif" w:hAnsi="Times New Roman;serif"/>
          <w:b w:val="false"/>
          <w:color w:val="000000"/>
          <w:sz w:val="24"/>
        </w:rPr>
        <w:t>Officer</w:t>
      </w:r>
    </w:p>
    <w:p>
      <w:pPr>
        <w:pStyle w:val="TextBody"/>
        <w:bidi w:val="0"/>
        <w:spacing w:lineRule="auto" w:line="288" w:before="0" w:after="0"/>
        <w:jc w:val="both"/>
        <w:rPr/>
      </w:pPr>
      <w:r>
        <w:rPr>
          <w:rFonts w:ascii="Times New Roman;serif" w:hAnsi="Times New Roman;serif"/>
          <w:b w:val="false"/>
          <w:color w:val="000000"/>
          <w:sz w:val="24"/>
        </w:rPr>
        <w:t>Lawrence J. Horvath    Executive</w:t>
      </w:r>
      <w:r>
        <w:rPr>
          <w:color w:val="000000"/>
        </w:rPr>
        <w:t xml:space="preserve"> </w:t>
      </w:r>
      <w:r>
        <w:rPr>
          <w:rFonts w:ascii="Times New Roman;serif" w:hAnsi="Times New Roman;serif"/>
          <w:b w:val="false"/>
          <w:color w:val="000000"/>
          <w:sz w:val="24"/>
        </w:rPr>
        <w:t>Vice</w:t>
      </w:r>
      <w:r>
        <w:rPr>
          <w:color w:val="000000"/>
        </w:rPr>
        <w:t xml:space="preserve"> </w:t>
      </w:r>
      <w:r>
        <w:rPr>
          <w:rFonts w:ascii="Times New Roman;serif" w:hAnsi="Times New Roman;serif"/>
          <w:b w:val="false"/>
          <w:color w:val="000000"/>
          <w:sz w:val="24"/>
        </w:rPr>
        <w:t>President</w:t>
      </w:r>
      <w:r>
        <w:rPr>
          <w:color w:val="000000"/>
        </w:rPr>
        <w:t xml:space="preserve"> </w:t>
      </w:r>
      <w:r>
        <w:rPr>
          <w:rFonts w:ascii="Times New Roman;serif" w:hAnsi="Times New Roman;serif"/>
          <w:b w:val="false"/>
          <w:color w:val="000000"/>
          <w:sz w:val="24"/>
        </w:rPr>
        <w:t>and</w:t>
      </w:r>
      <w:r>
        <w:rPr>
          <w:color w:val="000000"/>
        </w:rPr>
        <w:t xml:space="preserve"> </w:t>
      </w:r>
      <w:r>
        <w:rPr>
          <w:rFonts w:ascii="Times New Roman;serif" w:hAnsi="Times New Roman;serif"/>
          <w:b w:val="false"/>
          <w:color w:val="000000"/>
          <w:sz w:val="24"/>
        </w:rPr>
        <w:t>Chief Lending Officer</w: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Chris J. Ryan    Executive Vice President and Chief Retail Officer</w:t>
      </w:r>
    </w:p>
    <w:p>
      <w:pPr>
        <w:pStyle w:val="TextBody"/>
        <w:bidi w:val="0"/>
        <w:spacing w:lineRule="auto" w:line="288" w:before="0" w:after="0"/>
        <w:jc w:val="both"/>
        <w:rPr/>
      </w:pPr>
      <w:r>
        <w:rPr>
          <w:rFonts w:ascii="Times New Roman;serif" w:hAnsi="Times New Roman;serif"/>
          <w:b w:val="false"/>
          <w:color w:val="000000"/>
          <w:sz w:val="24"/>
        </w:rPr>
        <w:t>Mark W. Scheirer    Executive</w:t>
      </w:r>
      <w:r>
        <w:rPr>
          <w:color w:val="000000"/>
        </w:rPr>
        <w:t xml:space="preserve"> </w:t>
      </w:r>
      <w:r>
        <w:rPr>
          <w:rFonts w:ascii="Times New Roman;serif" w:hAnsi="Times New Roman;serif"/>
          <w:b w:val="false"/>
          <w:color w:val="000000"/>
          <w:sz w:val="24"/>
        </w:rPr>
        <w:t>Vice</w:t>
      </w:r>
      <w:r>
        <w:rPr>
          <w:color w:val="000000"/>
        </w:rPr>
        <w:t xml:space="preserve"> </w:t>
      </w:r>
      <w:r>
        <w:rPr>
          <w:rFonts w:ascii="Times New Roman;serif" w:hAnsi="Times New Roman;serif"/>
          <w:b w:val="false"/>
          <w:color w:val="000000"/>
          <w:sz w:val="24"/>
        </w:rPr>
        <w:t>President</w:t>
      </w:r>
      <w:r>
        <w:rPr>
          <w:color w:val="000000"/>
        </w:rPr>
        <w:t xml:space="preserve"> </w:t>
      </w:r>
      <w:r>
        <w:rPr>
          <w:rFonts w:ascii="Times New Roman;serif" w:hAnsi="Times New Roman;serif"/>
          <w:b w:val="false"/>
          <w:color w:val="000000"/>
          <w:sz w:val="24"/>
        </w:rPr>
        <w:t>and</w:t>
      </w:r>
      <w:r>
        <w:rPr>
          <w:color w:val="000000"/>
        </w:rPr>
        <w:t xml:space="preserve"> </w:t>
      </w:r>
      <w:r>
        <w:rPr>
          <w:rFonts w:ascii="Times New Roman;serif" w:hAnsi="Times New Roman;serif"/>
          <w:b w:val="false"/>
          <w:color w:val="000000"/>
          <w:sz w:val="24"/>
        </w:rPr>
        <w:t>Chief</w:t>
      </w:r>
      <w:r>
        <w:rPr>
          <w:color w:val="000000"/>
        </w:rPr>
        <w:t xml:space="preserve"> </w:t>
      </w:r>
      <w:r>
        <w:rPr>
          <w:rFonts w:ascii="Times New Roman;serif" w:hAnsi="Times New Roman;serif"/>
          <w:b w:val="false"/>
          <w:color w:val="000000"/>
          <w:sz w:val="24"/>
        </w:rPr>
        <w:t>Credit</w:t>
      </w:r>
      <w:r>
        <w:rPr>
          <w:color w:val="000000"/>
        </w:rPr>
        <w:t xml:space="preserve"> </w:t>
      </w:r>
      <w:r>
        <w:rPr>
          <w:rFonts w:ascii="Times New Roman;serif" w:hAnsi="Times New Roman;serif"/>
          <w:b w:val="false"/>
          <w:color w:val="000000"/>
          <w:sz w:val="24"/>
        </w:rPr>
        <w:t xml:space="preserve">Officer </w: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Andrea E. Zurkamer    Executive Vice President and Chief Risk Officer</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16"/>
        </w:rPr>
        <w:t>*</w:t>
      </w:r>
      <w:r>
        <w:rPr>
          <w:color w:val="000000"/>
        </w:rPr>
        <w:t xml:space="preserve"> </w:t>
      </w:r>
      <w:r>
        <w:rPr>
          <w:rFonts w:ascii="Times New Roman;serif" w:hAnsi="Times New Roman;serif"/>
          <w:b w:val="false"/>
          <w:color w:val="000000"/>
          <w:sz w:val="24"/>
        </w:rPr>
        <w:t>Mr. Prescott is anticipated to be added to the Board of Directors; however, such action is subject to the approval of the Bank’s Nominating and Corporate Governance Committee of the Board of Directors and the full Board of Directors.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22">
                <wp:simplePos x="0" y="0"/>
                <wp:positionH relativeFrom="character">
                  <wp:align>left</wp:align>
                </wp:positionH>
                <wp:positionV relativeFrom="line">
                  <wp:posOffset>635</wp:posOffset>
                </wp:positionV>
                <wp:extent cx="6480175" cy="629920"/>
                <wp:effectExtent l="0" t="0" r="0" b="0"/>
                <wp:wrapNone/>
                <wp:docPr id="108" name="Frame108"/>
                <a:graphic xmlns:a="http://schemas.openxmlformats.org/drawingml/2006/main">
                  <a:graphicData uri="http://schemas.microsoft.com/office/word/2010/wordprocessingShape">
                    <wps:wsp>
                      <wps:cNvSpPr txBox="1"/>
                      <wps:spPr>
                        <a:xfrm>
                          <a:off x="0" y="0"/>
                          <a:ext cx="6480175" cy="629920"/>
                        </a:xfrm>
                        <a:prstGeom prst="rect"/>
                        <a:solidFill>
                          <a:srgbClr val="FFFFFF"/>
                        </a:solidFill>
                      </wps:spPr>
                      <wps:txbx>
                        <w:txbxContent>
                          <w:tbl>
                            <w:tblPr>
                              <w:tblW w:w="2393" w:type="dxa"/>
                              <w:jc w:val="left"/>
                              <w:tblInd w:w="0" w:type="dxa"/>
                              <w:tblLayout w:type="fixed"/>
                              <w:tblCellMar>
                                <w:top w:w="28" w:type="dxa"/>
                                <w:left w:w="28" w:type="dxa"/>
                                <w:bottom w:w="28" w:type="dxa"/>
                                <w:right w:w="28" w:type="dxa"/>
                              </w:tblCellMar>
                            </w:tblPr>
                            <w:tblGrid>
                              <w:gridCol w:w="124"/>
                              <w:gridCol w:w="109"/>
                              <w:gridCol w:w="109"/>
                              <w:gridCol w:w="559"/>
                              <w:gridCol w:w="559"/>
                              <w:gridCol w:w="561"/>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59" w:type="dxa"/>
                                  <w:tcBorders/>
                                  <w:vAlign w:val="center"/>
                                </w:tcPr>
                                <w:p>
                                  <w:pPr>
                                    <w:pStyle w:val="TableContents"/>
                                    <w:bidi w:val="0"/>
                                    <w:spacing w:before="0" w:after="283"/>
                                    <w:jc w:val="left"/>
                                    <w:rPr>
                                      <w:sz w:val="4"/>
                                      <w:szCs w:val="4"/>
                                    </w:rPr>
                                  </w:pPr>
                                  <w:r>
                                    <w:rPr>
                                      <w:sz w:val="4"/>
                                      <w:szCs w:val="4"/>
                                    </w:rPr>
                                  </w:r>
                                </w:p>
                              </w:tc>
                              <w:tc>
                                <w:tcPr>
                                  <w:tcW w:w="559" w:type="dxa"/>
                                  <w:tcBorders/>
                                  <w:vAlign w:val="center"/>
                                </w:tcPr>
                                <w:p>
                                  <w:pPr>
                                    <w:pStyle w:val="TableContents"/>
                                    <w:bidi w:val="0"/>
                                    <w:spacing w:before="0" w:after="283"/>
                                    <w:jc w:val="left"/>
                                    <w:rPr>
                                      <w:sz w:val="4"/>
                                      <w:szCs w:val="4"/>
                                    </w:rPr>
                                  </w:pPr>
                                  <w:r>
                                    <w:rPr>
                                      <w:sz w:val="4"/>
                                      <w:szCs w:val="4"/>
                                    </w:rPr>
                                  </w:r>
                                </w:p>
                              </w:tc>
                              <w:tc>
                                <w:tcPr>
                                  <w:tcW w:w="5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679" w:type="dxa"/>
                                  <w:gridSpan w:val="3"/>
                                  <w:tcBorders/>
                                  <w:tcMar>
                                    <w:top w:w="0" w:type="dxa"/>
                                    <w:left w:w="0" w:type="dxa"/>
                                    <w:bottom w:w="0" w:type="dxa"/>
                                    <w:right w:w="0" w:type="dxa"/>
                                  </w:tcMar>
                                  <w:vAlign w:val="center"/>
                                </w:tcPr>
                                <w:p>
                                  <w:pPr>
                                    <w:pStyle w:val="TableContents"/>
                                    <w:bidi w:val="0"/>
                                    <w:spacing w:lineRule="auto" w:line="288" w:before="0" w:after="0"/>
                                    <w:jc w:val="center"/>
                                    <w:rPr/>
                                  </w:pPr>
                                  <w:r>
                                    <w:rPr>
                                      <w:rFonts w:ascii="Times New Roman;serif" w:hAnsi="Times New Roman;serif"/>
                                      <w:b w:val="false"/>
                                      <w:color w:val="000000"/>
                                      <w:sz w:val="20"/>
                                    </w:rPr>
                                    <w:t>Exhibit C</w:t>
                                  </w:r>
                                  <w:r>
                                    <w:rPr>
                                      <w:color w:val="000000"/>
                                    </w:rPr>
                                    <w:t xml:space="preserve"> – </w:t>
                                  </w:r>
                                  <w:r>
                                    <w:rPr>
                                      <w:rFonts w:ascii="Times New Roman;serif" w:hAnsi="Times New Roman;serif"/>
                                      <w:b w:val="false"/>
                                      <w:color w:val="000000"/>
                                      <w:sz w:val="20"/>
                                    </w:rPr>
                                    <w:t>Page 8</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6pt;mso-wrap-distance-left:0pt;mso-wrap-distance-right:0pt;mso-wrap-distance-top:0pt;mso-wrap-distance-bottom:0pt;margin-top:0pt;mso-position-vertical:top;mso-position-vertical-relative:text;margin-left:0pt;mso-position-horizontal:left;mso-position-horizontal-relative:text">
                <v:textbox>
                  <w:txbxContent>
                    <w:tbl>
                      <w:tblPr>
                        <w:tblW w:w="2393" w:type="dxa"/>
                        <w:jc w:val="left"/>
                        <w:tblInd w:w="0" w:type="dxa"/>
                        <w:tblLayout w:type="fixed"/>
                        <w:tblCellMar>
                          <w:top w:w="28" w:type="dxa"/>
                          <w:left w:w="28" w:type="dxa"/>
                          <w:bottom w:w="28" w:type="dxa"/>
                          <w:right w:w="28" w:type="dxa"/>
                        </w:tblCellMar>
                      </w:tblPr>
                      <w:tblGrid>
                        <w:gridCol w:w="124"/>
                        <w:gridCol w:w="109"/>
                        <w:gridCol w:w="109"/>
                        <w:gridCol w:w="559"/>
                        <w:gridCol w:w="559"/>
                        <w:gridCol w:w="561"/>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59" w:type="dxa"/>
                            <w:tcBorders/>
                            <w:vAlign w:val="center"/>
                          </w:tcPr>
                          <w:p>
                            <w:pPr>
                              <w:pStyle w:val="TableContents"/>
                              <w:bidi w:val="0"/>
                              <w:spacing w:before="0" w:after="283"/>
                              <w:jc w:val="left"/>
                              <w:rPr>
                                <w:sz w:val="4"/>
                                <w:szCs w:val="4"/>
                              </w:rPr>
                            </w:pPr>
                            <w:r>
                              <w:rPr>
                                <w:sz w:val="4"/>
                                <w:szCs w:val="4"/>
                              </w:rPr>
                            </w:r>
                          </w:p>
                        </w:tc>
                        <w:tc>
                          <w:tcPr>
                            <w:tcW w:w="559" w:type="dxa"/>
                            <w:tcBorders/>
                            <w:vAlign w:val="center"/>
                          </w:tcPr>
                          <w:p>
                            <w:pPr>
                              <w:pStyle w:val="TableContents"/>
                              <w:bidi w:val="0"/>
                              <w:spacing w:before="0" w:after="283"/>
                              <w:jc w:val="left"/>
                              <w:rPr>
                                <w:sz w:val="4"/>
                                <w:szCs w:val="4"/>
                              </w:rPr>
                            </w:pPr>
                            <w:r>
                              <w:rPr>
                                <w:sz w:val="4"/>
                                <w:szCs w:val="4"/>
                              </w:rPr>
                            </w:r>
                          </w:p>
                        </w:tc>
                        <w:tc>
                          <w:tcPr>
                            <w:tcW w:w="5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679" w:type="dxa"/>
                            <w:gridSpan w:val="3"/>
                            <w:tcBorders/>
                            <w:tcMar>
                              <w:top w:w="0" w:type="dxa"/>
                              <w:left w:w="0" w:type="dxa"/>
                              <w:bottom w:w="0" w:type="dxa"/>
                              <w:right w:w="0" w:type="dxa"/>
                            </w:tcMar>
                            <w:vAlign w:val="center"/>
                          </w:tcPr>
                          <w:p>
                            <w:pPr>
                              <w:pStyle w:val="TableContents"/>
                              <w:bidi w:val="0"/>
                              <w:spacing w:lineRule="auto" w:line="288" w:before="0" w:after="0"/>
                              <w:jc w:val="center"/>
                              <w:rPr/>
                            </w:pPr>
                            <w:r>
                              <w:rPr>
                                <w:rFonts w:ascii="Times New Roman;serif" w:hAnsi="Times New Roman;serif"/>
                                <w:b w:val="false"/>
                                <w:color w:val="000000"/>
                                <w:sz w:val="20"/>
                              </w:rPr>
                              <w:t>Exhibit C</w:t>
                            </w:r>
                            <w:r>
                              <w:rPr>
                                <w:color w:val="000000"/>
                              </w:rPr>
                              <w:t xml:space="preserve"> – </w:t>
                            </w:r>
                            <w:r>
                              <w:rPr>
                                <w:rFonts w:ascii="Times New Roman;serif" w:hAnsi="Times New Roman;serif"/>
                                <w:b w:val="false"/>
                                <w:color w:val="000000"/>
                                <w:sz w:val="20"/>
                              </w:rPr>
                              <w:t>Page 8</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center"/>
        <w:rPr>
          <w:rFonts w:ascii="Times New Roman;serif" w:hAnsi="Times New Roman;serif"/>
          <w:b/>
          <w:color w:val="000000"/>
          <w:sz w:val="24"/>
          <w:u w:val="single"/>
        </w:rPr>
      </w:pPr>
      <w:r>
        <w:rPr>
          <w:rFonts w:ascii="Times New Roman;serif" w:hAnsi="Times New Roman;serif"/>
          <w:b/>
          <w:color w:val="000000"/>
          <w:sz w:val="24"/>
          <w:u w:val="single"/>
        </w:rPr>
        <w:t>EXHIBIT D</w:t>
      </w:r>
    </w:p>
    <w:p>
      <w:pPr>
        <w:pStyle w:val="TextBody"/>
        <w:bidi w:val="0"/>
        <w:spacing w:lineRule="auto" w:line="288" w:before="0" w:after="240"/>
        <w:jc w:val="center"/>
        <w:rPr/>
      </w:pPr>
      <w:r>
        <w:rPr>
          <w:rFonts w:ascii="Times New Roman;serif" w:hAnsi="Times New Roman;serif"/>
          <w:b/>
          <w:color w:val="000000"/>
          <w:sz w:val="24"/>
        </w:rPr>
        <w:t>Form of Stock Option Cancellation</w:t>
      </w:r>
      <w:r>
        <w:rPr>
          <w:color w:val="000000"/>
        </w:rPr>
        <w:t xml:space="preserve"> </w:t>
      </w:r>
      <w:r>
        <w:rPr>
          <w:rFonts w:ascii="Times New Roman;serif" w:hAnsi="Times New Roman;serif"/>
          <w:b/>
          <w:color w:val="000000"/>
          <w:sz w:val="24"/>
        </w:rPr>
        <w:t>Agreement</w:t>
      </w:r>
    </w:p>
    <w:p>
      <w:pPr>
        <w:pStyle w:val="TextBody"/>
        <w:bidi w:val="0"/>
        <w:spacing w:lineRule="auto" w:line="288" w:before="0" w:after="240"/>
        <w:jc w:val="center"/>
        <w:rPr/>
      </w:pPr>
      <w:r>
        <w:rPr>
          <w:rFonts w:ascii="Times New Roman;serif" w:hAnsi="Times New Roman;serif"/>
          <w:b w:val="false"/>
          <w:color w:val="000000"/>
          <w:sz w:val="24"/>
        </w:rPr>
        <w:t>[</w:t>
      </w:r>
      <w:r>
        <w:rPr>
          <w:rFonts w:ascii="Times New Roman;serif" w:hAnsi="Times New Roman;serif"/>
          <w:b w:val="false"/>
          <w:i/>
          <w:color w:val="000000"/>
          <w:sz w:val="24"/>
        </w:rPr>
        <w:t>See</w:t>
      </w:r>
      <w:r>
        <w:rPr>
          <w:color w:val="000000"/>
        </w:rPr>
        <w:t xml:space="preserve"> </w:t>
      </w:r>
      <w:r>
        <w:rPr>
          <w:rFonts w:ascii="Times New Roman;serif" w:hAnsi="Times New Roman;serif"/>
          <w:b w:val="false"/>
          <w:i/>
          <w:color w:val="000000"/>
          <w:sz w:val="24"/>
        </w:rPr>
        <w:t>attached</w:t>
      </w:r>
      <w:r>
        <w:rPr>
          <w:rFonts w:ascii="Times New Roman;serif" w:hAnsi="Times New Roman;serif"/>
          <w:b w:val="false"/>
          <w:color w:val="000000"/>
          <w:sz w:val="24"/>
        </w:rPr>
        <w:t>]</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23">
                <wp:simplePos x="0" y="0"/>
                <wp:positionH relativeFrom="character">
                  <wp:align>left</wp:align>
                </wp:positionH>
                <wp:positionV relativeFrom="line">
                  <wp:posOffset>635</wp:posOffset>
                </wp:positionV>
                <wp:extent cx="6480175" cy="629920"/>
                <wp:effectExtent l="0" t="0" r="0" b="0"/>
                <wp:wrapNone/>
                <wp:docPr id="109" name="Frame109"/>
                <a:graphic xmlns:a="http://schemas.openxmlformats.org/drawingml/2006/main">
                  <a:graphicData uri="http://schemas.microsoft.com/office/word/2010/wordprocessingShape">
                    <wps:wsp>
                      <wps:cNvSpPr txBox="1"/>
                      <wps:spPr>
                        <a:xfrm>
                          <a:off x="0" y="0"/>
                          <a:ext cx="6480175" cy="629920"/>
                        </a:xfrm>
                        <a:prstGeom prst="rect"/>
                        <a:solidFill>
                          <a:srgbClr val="FFFFFF"/>
                        </a:solidFill>
                      </wps:spPr>
                      <wps:txbx>
                        <w:txbxContent>
                          <w:tbl>
                            <w:tblPr>
                              <w:tblW w:w="2393" w:type="dxa"/>
                              <w:jc w:val="left"/>
                              <w:tblInd w:w="0" w:type="dxa"/>
                              <w:tblLayout w:type="fixed"/>
                              <w:tblCellMar>
                                <w:top w:w="28" w:type="dxa"/>
                                <w:left w:w="28" w:type="dxa"/>
                                <w:bottom w:w="28" w:type="dxa"/>
                                <w:right w:w="28" w:type="dxa"/>
                              </w:tblCellMar>
                            </w:tblPr>
                            <w:tblGrid>
                              <w:gridCol w:w="124"/>
                              <w:gridCol w:w="109"/>
                              <w:gridCol w:w="109"/>
                              <w:gridCol w:w="559"/>
                              <w:gridCol w:w="559"/>
                              <w:gridCol w:w="561"/>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59" w:type="dxa"/>
                                  <w:tcBorders/>
                                  <w:vAlign w:val="center"/>
                                </w:tcPr>
                                <w:p>
                                  <w:pPr>
                                    <w:pStyle w:val="TableContents"/>
                                    <w:bidi w:val="0"/>
                                    <w:spacing w:before="0" w:after="283"/>
                                    <w:jc w:val="left"/>
                                    <w:rPr>
                                      <w:sz w:val="4"/>
                                      <w:szCs w:val="4"/>
                                    </w:rPr>
                                  </w:pPr>
                                  <w:r>
                                    <w:rPr>
                                      <w:sz w:val="4"/>
                                      <w:szCs w:val="4"/>
                                    </w:rPr>
                                  </w:r>
                                </w:p>
                              </w:tc>
                              <w:tc>
                                <w:tcPr>
                                  <w:tcW w:w="559" w:type="dxa"/>
                                  <w:tcBorders/>
                                  <w:vAlign w:val="center"/>
                                </w:tcPr>
                                <w:p>
                                  <w:pPr>
                                    <w:pStyle w:val="TableContents"/>
                                    <w:bidi w:val="0"/>
                                    <w:spacing w:before="0" w:after="283"/>
                                    <w:jc w:val="left"/>
                                    <w:rPr>
                                      <w:sz w:val="4"/>
                                      <w:szCs w:val="4"/>
                                    </w:rPr>
                                  </w:pPr>
                                  <w:r>
                                    <w:rPr>
                                      <w:sz w:val="4"/>
                                      <w:szCs w:val="4"/>
                                    </w:rPr>
                                  </w:r>
                                </w:p>
                              </w:tc>
                              <w:tc>
                                <w:tcPr>
                                  <w:tcW w:w="5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679" w:type="dxa"/>
                                  <w:gridSpan w:val="3"/>
                                  <w:tcBorders/>
                                  <w:tcMar>
                                    <w:top w:w="0" w:type="dxa"/>
                                    <w:left w:w="0" w:type="dxa"/>
                                    <w:bottom w:w="0" w:type="dxa"/>
                                    <w:right w:w="0" w:type="dxa"/>
                                  </w:tcMar>
                                  <w:vAlign w:val="center"/>
                                </w:tcPr>
                                <w:p>
                                  <w:pPr>
                                    <w:pStyle w:val="TableContents"/>
                                    <w:bidi w:val="0"/>
                                    <w:spacing w:lineRule="auto" w:line="288" w:before="0" w:after="0"/>
                                    <w:jc w:val="center"/>
                                    <w:rPr/>
                                  </w:pPr>
                                  <w:r>
                                    <w:rPr>
                                      <w:rFonts w:ascii="Times New Roman;serif" w:hAnsi="Times New Roman;serif"/>
                                      <w:b w:val="false"/>
                                      <w:color w:val="000000"/>
                                      <w:sz w:val="20"/>
                                    </w:rPr>
                                    <w:t>Exhibit D</w:t>
                                  </w:r>
                                  <w:r>
                                    <w:rPr>
                                      <w:color w:val="000000"/>
                                    </w:rPr>
                                    <w:t xml:space="preserve"> – </w:t>
                                  </w:r>
                                  <w:r>
                                    <w:rPr>
                                      <w:rFonts w:ascii="Times New Roman;serif" w:hAnsi="Times New Roman;serif"/>
                                      <w:b w:val="false"/>
                                      <w:color w:val="000000"/>
                                      <w:sz w:val="20"/>
                                    </w:rPr>
                                    <w:t>Page 1</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6pt;mso-wrap-distance-left:0pt;mso-wrap-distance-right:0pt;mso-wrap-distance-top:0pt;mso-wrap-distance-bottom:0pt;margin-top:0pt;mso-position-vertical:top;mso-position-vertical-relative:text;margin-left:0pt;mso-position-horizontal:left;mso-position-horizontal-relative:text">
                <v:textbox>
                  <w:txbxContent>
                    <w:tbl>
                      <w:tblPr>
                        <w:tblW w:w="2393" w:type="dxa"/>
                        <w:jc w:val="left"/>
                        <w:tblInd w:w="0" w:type="dxa"/>
                        <w:tblLayout w:type="fixed"/>
                        <w:tblCellMar>
                          <w:top w:w="28" w:type="dxa"/>
                          <w:left w:w="28" w:type="dxa"/>
                          <w:bottom w:w="28" w:type="dxa"/>
                          <w:right w:w="28" w:type="dxa"/>
                        </w:tblCellMar>
                      </w:tblPr>
                      <w:tblGrid>
                        <w:gridCol w:w="124"/>
                        <w:gridCol w:w="109"/>
                        <w:gridCol w:w="109"/>
                        <w:gridCol w:w="559"/>
                        <w:gridCol w:w="559"/>
                        <w:gridCol w:w="561"/>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59" w:type="dxa"/>
                            <w:tcBorders/>
                            <w:vAlign w:val="center"/>
                          </w:tcPr>
                          <w:p>
                            <w:pPr>
                              <w:pStyle w:val="TableContents"/>
                              <w:bidi w:val="0"/>
                              <w:spacing w:before="0" w:after="283"/>
                              <w:jc w:val="left"/>
                              <w:rPr>
                                <w:sz w:val="4"/>
                                <w:szCs w:val="4"/>
                              </w:rPr>
                            </w:pPr>
                            <w:r>
                              <w:rPr>
                                <w:sz w:val="4"/>
                                <w:szCs w:val="4"/>
                              </w:rPr>
                            </w:r>
                          </w:p>
                        </w:tc>
                        <w:tc>
                          <w:tcPr>
                            <w:tcW w:w="559" w:type="dxa"/>
                            <w:tcBorders/>
                            <w:vAlign w:val="center"/>
                          </w:tcPr>
                          <w:p>
                            <w:pPr>
                              <w:pStyle w:val="TableContents"/>
                              <w:bidi w:val="0"/>
                              <w:spacing w:before="0" w:after="283"/>
                              <w:jc w:val="left"/>
                              <w:rPr>
                                <w:sz w:val="4"/>
                                <w:szCs w:val="4"/>
                              </w:rPr>
                            </w:pPr>
                            <w:r>
                              <w:rPr>
                                <w:sz w:val="4"/>
                                <w:szCs w:val="4"/>
                              </w:rPr>
                            </w:r>
                          </w:p>
                        </w:tc>
                        <w:tc>
                          <w:tcPr>
                            <w:tcW w:w="5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679" w:type="dxa"/>
                            <w:gridSpan w:val="3"/>
                            <w:tcBorders/>
                            <w:tcMar>
                              <w:top w:w="0" w:type="dxa"/>
                              <w:left w:w="0" w:type="dxa"/>
                              <w:bottom w:w="0" w:type="dxa"/>
                              <w:right w:w="0" w:type="dxa"/>
                            </w:tcMar>
                            <w:vAlign w:val="center"/>
                          </w:tcPr>
                          <w:p>
                            <w:pPr>
                              <w:pStyle w:val="TableContents"/>
                              <w:bidi w:val="0"/>
                              <w:spacing w:lineRule="auto" w:line="288" w:before="0" w:after="0"/>
                              <w:jc w:val="center"/>
                              <w:rPr/>
                            </w:pPr>
                            <w:r>
                              <w:rPr>
                                <w:rFonts w:ascii="Times New Roman;serif" w:hAnsi="Times New Roman;serif"/>
                                <w:b w:val="false"/>
                                <w:color w:val="000000"/>
                                <w:sz w:val="20"/>
                              </w:rPr>
                              <w:t>Exhibit D</w:t>
                            </w:r>
                            <w:r>
                              <w:rPr>
                                <w:color w:val="000000"/>
                              </w:rPr>
                              <w:t xml:space="preserve"> – </w:t>
                            </w:r>
                            <w:r>
                              <w:rPr>
                                <w:rFonts w:ascii="Times New Roman;serif" w:hAnsi="Times New Roman;serif"/>
                                <w:b w:val="false"/>
                                <w:color w:val="000000"/>
                                <w:sz w:val="20"/>
                              </w:rPr>
                              <w:t>Page 1</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00"/>
        <w:jc w:val="right"/>
        <w:rPr>
          <w:rFonts w:ascii="Times New Roman;serif" w:hAnsi="Times New Roman;serif"/>
          <w:b w:val="false"/>
          <w:color w:val="000000"/>
          <w:sz w:val="24"/>
        </w:rPr>
      </w:pPr>
      <w:r>
        <w:rPr>
          <w:rFonts w:ascii="Times New Roman;serif" w:hAnsi="Times New Roman;serif"/>
          <w:b w:val="false"/>
          <w:color w:val="000000"/>
          <w:sz w:val="24"/>
        </w:rPr>
        <w:t>[•], 2026</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[Name]</w:t>
      </w:r>
    </w:p>
    <w:p>
      <w:pPr>
        <w:pStyle w:val="TextBody"/>
        <w:bidi w:val="0"/>
        <w:spacing w:before="0" w:after="200"/>
        <w:jc w:val="left"/>
        <w:rPr/>
      </w:pPr>
      <w:r>
        <w:rPr/>
      </w:r>
    </w:p>
    <w:p>
      <w:pPr>
        <w:pStyle w:val="TextBody"/>
        <w:bidi w:val="0"/>
        <w:spacing w:lineRule="auto" w:line="288" w:before="0" w:after="200"/>
        <w:jc w:val="left"/>
        <w:rPr/>
      </w:pPr>
      <w:r>
        <w:rPr>
          <w:rFonts w:ascii="Times New Roman;serif" w:hAnsi="Times New Roman;serif"/>
          <w:b w:val="false"/>
          <w:color w:val="000000"/>
          <w:sz w:val="24"/>
        </w:rPr>
        <w:t xml:space="preserve">Re:       </w:t>
      </w:r>
      <w:r>
        <w:rPr>
          <w:rFonts w:ascii="Times New Roman;serif" w:hAnsi="Times New Roman;serif"/>
          <w:b w:val="false"/>
          <w:color w:val="000000"/>
          <w:sz w:val="24"/>
          <w:u w:val="single"/>
        </w:rPr>
        <w:t>Option Cancellation Agreement</w:t>
      </w:r>
    </w:p>
    <w:p>
      <w:pPr>
        <w:pStyle w:val="TextBody"/>
        <w:bidi w:val="0"/>
        <w:spacing w:lineRule="auto" w:line="288" w:before="0" w:after="200"/>
        <w:jc w:val="left"/>
        <w:rPr>
          <w:rFonts w:ascii="Times New Roman;serif" w:hAnsi="Times New Roman;serif"/>
          <w:b w:val="false"/>
          <w:color w:val="000000"/>
          <w:sz w:val="24"/>
        </w:rPr>
      </w:pPr>
      <w:r>
        <w:rPr>
          <w:rFonts w:ascii="Times New Roman;serif" w:hAnsi="Times New Roman;serif"/>
          <w:b w:val="false"/>
          <w:color w:val="000000"/>
          <w:sz w:val="24"/>
        </w:rPr>
        <w:t xml:space="preserve">Dear [Name], </w:t>
      </w:r>
    </w:p>
    <w:p>
      <w:pPr>
        <w:pStyle w:val="TextBody"/>
        <w:bidi w:val="0"/>
        <w:spacing w:lineRule="auto" w:line="288" w:before="0" w:after="200"/>
        <w:ind w:left="0" w:right="0" w:firstLine="740"/>
        <w:jc w:val="both"/>
        <w:rPr/>
      </w:pPr>
      <w:r>
        <w:rPr>
          <w:rFonts w:ascii="Times New Roman;serif" w:hAnsi="Times New Roman;serif"/>
          <w:b w:val="false"/>
          <w:color w:val="000000"/>
          <w:sz w:val="24"/>
        </w:rPr>
        <w:t>As you know, on [•], 2026, Tri-County Financial Group, Inc. (“</w:t>
      </w:r>
      <w:r>
        <w:rPr>
          <w:rFonts w:ascii="Times New Roman;serif" w:hAnsi="Times New Roman;serif"/>
          <w:b w:val="false"/>
          <w:color w:val="000000"/>
          <w:sz w:val="24"/>
          <w:u w:val="single"/>
        </w:rPr>
        <w:t>TCFG</w:t>
      </w:r>
      <w:r>
        <w:rPr>
          <w:color w:val="000000"/>
        </w:rPr>
        <w:t>”</w:t>
      </w:r>
      <w:r>
        <w:rPr>
          <w:rFonts w:ascii="Times New Roman;serif" w:hAnsi="Times New Roman;serif"/>
          <w:b w:val="false"/>
          <w:color w:val="000000"/>
          <w:sz w:val="24"/>
        </w:rPr>
        <w:t>) entered into an Agreement and Plan of Merger (the “</w:t>
      </w:r>
      <w:r>
        <w:rPr>
          <w:rFonts w:ascii="Times New Roman;serif" w:hAnsi="Times New Roman;serif"/>
          <w:b w:val="false"/>
          <w:color w:val="000000"/>
          <w:sz w:val="24"/>
          <w:u w:val="single"/>
        </w:rPr>
        <w:t>Merger Agreement</w:t>
      </w:r>
      <w:r>
        <w:rPr>
          <w:color w:val="000000"/>
        </w:rPr>
        <w:t>”</w:t>
      </w:r>
      <w:r>
        <w:rPr>
          <w:rFonts w:ascii="Times New Roman;serif" w:hAnsi="Times New Roman;serif"/>
          <w:b w:val="false"/>
          <w:color w:val="000000"/>
          <w:sz w:val="24"/>
        </w:rPr>
        <w:t>) with HBT Financial, Inc. (“</w:t>
      </w:r>
      <w:r>
        <w:rPr>
          <w:rFonts w:ascii="Times New Roman;serif" w:hAnsi="Times New Roman;serif"/>
          <w:b w:val="false"/>
          <w:color w:val="000000"/>
          <w:sz w:val="24"/>
          <w:u w:val="single"/>
        </w:rPr>
        <w:t>HBT</w:t>
      </w:r>
      <w:r>
        <w:rPr>
          <w:color w:val="000000"/>
        </w:rPr>
        <w:t>”</w:t>
      </w:r>
      <w:r>
        <w:rPr>
          <w:rFonts w:ascii="Times New Roman;serif" w:hAnsi="Times New Roman;serif"/>
          <w:b w:val="false"/>
          <w:color w:val="000000"/>
          <w:sz w:val="24"/>
        </w:rPr>
        <w:t>) and HB-TYFG Merger, Inc. a wholly-owned subsidiary of HBT (“</w:t>
      </w:r>
      <w:r>
        <w:rPr>
          <w:rFonts w:ascii="Times New Roman;serif" w:hAnsi="Times New Roman;serif"/>
          <w:b w:val="false"/>
          <w:color w:val="000000"/>
          <w:sz w:val="24"/>
          <w:u w:val="single"/>
        </w:rPr>
        <w:t>Merger Sub</w:t>
      </w:r>
      <w:r>
        <w:rPr>
          <w:color w:val="000000"/>
        </w:rPr>
        <w:t>”</w:t>
      </w:r>
      <w:r>
        <w:rPr>
          <w:rFonts w:ascii="Times New Roman;serif" w:hAnsi="Times New Roman;serif"/>
          <w:b w:val="false"/>
          <w:color w:val="000000"/>
          <w:sz w:val="24"/>
        </w:rPr>
        <w:t>), whereby Merger Sub will be merged with and into TCFG, with TCFG as the surviving corporation and as a wholly-owned subsidiary of HBT (the “</w:t>
      </w:r>
      <w:r>
        <w:rPr>
          <w:rFonts w:ascii="Times New Roman;serif" w:hAnsi="Times New Roman;serif"/>
          <w:b w:val="false"/>
          <w:color w:val="000000"/>
          <w:sz w:val="24"/>
          <w:u w:val="single"/>
        </w:rPr>
        <w:t>Merger</w:t>
      </w:r>
      <w:r>
        <w:rPr>
          <w:color w:val="000000"/>
        </w:rPr>
        <w:t>”</w:t>
      </w:r>
      <w:r>
        <w:rPr>
          <w:rFonts w:ascii="Times New Roman;serif" w:hAnsi="Times New Roman;serif"/>
          <w:b w:val="false"/>
          <w:color w:val="000000"/>
          <w:sz w:val="24"/>
        </w:rPr>
        <w:t>). Immediately thereafter, TCFG, will be merged with and into HBT, with HBT as the surviving corporation. In anticipation of the consummation of the Merger, this letter agreement (this “</w:t>
      </w:r>
      <w:r>
        <w:rPr>
          <w:rFonts w:ascii="Times New Roman;serif" w:hAnsi="Times New Roman;serif"/>
          <w:b w:val="false"/>
          <w:color w:val="000000"/>
          <w:sz w:val="24"/>
          <w:u w:val="single"/>
        </w:rPr>
        <w:t>Agreement</w:t>
      </w:r>
      <w:r>
        <w:rPr>
          <w:color w:val="000000"/>
        </w:rPr>
        <w:t>”</w:t>
      </w:r>
      <w:r>
        <w:rPr>
          <w:rFonts w:ascii="Times New Roman;serif" w:hAnsi="Times New Roman;serif"/>
          <w:b w:val="false"/>
          <w:color w:val="000000"/>
          <w:sz w:val="24"/>
        </w:rPr>
        <w:t>) describes the treatment of your TCFG stock options (“</w:t>
      </w:r>
      <w:r>
        <w:rPr>
          <w:rFonts w:ascii="Times New Roman;serif" w:hAnsi="Times New Roman;serif"/>
          <w:b w:val="false"/>
          <w:color w:val="000000"/>
          <w:sz w:val="24"/>
          <w:u w:val="single"/>
        </w:rPr>
        <w:t>Options</w:t>
      </w:r>
      <w:r>
        <w:rPr>
          <w:color w:val="000000"/>
        </w:rPr>
        <w:t>”</w:t>
      </w:r>
      <w:r>
        <w:rPr>
          <w:rFonts w:ascii="Times New Roman;serif" w:hAnsi="Times New Roman;serif"/>
          <w:b w:val="false"/>
          <w:color w:val="000000"/>
          <w:sz w:val="24"/>
        </w:rPr>
        <w:t>) under one of TCFG’s equity incentive plans (each, a “</w:t>
      </w:r>
      <w:r>
        <w:rPr>
          <w:rFonts w:ascii="Times New Roman;serif" w:hAnsi="Times New Roman;serif"/>
          <w:b w:val="false"/>
          <w:color w:val="000000"/>
          <w:sz w:val="24"/>
          <w:u w:val="single"/>
        </w:rPr>
        <w:t>Plan</w:t>
      </w:r>
      <w:r>
        <w:rPr>
          <w:color w:val="000000"/>
        </w:rPr>
        <w:t>”</w:t>
      </w:r>
      <w:r>
        <w:rPr>
          <w:rFonts w:ascii="Times New Roman;serif" w:hAnsi="Times New Roman;serif"/>
          <w:b w:val="false"/>
          <w:color w:val="000000"/>
          <w:sz w:val="24"/>
        </w:rPr>
        <w:t>) upon consummation of the Merger and confirms your eligibility to receive a cash payment in consideration thereof, subject to the terms and conditions herein.</w:t>
      </w:r>
    </w:p>
    <w:p>
      <w:pPr>
        <w:pStyle w:val="TextBody"/>
        <w:bidi w:val="0"/>
        <w:spacing w:lineRule="auto" w:line="288" w:before="0" w:after="200"/>
        <w:ind w:left="0" w:right="0" w:firstLine="720"/>
        <w:jc w:val="both"/>
        <w:rPr/>
      </w:pPr>
      <w:r>
        <w:rPr>
          <w:rFonts w:ascii="Times New Roman;serif" w:hAnsi="Times New Roman;serif"/>
          <w:b w:val="false"/>
          <w:color w:val="000000"/>
          <w:sz w:val="24"/>
        </w:rPr>
        <w:t>1.</w:t>
      </w:r>
      <w:r>
        <w:rPr>
          <w:rFonts w:ascii="Times New Roman;serif" w:hAnsi="Times New Roman;serif"/>
          <w:b w:val="false"/>
          <w:color w:val="212121"/>
          <w:sz w:val="24"/>
          <w:u w:val="single"/>
        </w:rPr>
        <w:t>Conversion into Right to Receive a Cancellation Payment</w:t>
      </w:r>
      <w:r>
        <w:rPr>
          <w:rFonts w:ascii="Times New Roman;serif" w:hAnsi="Times New Roman;serif"/>
          <w:b w:val="false"/>
          <w:color w:val="212121"/>
          <w:sz w:val="24"/>
        </w:rPr>
        <w:t xml:space="preserve">. </w:t>
      </w:r>
      <w:r>
        <w:rPr>
          <w:rFonts w:ascii="Times New Roman;serif" w:hAnsi="Times New Roman;serif"/>
          <w:b w:val="false"/>
          <w:color w:val="000000"/>
          <w:sz w:val="24"/>
        </w:rPr>
        <w:t>Pursuant to the Merger Agreement, at the “</w:t>
      </w:r>
      <w:r>
        <w:rPr>
          <w:rFonts w:ascii="Times New Roman;serif" w:hAnsi="Times New Roman;serif"/>
          <w:b w:val="false"/>
          <w:color w:val="000000"/>
          <w:sz w:val="24"/>
          <w:u w:val="single"/>
        </w:rPr>
        <w:t>Effective Time</w:t>
      </w:r>
      <w:r>
        <w:rPr>
          <w:color w:val="000000"/>
        </w:rPr>
        <w:t xml:space="preserve">” </w:t>
      </w:r>
      <w:r>
        <w:rPr>
          <w:rFonts w:ascii="Times New Roman;serif" w:hAnsi="Times New Roman;serif"/>
          <w:b w:val="false"/>
          <w:color w:val="000000"/>
          <w:sz w:val="24"/>
        </w:rPr>
        <w:t>(as defined in the Merger Agreement) of the Merger, each outstanding Option (whether vested or unvested) which you hold as of immediately prior to the Effective Time will be converted into the right to receive a cash payment (the “</w:t>
      </w:r>
      <w:r>
        <w:rPr>
          <w:rFonts w:ascii="Times New Roman;serif" w:hAnsi="Times New Roman;serif"/>
          <w:b w:val="false"/>
          <w:color w:val="000000"/>
          <w:sz w:val="24"/>
          <w:u w:val="single"/>
        </w:rPr>
        <w:t>Cancellation Payment</w:t>
      </w:r>
      <w:r>
        <w:rPr>
          <w:color w:val="000000"/>
        </w:rPr>
        <w:t>”</w:t>
      </w:r>
      <w:r>
        <w:rPr>
          <w:rFonts w:ascii="Times New Roman;serif" w:hAnsi="Times New Roman;serif"/>
          <w:b w:val="false"/>
          <w:color w:val="000000"/>
          <w:sz w:val="24"/>
        </w:rPr>
        <w:t xml:space="preserve">). A list of the Options held by you as of [•], 2026 is set forth on </w:t>
      </w:r>
      <w:r>
        <w:rPr>
          <w:rFonts w:ascii="Times New Roman;serif" w:hAnsi="Times New Roman;serif"/>
          <w:b w:val="false"/>
          <w:color w:val="000000"/>
          <w:sz w:val="24"/>
          <w:u w:val="single"/>
        </w:rPr>
        <w:t>Annex A</w:t>
      </w:r>
      <w:r>
        <w:rPr>
          <w:color w:val="000000"/>
        </w:rPr>
        <w:t xml:space="preserve"> </w:t>
      </w:r>
      <w:r>
        <w:rPr>
          <w:rFonts w:ascii="Times New Roman;serif" w:hAnsi="Times New Roman;serif"/>
          <w:b w:val="false"/>
          <w:color w:val="000000"/>
          <w:sz w:val="24"/>
        </w:rPr>
        <w:t>attached hereto.</w:t>
      </w:r>
    </w:p>
    <w:p>
      <w:pPr>
        <w:pStyle w:val="TextBody"/>
        <w:bidi w:val="0"/>
        <w:spacing w:lineRule="auto" w:line="288" w:before="0" w:after="200"/>
        <w:ind w:left="0" w:right="0" w:firstLine="720"/>
        <w:jc w:val="both"/>
        <w:rPr/>
      </w:pPr>
      <w:r>
        <w:rPr>
          <w:rFonts w:ascii="Times New Roman;serif" w:hAnsi="Times New Roman;serif"/>
          <w:b w:val="false"/>
          <w:color w:val="000000"/>
          <w:sz w:val="24"/>
        </w:rPr>
        <w:t>2.</w:t>
      </w:r>
      <w:r>
        <w:rPr>
          <w:rFonts w:ascii="Times New Roman;serif" w:hAnsi="Times New Roman;serif"/>
          <w:b w:val="false"/>
          <w:color w:val="000000"/>
          <w:sz w:val="24"/>
          <w:u w:val="single"/>
        </w:rPr>
        <w:t>Cancellation Payment</w:t>
      </w:r>
      <w:r>
        <w:rPr>
          <w:rFonts w:ascii="Times New Roman;serif" w:hAnsi="Times New Roman;serif"/>
          <w:b w:val="false"/>
          <w:color w:val="000000"/>
          <w:sz w:val="24"/>
        </w:rPr>
        <w:t>. Pursuant to the Merger Agreement, the amount of the Cancellation Payment will be equal to the product of (i)(A) the excess, if any, of the volume weighted average closing price of HBT common stock over the 10 trading days ending on the fifth trading day prior to the closing of the Merger multiplied by the Exchange Ratio (defined below) over (B) the exercise price per share for the Option, multiplied by (ii) the number of shares of TCFG common stock subject to the Option. The “</w:t>
      </w:r>
      <w:r>
        <w:rPr>
          <w:rFonts w:ascii="Times New Roman;serif" w:hAnsi="Times New Roman;serif"/>
          <w:b w:val="false"/>
          <w:color w:val="000000"/>
          <w:sz w:val="24"/>
          <w:u w:val="single"/>
        </w:rPr>
        <w:t>Exchange Ratio</w:t>
      </w:r>
      <w:r>
        <w:rPr>
          <w:color w:val="000000"/>
        </w:rPr>
        <w:t xml:space="preserve">” </w:t>
      </w:r>
      <w:r>
        <w:rPr>
          <w:rFonts w:ascii="Times New Roman;serif" w:hAnsi="Times New Roman;serif"/>
          <w:b w:val="false"/>
          <w:color w:val="000000"/>
          <w:sz w:val="24"/>
        </w:rPr>
        <w:t>is [•] shares of HBT common stock per share of TCFG common stock.</w:t>
      </w:r>
    </w:p>
    <w:p>
      <w:pPr>
        <w:pStyle w:val="TextBody"/>
        <w:bidi w:val="0"/>
        <w:spacing w:lineRule="auto" w:line="288" w:before="0" w:after="200"/>
        <w:ind w:left="0" w:right="0" w:firstLine="720"/>
        <w:jc w:val="both"/>
        <w:rPr/>
      </w:pPr>
      <w:r>
        <w:rPr>
          <w:rFonts w:ascii="Times New Roman;serif" w:hAnsi="Times New Roman;serif"/>
          <w:b w:val="false"/>
          <w:color w:val="000000"/>
          <w:sz w:val="24"/>
        </w:rPr>
        <w:t>3.</w:t>
      </w:r>
      <w:r>
        <w:rPr>
          <w:rFonts w:ascii="Times New Roman;serif" w:hAnsi="Times New Roman;serif"/>
          <w:b w:val="false"/>
          <w:color w:val="000000"/>
          <w:sz w:val="24"/>
          <w:u w:val="single"/>
        </w:rPr>
        <w:t>Timing of the Cancellation Payment</w:t>
      </w:r>
      <w:r>
        <w:rPr>
          <w:rFonts w:ascii="Times New Roman;serif" w:hAnsi="Times New Roman;serif"/>
          <w:b w:val="false"/>
          <w:color w:val="000000"/>
          <w:sz w:val="24"/>
        </w:rPr>
        <w:t xml:space="preserve">. The Cancellation Payment shall be payable as soon as administratively practicable following the Effective Time, provided that you have signed and returned this Agreement to HBT prior to the Effective Time. In the event you do not sign and deliver this Agreement prior to the Effective Time, the Cancellation Payment shall be made as soon as administratively practicable following your delivery of the signed Agreement to HBT. </w:t>
      </w:r>
    </w:p>
    <w:p>
      <w:pPr>
        <w:pStyle w:val="TextBody"/>
        <w:bidi w:val="0"/>
        <w:spacing w:lineRule="auto" w:line="288" w:before="0" w:after="200"/>
        <w:ind w:left="0" w:right="0" w:firstLine="720"/>
        <w:jc w:val="both"/>
        <w:rPr/>
      </w:pPr>
      <w:r>
        <w:rPr>
          <w:rFonts w:ascii="Times New Roman;serif" w:hAnsi="Times New Roman;serif"/>
          <w:b w:val="false"/>
          <w:color w:val="000000"/>
          <w:sz w:val="24"/>
        </w:rPr>
        <w:t>4.</w:t>
      </w:r>
      <w:r>
        <w:rPr>
          <w:rFonts w:ascii="Times New Roman;serif" w:hAnsi="Times New Roman;serif"/>
          <w:b w:val="false"/>
          <w:color w:val="000000"/>
          <w:sz w:val="24"/>
          <w:u w:val="single"/>
        </w:rPr>
        <w:t>Release</w:t>
      </w:r>
      <w:r>
        <w:rPr>
          <w:rFonts w:ascii="Times New Roman;serif" w:hAnsi="Times New Roman;serif"/>
          <w:b w:val="false"/>
          <w:color w:val="000000"/>
          <w:sz w:val="24"/>
        </w:rPr>
        <w:t>. By execution of this Agreement and as a condition to your receipt of a Cancellation Payment, you hereby, on behalf of yourself and each of your heirs, executors, administrators, trustees, legal representatives, successors and assigns (each of the foregoing, a “</w:t>
      </w:r>
      <w:r>
        <w:rPr>
          <w:rFonts w:ascii="Times New Roman;serif" w:hAnsi="Times New Roman;serif"/>
          <w:b w:val="false"/>
          <w:color w:val="000000"/>
          <w:sz w:val="24"/>
          <w:u w:val="single"/>
        </w:rPr>
        <w:t>Releasing Party</w:t>
      </w:r>
      <w:r>
        <w:rPr>
          <w:color w:val="000000"/>
        </w:rPr>
        <w:t>”</w:t>
      </w:r>
      <w:r>
        <w:rPr>
          <w:rFonts w:ascii="Times New Roman;serif" w:hAnsi="Times New Roman;serif"/>
          <w:b w:val="false"/>
          <w:color w:val="000000"/>
          <w:sz w:val="24"/>
        </w:rPr>
        <w:t xml:space="preserve">), release and forever discharge, effective upon the Effective Time of the Merger, TCFG, HBT and each of their present or former subsidiaries or affiliates, each person </w:t>
      </w:r>
    </w:p>
    <w:p>
      <w:pPr>
        <w:pStyle w:val="TextBody"/>
        <w:bidi w:val="0"/>
        <w:spacing w:before="0" w:after="0"/>
        <w:jc w:val="left"/>
        <w:rPr/>
      </w:pPr>
      <w:r>
        <w:rPr/>
      </w:r>
      <w:r>
        <mc:AlternateContent>
          <mc:Choice Requires="wps">
            <w:drawing>
              <wp:anchor behindDoc="0" distT="0" distB="0" distL="0" distR="0" simplePos="0" locked="0" layoutInCell="1" allowOverlap="1" relativeHeight="124">
                <wp:simplePos x="0" y="0"/>
                <wp:positionH relativeFrom="character">
                  <wp:align>left</wp:align>
                </wp:positionH>
                <wp:positionV relativeFrom="line">
                  <wp:posOffset>635</wp:posOffset>
                </wp:positionV>
                <wp:extent cx="6480175" cy="629920"/>
                <wp:effectExtent l="0" t="0" r="0" b="0"/>
                <wp:wrapNone/>
                <wp:docPr id="110" name="Frame110"/>
                <a:graphic xmlns:a="http://schemas.openxmlformats.org/drawingml/2006/main">
                  <a:graphicData uri="http://schemas.microsoft.com/office/word/2010/wordprocessingShape">
                    <wps:wsp>
                      <wps:cNvSpPr txBox="1"/>
                      <wps:spPr>
                        <a:xfrm>
                          <a:off x="0" y="0"/>
                          <a:ext cx="6480175" cy="629920"/>
                        </a:xfrm>
                        <a:prstGeom prst="rect"/>
                        <a:solidFill>
                          <a:srgbClr val="FFFFFF"/>
                        </a:solidFill>
                      </wps:spPr>
                      <wps:txbx>
                        <w:txbxContent>
                          <w:tbl>
                            <w:tblPr>
                              <w:tblW w:w="2393" w:type="dxa"/>
                              <w:jc w:val="left"/>
                              <w:tblInd w:w="0" w:type="dxa"/>
                              <w:tblLayout w:type="fixed"/>
                              <w:tblCellMar>
                                <w:top w:w="28" w:type="dxa"/>
                                <w:left w:w="28" w:type="dxa"/>
                                <w:bottom w:w="28" w:type="dxa"/>
                                <w:right w:w="28" w:type="dxa"/>
                              </w:tblCellMar>
                            </w:tblPr>
                            <w:tblGrid>
                              <w:gridCol w:w="124"/>
                              <w:gridCol w:w="109"/>
                              <w:gridCol w:w="109"/>
                              <w:gridCol w:w="559"/>
                              <w:gridCol w:w="559"/>
                              <w:gridCol w:w="561"/>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59" w:type="dxa"/>
                                  <w:tcBorders/>
                                  <w:vAlign w:val="center"/>
                                </w:tcPr>
                                <w:p>
                                  <w:pPr>
                                    <w:pStyle w:val="TableContents"/>
                                    <w:bidi w:val="0"/>
                                    <w:spacing w:before="0" w:after="283"/>
                                    <w:jc w:val="left"/>
                                    <w:rPr>
                                      <w:sz w:val="4"/>
                                      <w:szCs w:val="4"/>
                                    </w:rPr>
                                  </w:pPr>
                                  <w:r>
                                    <w:rPr>
                                      <w:sz w:val="4"/>
                                      <w:szCs w:val="4"/>
                                    </w:rPr>
                                  </w:r>
                                </w:p>
                              </w:tc>
                              <w:tc>
                                <w:tcPr>
                                  <w:tcW w:w="559" w:type="dxa"/>
                                  <w:tcBorders/>
                                  <w:vAlign w:val="center"/>
                                </w:tcPr>
                                <w:p>
                                  <w:pPr>
                                    <w:pStyle w:val="TableContents"/>
                                    <w:bidi w:val="0"/>
                                    <w:spacing w:before="0" w:after="283"/>
                                    <w:jc w:val="left"/>
                                    <w:rPr>
                                      <w:sz w:val="4"/>
                                      <w:szCs w:val="4"/>
                                    </w:rPr>
                                  </w:pPr>
                                  <w:r>
                                    <w:rPr>
                                      <w:sz w:val="4"/>
                                      <w:szCs w:val="4"/>
                                    </w:rPr>
                                  </w:r>
                                </w:p>
                              </w:tc>
                              <w:tc>
                                <w:tcPr>
                                  <w:tcW w:w="5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679" w:type="dxa"/>
                                  <w:gridSpan w:val="3"/>
                                  <w:tcBorders/>
                                  <w:tcMar>
                                    <w:top w:w="0" w:type="dxa"/>
                                    <w:left w:w="0" w:type="dxa"/>
                                    <w:bottom w:w="0" w:type="dxa"/>
                                    <w:right w:w="0" w:type="dxa"/>
                                  </w:tcMar>
                                  <w:vAlign w:val="center"/>
                                </w:tcPr>
                                <w:p>
                                  <w:pPr>
                                    <w:pStyle w:val="TableContents"/>
                                    <w:bidi w:val="0"/>
                                    <w:spacing w:lineRule="auto" w:line="288" w:before="0" w:after="0"/>
                                    <w:jc w:val="center"/>
                                    <w:rPr/>
                                  </w:pPr>
                                  <w:r>
                                    <w:rPr>
                                      <w:rFonts w:ascii="Times New Roman;serif" w:hAnsi="Times New Roman;serif"/>
                                      <w:b w:val="false"/>
                                      <w:color w:val="000000"/>
                                      <w:sz w:val="20"/>
                                    </w:rPr>
                                    <w:t>Exhibit D</w:t>
                                  </w:r>
                                  <w:r>
                                    <w:rPr>
                                      <w:color w:val="000000"/>
                                    </w:rPr>
                                    <w:t xml:space="preserve"> – </w:t>
                                  </w:r>
                                  <w:r>
                                    <w:rPr>
                                      <w:rFonts w:ascii="Times New Roman;serif" w:hAnsi="Times New Roman;serif"/>
                                      <w:b w:val="false"/>
                                      <w:color w:val="000000"/>
                                      <w:sz w:val="20"/>
                                    </w:rPr>
                                    <w:t>Page 2</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6pt;mso-wrap-distance-left:0pt;mso-wrap-distance-right:0pt;mso-wrap-distance-top:0pt;mso-wrap-distance-bottom:0pt;margin-top:0pt;mso-position-vertical:top;mso-position-vertical-relative:text;margin-left:0pt;mso-position-horizontal:left;mso-position-horizontal-relative:text">
                <v:textbox>
                  <w:txbxContent>
                    <w:tbl>
                      <w:tblPr>
                        <w:tblW w:w="2393" w:type="dxa"/>
                        <w:jc w:val="left"/>
                        <w:tblInd w:w="0" w:type="dxa"/>
                        <w:tblLayout w:type="fixed"/>
                        <w:tblCellMar>
                          <w:top w:w="28" w:type="dxa"/>
                          <w:left w:w="28" w:type="dxa"/>
                          <w:bottom w:w="28" w:type="dxa"/>
                          <w:right w:w="28" w:type="dxa"/>
                        </w:tblCellMar>
                      </w:tblPr>
                      <w:tblGrid>
                        <w:gridCol w:w="124"/>
                        <w:gridCol w:w="109"/>
                        <w:gridCol w:w="109"/>
                        <w:gridCol w:w="559"/>
                        <w:gridCol w:w="559"/>
                        <w:gridCol w:w="561"/>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59" w:type="dxa"/>
                            <w:tcBorders/>
                            <w:vAlign w:val="center"/>
                          </w:tcPr>
                          <w:p>
                            <w:pPr>
                              <w:pStyle w:val="TableContents"/>
                              <w:bidi w:val="0"/>
                              <w:spacing w:before="0" w:after="283"/>
                              <w:jc w:val="left"/>
                              <w:rPr>
                                <w:sz w:val="4"/>
                                <w:szCs w:val="4"/>
                              </w:rPr>
                            </w:pPr>
                            <w:r>
                              <w:rPr>
                                <w:sz w:val="4"/>
                                <w:szCs w:val="4"/>
                              </w:rPr>
                            </w:r>
                          </w:p>
                        </w:tc>
                        <w:tc>
                          <w:tcPr>
                            <w:tcW w:w="559" w:type="dxa"/>
                            <w:tcBorders/>
                            <w:vAlign w:val="center"/>
                          </w:tcPr>
                          <w:p>
                            <w:pPr>
                              <w:pStyle w:val="TableContents"/>
                              <w:bidi w:val="0"/>
                              <w:spacing w:before="0" w:after="283"/>
                              <w:jc w:val="left"/>
                              <w:rPr>
                                <w:sz w:val="4"/>
                                <w:szCs w:val="4"/>
                              </w:rPr>
                            </w:pPr>
                            <w:r>
                              <w:rPr>
                                <w:sz w:val="4"/>
                                <w:szCs w:val="4"/>
                              </w:rPr>
                            </w:r>
                          </w:p>
                        </w:tc>
                        <w:tc>
                          <w:tcPr>
                            <w:tcW w:w="5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679" w:type="dxa"/>
                            <w:gridSpan w:val="3"/>
                            <w:tcBorders/>
                            <w:tcMar>
                              <w:top w:w="0" w:type="dxa"/>
                              <w:left w:w="0" w:type="dxa"/>
                              <w:bottom w:w="0" w:type="dxa"/>
                              <w:right w:w="0" w:type="dxa"/>
                            </w:tcMar>
                            <w:vAlign w:val="center"/>
                          </w:tcPr>
                          <w:p>
                            <w:pPr>
                              <w:pStyle w:val="TableContents"/>
                              <w:bidi w:val="0"/>
                              <w:spacing w:lineRule="auto" w:line="288" w:before="0" w:after="0"/>
                              <w:jc w:val="center"/>
                              <w:rPr/>
                            </w:pPr>
                            <w:r>
                              <w:rPr>
                                <w:rFonts w:ascii="Times New Roman;serif" w:hAnsi="Times New Roman;serif"/>
                                <w:b w:val="false"/>
                                <w:color w:val="000000"/>
                                <w:sz w:val="20"/>
                              </w:rPr>
                              <w:t>Exhibit D</w:t>
                            </w:r>
                            <w:r>
                              <w:rPr>
                                <w:color w:val="000000"/>
                              </w:rPr>
                              <w:t xml:space="preserve"> – </w:t>
                            </w:r>
                            <w:r>
                              <w:rPr>
                                <w:rFonts w:ascii="Times New Roman;serif" w:hAnsi="Times New Roman;serif"/>
                                <w:b w:val="false"/>
                                <w:color w:val="000000"/>
                                <w:sz w:val="20"/>
                              </w:rPr>
                              <w:t>Page 2</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00"/>
        <w:jc w:val="both"/>
        <w:rPr/>
      </w:pPr>
      <w:r>
        <w:rPr>
          <w:rFonts w:ascii="Times New Roman;serif" w:hAnsi="Times New Roman;serif"/>
          <w:b w:val="false"/>
          <w:color w:val="000000"/>
          <w:sz w:val="24"/>
        </w:rPr>
        <w:t>who is now, or who will have been at any time prior to the Merger, an officer, director, employee, agent, advisor, representative, or shareholder (whether direct or indirect) of any of the foregoing or of any of their present or former subsidiaries and, with respect to each person that is an entity, each person controlling such entity (each of the foregoing, a “</w:t>
      </w:r>
      <w:r>
        <w:rPr>
          <w:rFonts w:ascii="Times New Roman;serif" w:hAnsi="Times New Roman;serif"/>
          <w:b w:val="false"/>
          <w:color w:val="000000"/>
          <w:sz w:val="24"/>
          <w:u w:val="single"/>
        </w:rPr>
        <w:t>Released Party</w:t>
      </w:r>
      <w:r>
        <w:rPr>
          <w:color w:val="000000"/>
        </w:rPr>
        <w:t>”</w:t>
      </w:r>
      <w:r>
        <w:rPr>
          <w:rFonts w:ascii="Times New Roman;serif" w:hAnsi="Times New Roman;serif"/>
          <w:b w:val="false"/>
          <w:color w:val="000000"/>
          <w:sz w:val="24"/>
        </w:rPr>
        <w:t>) from any and all claims, rights, obligations, debts, liabilities, actions or causes of action of every kind and nature, whether foreseen or unforeseen, contingent or actual, and whether now known or hereafter discovered, which any of the Releasing Parties had, now has or may in the future have, at law or in equity, against any Released Party in any way arising out of, in connection with, pertaining to or by reason of (i) the fact that the undersigned is or was a holder of Options or (ii) conversion of the Options pursuant to the Merger Agreement into the right to receive the Cancellation Payment (clauses (i) and (ii) together, a “</w:t>
      </w:r>
      <w:r>
        <w:rPr>
          <w:rFonts w:ascii="Times New Roman;serif" w:hAnsi="Times New Roman;serif"/>
          <w:b w:val="false"/>
          <w:color w:val="000000"/>
          <w:sz w:val="24"/>
          <w:u w:val="single"/>
        </w:rPr>
        <w:t>Released Claim</w:t>
      </w:r>
      <w:r>
        <w:rPr>
          <w:color w:val="000000"/>
        </w:rPr>
        <w:t>”</w:t>
      </w:r>
      <w:r>
        <w:rPr>
          <w:rFonts w:ascii="Times New Roman;serif" w:hAnsi="Times New Roman;serif"/>
          <w:b w:val="false"/>
          <w:color w:val="000000"/>
          <w:sz w:val="24"/>
        </w:rPr>
        <w:t>).</w:t>
      </w:r>
    </w:p>
    <w:p>
      <w:pPr>
        <w:pStyle w:val="TextBody"/>
        <w:bidi w:val="0"/>
        <w:spacing w:lineRule="auto" w:line="288" w:before="0" w:after="200"/>
        <w:ind w:left="0" w:right="0" w:firstLine="720"/>
        <w:jc w:val="both"/>
        <w:rPr/>
      </w:pPr>
      <w:r>
        <w:rPr>
          <w:rFonts w:ascii="Times New Roman;serif" w:hAnsi="Times New Roman;serif"/>
          <w:b w:val="false"/>
          <w:color w:val="000000"/>
          <w:sz w:val="24"/>
        </w:rPr>
        <w:t>5.</w:t>
      </w:r>
      <w:r>
        <w:rPr>
          <w:rFonts w:ascii="Times New Roman;serif" w:hAnsi="Times New Roman;serif"/>
          <w:b w:val="false"/>
          <w:color w:val="000000"/>
          <w:sz w:val="24"/>
          <w:u w:val="single"/>
        </w:rPr>
        <w:t>Miscellaneous</w:t>
      </w:r>
      <w:r>
        <w:rPr>
          <w:rFonts w:ascii="Times New Roman;serif" w:hAnsi="Times New Roman;serif"/>
          <w:b w:val="false"/>
          <w:color w:val="000000"/>
          <w:sz w:val="24"/>
        </w:rPr>
        <w:t>.</w:t>
      </w:r>
    </w:p>
    <w:p>
      <w:pPr>
        <w:pStyle w:val="TextBody"/>
        <w:bidi w:val="0"/>
        <w:spacing w:lineRule="auto" w:line="288" w:before="0" w:after="200"/>
        <w:ind w:left="0" w:right="0" w:firstLine="1440"/>
        <w:jc w:val="left"/>
        <w:rPr>
          <w:rFonts w:ascii="Times New Roman;serif" w:hAnsi="Times New Roman;serif"/>
          <w:b w:val="false"/>
          <w:color w:val="000000"/>
          <w:sz w:val="24"/>
        </w:rPr>
      </w:pPr>
      <w:r>
        <w:rPr>
          <w:rFonts w:ascii="Times New Roman;serif" w:hAnsi="Times New Roman;serif"/>
          <w:b w:val="false"/>
          <w:color w:val="000000"/>
          <w:sz w:val="24"/>
        </w:rPr>
        <w:t>(a)    The Cancellation Payment payable hereunder will not be taken into account in computing the amount of salary or compensation for purposes of determining any bonus, incentive, pension, retirement, death or other benefit under any other bonus, incentive, pension, retirement, insurance or other employee benefit plan of the TCFG, HBT or their subsidiaries, notwithstanding any plan or agreement provision which provides otherwise.</w:t>
      </w:r>
    </w:p>
    <w:p>
      <w:pPr>
        <w:pStyle w:val="TextBody"/>
        <w:bidi w:val="0"/>
        <w:spacing w:lineRule="auto" w:line="288" w:before="0" w:after="20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 xml:space="preserve">(b)    The Cancellation Payment will be subject to the withholding of any taxes required to be withheld under applicable federal, state and local law. </w:t>
      </w:r>
    </w:p>
    <w:p>
      <w:pPr>
        <w:pStyle w:val="TextBody"/>
        <w:bidi w:val="0"/>
        <w:spacing w:lineRule="auto" w:line="288" w:before="0" w:after="20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(c)    The Cancellation Payment, payable pursuant to this Agreement, is intended to be exempt from Section 409A of the Internal Revenue Code of 1986, as amended and any Treasury Regulations and guidance promulgated thereunder, and this Agreement will be construed and administered consistent with that intent.</w:t>
      </w:r>
    </w:p>
    <w:p>
      <w:pPr>
        <w:pStyle w:val="TextBody"/>
        <w:bidi w:val="0"/>
        <w:spacing w:lineRule="auto" w:line="288" w:before="0" w:after="20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(d)    This Agreement will be governed by, and construed in accordance with, the internal laws of the State of Illinois applicable to contracts made and to be performed in such state without regard to conflicts of laws.</w:t>
      </w:r>
    </w:p>
    <w:p>
      <w:pPr>
        <w:pStyle w:val="TextBody"/>
        <w:bidi w:val="0"/>
        <w:spacing w:lineRule="auto" w:line="288" w:before="0" w:after="20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(e)    This Agreement constitutes the entire agreement between you and TCFG and HBT and supersedes all prior representations, agreements, and understandings (including any prior course of dealings), both written and oral, between you and TCFG, HBT and their subsidiaries and affiliates with respect to the subject matter hereof. Prior to the Effective Time, this Agreement may only be amended by a written instrument executed by TCFG, HBT and you. After the Effective Time, this Agreement may only be amended by a written instrument executed by HBT and you.</w:t>
      </w:r>
    </w:p>
    <w:p>
      <w:pPr>
        <w:pStyle w:val="TextBody"/>
        <w:bidi w:val="0"/>
        <w:spacing w:lineRule="auto" w:line="288" w:before="0" w:after="20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 xml:space="preserve">(f)    This Agreement may be executed by .pdf and in any number of counterparts, each of which shall be deemed an original, but all such counterparts shall together constitute one and the same instrument. Your signed Agreement can be returned by hand delivery to [•] or by emailing a .pdf of the signed Agreement to [•]. </w:t>
      </w:r>
    </w:p>
    <w:p>
      <w:pPr>
        <w:pStyle w:val="TextBody"/>
        <w:bidi w:val="0"/>
        <w:spacing w:lineRule="auto" w:line="288" w:before="0" w:after="200"/>
        <w:jc w:val="center"/>
        <w:rPr>
          <w:rFonts w:ascii="Times New Roman;serif" w:hAnsi="Times New Roman;serif"/>
          <w:b w:val="false"/>
          <w:i/>
          <w:color w:val="000000"/>
          <w:sz w:val="24"/>
        </w:rPr>
      </w:pPr>
      <w:r>
        <w:rPr>
          <w:rFonts w:ascii="Times New Roman;serif" w:hAnsi="Times New Roman;serif"/>
          <w:b w:val="false"/>
          <w:i/>
          <w:color w:val="000000"/>
          <w:sz w:val="24"/>
        </w:rPr>
        <w:t>[Signature Page Follows]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25">
                <wp:simplePos x="0" y="0"/>
                <wp:positionH relativeFrom="character">
                  <wp:align>left</wp:align>
                </wp:positionH>
                <wp:positionV relativeFrom="line">
                  <wp:posOffset>635</wp:posOffset>
                </wp:positionV>
                <wp:extent cx="6480175" cy="629920"/>
                <wp:effectExtent l="0" t="0" r="0" b="0"/>
                <wp:wrapNone/>
                <wp:docPr id="111" name="Frame111"/>
                <a:graphic xmlns:a="http://schemas.openxmlformats.org/drawingml/2006/main">
                  <a:graphicData uri="http://schemas.microsoft.com/office/word/2010/wordprocessingShape">
                    <wps:wsp>
                      <wps:cNvSpPr txBox="1"/>
                      <wps:spPr>
                        <a:xfrm>
                          <a:off x="0" y="0"/>
                          <a:ext cx="6480175" cy="629920"/>
                        </a:xfrm>
                        <a:prstGeom prst="rect"/>
                        <a:solidFill>
                          <a:srgbClr val="FFFFFF"/>
                        </a:solidFill>
                      </wps:spPr>
                      <wps:txbx>
                        <w:txbxContent>
                          <w:tbl>
                            <w:tblPr>
                              <w:tblW w:w="2393" w:type="dxa"/>
                              <w:jc w:val="left"/>
                              <w:tblInd w:w="0" w:type="dxa"/>
                              <w:tblLayout w:type="fixed"/>
                              <w:tblCellMar>
                                <w:top w:w="28" w:type="dxa"/>
                                <w:left w:w="28" w:type="dxa"/>
                                <w:bottom w:w="28" w:type="dxa"/>
                                <w:right w:w="28" w:type="dxa"/>
                              </w:tblCellMar>
                            </w:tblPr>
                            <w:tblGrid>
                              <w:gridCol w:w="124"/>
                              <w:gridCol w:w="109"/>
                              <w:gridCol w:w="109"/>
                              <w:gridCol w:w="559"/>
                              <w:gridCol w:w="559"/>
                              <w:gridCol w:w="561"/>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59" w:type="dxa"/>
                                  <w:tcBorders/>
                                  <w:vAlign w:val="center"/>
                                </w:tcPr>
                                <w:p>
                                  <w:pPr>
                                    <w:pStyle w:val="TableContents"/>
                                    <w:bidi w:val="0"/>
                                    <w:spacing w:before="0" w:after="283"/>
                                    <w:jc w:val="left"/>
                                    <w:rPr>
                                      <w:sz w:val="4"/>
                                      <w:szCs w:val="4"/>
                                    </w:rPr>
                                  </w:pPr>
                                  <w:r>
                                    <w:rPr>
                                      <w:sz w:val="4"/>
                                      <w:szCs w:val="4"/>
                                    </w:rPr>
                                  </w:r>
                                </w:p>
                              </w:tc>
                              <w:tc>
                                <w:tcPr>
                                  <w:tcW w:w="559" w:type="dxa"/>
                                  <w:tcBorders/>
                                  <w:vAlign w:val="center"/>
                                </w:tcPr>
                                <w:p>
                                  <w:pPr>
                                    <w:pStyle w:val="TableContents"/>
                                    <w:bidi w:val="0"/>
                                    <w:spacing w:before="0" w:after="283"/>
                                    <w:jc w:val="left"/>
                                    <w:rPr>
                                      <w:sz w:val="4"/>
                                      <w:szCs w:val="4"/>
                                    </w:rPr>
                                  </w:pPr>
                                  <w:r>
                                    <w:rPr>
                                      <w:sz w:val="4"/>
                                      <w:szCs w:val="4"/>
                                    </w:rPr>
                                  </w:r>
                                </w:p>
                              </w:tc>
                              <w:tc>
                                <w:tcPr>
                                  <w:tcW w:w="5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679" w:type="dxa"/>
                                  <w:gridSpan w:val="3"/>
                                  <w:tcBorders/>
                                  <w:tcMar>
                                    <w:top w:w="0" w:type="dxa"/>
                                    <w:left w:w="0" w:type="dxa"/>
                                    <w:bottom w:w="0" w:type="dxa"/>
                                    <w:right w:w="0" w:type="dxa"/>
                                  </w:tcMar>
                                  <w:vAlign w:val="center"/>
                                </w:tcPr>
                                <w:p>
                                  <w:pPr>
                                    <w:pStyle w:val="TableContents"/>
                                    <w:bidi w:val="0"/>
                                    <w:spacing w:lineRule="auto" w:line="288" w:before="0" w:after="0"/>
                                    <w:jc w:val="center"/>
                                    <w:rPr/>
                                  </w:pPr>
                                  <w:r>
                                    <w:rPr>
                                      <w:rFonts w:ascii="Times New Roman;serif" w:hAnsi="Times New Roman;serif"/>
                                      <w:b w:val="false"/>
                                      <w:color w:val="000000"/>
                                      <w:sz w:val="20"/>
                                    </w:rPr>
                                    <w:t>Exhibit D</w:t>
                                  </w:r>
                                  <w:r>
                                    <w:rPr>
                                      <w:color w:val="000000"/>
                                    </w:rPr>
                                    <w:t xml:space="preserve"> – </w:t>
                                  </w:r>
                                  <w:r>
                                    <w:rPr>
                                      <w:rFonts w:ascii="Times New Roman;serif" w:hAnsi="Times New Roman;serif"/>
                                      <w:b w:val="false"/>
                                      <w:color w:val="000000"/>
                                      <w:sz w:val="20"/>
                                    </w:rPr>
                                    <w:t>Page 3</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6pt;mso-wrap-distance-left:0pt;mso-wrap-distance-right:0pt;mso-wrap-distance-top:0pt;mso-wrap-distance-bottom:0pt;margin-top:0pt;mso-position-vertical:top;mso-position-vertical-relative:text;margin-left:0pt;mso-position-horizontal:left;mso-position-horizontal-relative:text">
                <v:textbox>
                  <w:txbxContent>
                    <w:tbl>
                      <w:tblPr>
                        <w:tblW w:w="2393" w:type="dxa"/>
                        <w:jc w:val="left"/>
                        <w:tblInd w:w="0" w:type="dxa"/>
                        <w:tblLayout w:type="fixed"/>
                        <w:tblCellMar>
                          <w:top w:w="28" w:type="dxa"/>
                          <w:left w:w="28" w:type="dxa"/>
                          <w:bottom w:w="28" w:type="dxa"/>
                          <w:right w:w="28" w:type="dxa"/>
                        </w:tblCellMar>
                      </w:tblPr>
                      <w:tblGrid>
                        <w:gridCol w:w="124"/>
                        <w:gridCol w:w="109"/>
                        <w:gridCol w:w="109"/>
                        <w:gridCol w:w="559"/>
                        <w:gridCol w:w="559"/>
                        <w:gridCol w:w="561"/>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59" w:type="dxa"/>
                            <w:tcBorders/>
                            <w:vAlign w:val="center"/>
                          </w:tcPr>
                          <w:p>
                            <w:pPr>
                              <w:pStyle w:val="TableContents"/>
                              <w:bidi w:val="0"/>
                              <w:spacing w:before="0" w:after="283"/>
                              <w:jc w:val="left"/>
                              <w:rPr>
                                <w:sz w:val="4"/>
                                <w:szCs w:val="4"/>
                              </w:rPr>
                            </w:pPr>
                            <w:r>
                              <w:rPr>
                                <w:sz w:val="4"/>
                                <w:szCs w:val="4"/>
                              </w:rPr>
                            </w:r>
                          </w:p>
                        </w:tc>
                        <w:tc>
                          <w:tcPr>
                            <w:tcW w:w="559" w:type="dxa"/>
                            <w:tcBorders/>
                            <w:vAlign w:val="center"/>
                          </w:tcPr>
                          <w:p>
                            <w:pPr>
                              <w:pStyle w:val="TableContents"/>
                              <w:bidi w:val="0"/>
                              <w:spacing w:before="0" w:after="283"/>
                              <w:jc w:val="left"/>
                              <w:rPr>
                                <w:sz w:val="4"/>
                                <w:szCs w:val="4"/>
                              </w:rPr>
                            </w:pPr>
                            <w:r>
                              <w:rPr>
                                <w:sz w:val="4"/>
                                <w:szCs w:val="4"/>
                              </w:rPr>
                            </w:r>
                          </w:p>
                        </w:tc>
                        <w:tc>
                          <w:tcPr>
                            <w:tcW w:w="5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679" w:type="dxa"/>
                            <w:gridSpan w:val="3"/>
                            <w:tcBorders/>
                            <w:tcMar>
                              <w:top w:w="0" w:type="dxa"/>
                              <w:left w:w="0" w:type="dxa"/>
                              <w:bottom w:w="0" w:type="dxa"/>
                              <w:right w:w="0" w:type="dxa"/>
                            </w:tcMar>
                            <w:vAlign w:val="center"/>
                          </w:tcPr>
                          <w:p>
                            <w:pPr>
                              <w:pStyle w:val="TableContents"/>
                              <w:bidi w:val="0"/>
                              <w:spacing w:lineRule="auto" w:line="288" w:before="0" w:after="0"/>
                              <w:jc w:val="center"/>
                              <w:rPr/>
                            </w:pPr>
                            <w:r>
                              <w:rPr>
                                <w:rFonts w:ascii="Times New Roman;serif" w:hAnsi="Times New Roman;serif"/>
                                <w:b w:val="false"/>
                                <w:color w:val="000000"/>
                                <w:sz w:val="20"/>
                              </w:rPr>
                              <w:t>Exhibit D</w:t>
                            </w:r>
                            <w:r>
                              <w:rPr>
                                <w:color w:val="000000"/>
                              </w:rPr>
                              <w:t xml:space="preserve"> – </w:t>
                            </w:r>
                            <w:r>
                              <w:rPr>
                                <w:rFonts w:ascii="Times New Roman;serif" w:hAnsi="Times New Roman;serif"/>
                                <w:b w:val="false"/>
                                <w:color w:val="000000"/>
                                <w:sz w:val="20"/>
                              </w:rPr>
                              <w:t>Page 3</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720"/>
        <w:ind w:left="0" w:right="0" w:firstLine="740"/>
        <w:jc w:val="both"/>
        <w:rPr>
          <w:rFonts w:ascii="Times New Roman;serif" w:hAnsi="Times New Roman;serif"/>
          <w:b w:val="false"/>
          <w:color w:val="000000"/>
          <w:sz w:val="24"/>
        </w:rPr>
      </w:pPr>
      <w:r>
        <w:rPr>
          <w:rFonts w:ascii="Times New Roman;serif" w:hAnsi="Times New Roman;serif"/>
          <w:b w:val="false"/>
          <w:color w:val="000000"/>
          <w:sz w:val="24"/>
        </w:rPr>
        <w:t>Please acknowledge your acceptance of the terms of this Agreement and return it as soon as possible in a manner noted above.</w:t>
      </w:r>
    </w:p>
    <w:p>
      <w:pPr>
        <w:pStyle w:val="TextBody"/>
        <w:bidi w:val="0"/>
        <w:spacing w:lineRule="auto" w:line="288" w:before="0" w:after="200"/>
        <w:jc w:val="left"/>
        <w:rPr>
          <w:rFonts w:ascii="Times New Roman;serif" w:hAnsi="Times New Roman;serif"/>
          <w:b w:val="false"/>
          <w:color w:val="000000"/>
          <w:sz w:val="24"/>
        </w:rPr>
      </w:pPr>
      <w:r>
        <w:rPr>
          <w:rFonts w:ascii="Times New Roman;serif" w:hAnsi="Times New Roman;serif"/>
          <w:b w:val="false"/>
          <w:color w:val="000000"/>
          <w:sz w:val="24"/>
        </w:rPr>
        <w:t>Sincerely,</w:t>
      </w:r>
    </w:p>
    <w:p>
      <w:pPr>
        <w:pStyle w:val="TextBody"/>
        <w:bidi w:val="0"/>
        <w:spacing w:lineRule="auto" w:line="288" w:before="0" w:after="720"/>
        <w:jc w:val="left"/>
        <w:rPr>
          <w:rFonts w:ascii="Times New Roman;serif" w:hAnsi="Times New Roman;serif"/>
          <w:b/>
          <w:color w:val="000000"/>
          <w:sz w:val="24"/>
        </w:rPr>
      </w:pPr>
      <w:r>
        <w:rPr>
          <w:rFonts w:ascii="Times New Roman;serif" w:hAnsi="Times New Roman;serif"/>
          <w:b/>
          <w:color w:val="000000"/>
          <w:sz w:val="24"/>
        </w:rPr>
        <w:t>Tri-County Financial Group, Inc.</w:t>
      </w:r>
    </w:p>
    <w:p>
      <w:pPr>
        <w:pStyle w:val="TextBody"/>
        <w:bidi w:val="0"/>
        <w:spacing w:lineRule="auto" w:line="288" w:before="0" w:after="0"/>
        <w:jc w:val="left"/>
        <w:rPr/>
      </w:pPr>
      <w:r>
        <w:rPr>
          <w:rFonts w:ascii="Times New Roman;serif" w:hAnsi="Times New Roman;serif"/>
          <w:b w:val="false"/>
          <w:color w:val="000000"/>
          <w:sz w:val="24"/>
        </w:rPr>
        <w:t>By:</w:t>
      </w:r>
      <w:r>
        <w:rPr>
          <w:color w:val="000000"/>
          <w:u w:val="single"/>
        </w:rPr>
        <w:t xml:space="preserve">     </w:t>
      </w:r>
    </w:p>
    <w:p>
      <w:pPr>
        <w:pStyle w:val="TextBody"/>
        <w:bidi w:val="0"/>
        <w:spacing w:lineRule="auto" w:line="223" w:before="0" w:after="0"/>
        <w:jc w:val="left"/>
        <w:rPr>
          <w:rFonts w:ascii="Times New Roman;serif" w:hAnsi="Times New Roman;serif"/>
          <w:b w:val="false"/>
          <w:color w:val="000000"/>
          <w:sz w:val="24"/>
        </w:rPr>
      </w:pPr>
      <w:r>
        <w:rPr>
          <w:rFonts w:ascii="Times New Roman;serif" w:hAnsi="Times New Roman;serif"/>
          <w:b w:val="false"/>
          <w:color w:val="000000"/>
          <w:sz w:val="24"/>
        </w:rPr>
        <w:t xml:space="preserve">Name: </w:t>
      </w:r>
    </w:p>
    <w:p>
      <w:pPr>
        <w:pStyle w:val="TextBody"/>
        <w:bidi w:val="0"/>
        <w:spacing w:lineRule="auto" w:line="288" w:before="0" w:after="720"/>
        <w:jc w:val="left"/>
        <w:rPr>
          <w:rFonts w:ascii="Times New Roman;serif" w:hAnsi="Times New Roman;serif"/>
          <w:b w:val="false"/>
          <w:color w:val="000000"/>
          <w:sz w:val="24"/>
        </w:rPr>
      </w:pPr>
      <w:r>
        <w:rPr>
          <w:rFonts w:ascii="Times New Roman;serif" w:hAnsi="Times New Roman;serif"/>
          <w:b w:val="false"/>
          <w:color w:val="000000"/>
          <w:sz w:val="24"/>
        </w:rPr>
        <w:t>Title:</w:t>
      </w:r>
    </w:p>
    <w:p>
      <w:pPr>
        <w:pStyle w:val="TextBody"/>
        <w:bidi w:val="0"/>
        <w:spacing w:lineRule="auto" w:line="288" w:before="0" w:after="720"/>
        <w:jc w:val="left"/>
        <w:rPr>
          <w:rFonts w:ascii="Times New Roman;serif" w:hAnsi="Times New Roman;serif"/>
          <w:b/>
          <w:color w:val="000000"/>
          <w:sz w:val="24"/>
        </w:rPr>
      </w:pPr>
      <w:r>
        <w:rPr>
          <w:rFonts w:ascii="Times New Roman;serif" w:hAnsi="Times New Roman;serif"/>
          <w:b/>
          <w:color w:val="000000"/>
          <w:sz w:val="24"/>
        </w:rPr>
        <w:t>HBT Financial, Inc.</w:t>
      </w:r>
    </w:p>
    <w:p>
      <w:pPr>
        <w:pStyle w:val="TextBody"/>
        <w:bidi w:val="0"/>
        <w:spacing w:lineRule="auto" w:line="288" w:before="0" w:after="0"/>
        <w:jc w:val="left"/>
        <w:rPr/>
      </w:pPr>
      <w:r>
        <w:rPr>
          <w:rFonts w:ascii="Times New Roman;serif" w:hAnsi="Times New Roman;serif"/>
          <w:b w:val="false"/>
          <w:color w:val="000000"/>
          <w:sz w:val="24"/>
        </w:rPr>
        <w:t>By:</w:t>
      </w:r>
      <w:r>
        <w:rPr>
          <w:color w:val="000000"/>
          <w:u w:val="single"/>
        </w:rPr>
        <w:t xml:space="preserve">     </w:t>
      </w:r>
    </w:p>
    <w:p>
      <w:pPr>
        <w:pStyle w:val="TextBody"/>
        <w:bidi w:val="0"/>
        <w:spacing w:lineRule="auto" w:line="223" w:before="0" w:after="0"/>
        <w:jc w:val="left"/>
        <w:rPr>
          <w:rFonts w:ascii="Times New Roman;serif" w:hAnsi="Times New Roman;serif"/>
          <w:b w:val="false"/>
          <w:color w:val="000000"/>
          <w:sz w:val="24"/>
        </w:rPr>
      </w:pPr>
      <w:r>
        <w:rPr>
          <w:rFonts w:ascii="Times New Roman;serif" w:hAnsi="Times New Roman;serif"/>
          <w:b w:val="false"/>
          <w:color w:val="000000"/>
          <w:sz w:val="24"/>
        </w:rPr>
        <w:t xml:space="preserve">Name: </w:t>
      </w:r>
    </w:p>
    <w:p>
      <w:pPr>
        <w:pStyle w:val="TextBody"/>
        <w:bidi w:val="0"/>
        <w:spacing w:lineRule="auto" w:line="288" w:before="0" w:after="720"/>
        <w:jc w:val="left"/>
        <w:rPr>
          <w:rFonts w:ascii="Times New Roman;serif" w:hAnsi="Times New Roman;serif"/>
          <w:b w:val="false"/>
          <w:color w:val="000000"/>
          <w:sz w:val="24"/>
        </w:rPr>
      </w:pPr>
      <w:r>
        <w:rPr>
          <w:rFonts w:ascii="Times New Roman;serif" w:hAnsi="Times New Roman;serif"/>
          <w:b w:val="false"/>
          <w:color w:val="000000"/>
          <w:sz w:val="24"/>
        </w:rPr>
        <w:t>Title:</w:t>
      </w:r>
    </w:p>
    <w:p>
      <w:pPr>
        <w:pStyle w:val="TextBody"/>
        <w:bidi w:val="0"/>
        <w:spacing w:lineRule="auto" w:line="288" w:before="0" w:after="720"/>
        <w:jc w:val="left"/>
        <w:rPr>
          <w:rFonts w:ascii="Times New Roman;serif" w:hAnsi="Times New Roman;serif"/>
          <w:b w:val="false"/>
          <w:color w:val="000000"/>
          <w:sz w:val="24"/>
        </w:rPr>
      </w:pPr>
      <w:r>
        <w:rPr>
          <w:rFonts w:ascii="Times New Roman;serif" w:hAnsi="Times New Roman;serif"/>
          <w:b w:val="false"/>
          <w:color w:val="000000"/>
          <w:sz w:val="24"/>
        </w:rPr>
        <w:t>Acknowledged and agreed:</w:t>
      </w:r>
    </w:p>
    <w:p>
      <w:pPr>
        <w:pStyle w:val="TextBody"/>
        <w:bidi w:val="0"/>
        <w:spacing w:lineRule="auto" w:line="288" w:before="0" w:after="0"/>
        <w:jc w:val="left"/>
        <w:rPr>
          <w:color w:val="000000"/>
          <w:u w:val="single"/>
        </w:rPr>
      </w:pPr>
      <w:r>
        <w:rPr>
          <w:color w:val="000000"/>
          <w:u w:val="single"/>
        </w:rPr>
        <w:t>    </w:t>
      </w:r>
    </w:p>
    <w:p>
      <w:pPr>
        <w:pStyle w:val="TextBody"/>
        <w:bidi w:val="0"/>
        <w:spacing w:lineRule="auto" w:line="242" w:before="0" w:after="200"/>
        <w:jc w:val="left"/>
        <w:rPr>
          <w:rFonts w:ascii="Times New Roman;serif" w:hAnsi="Times New Roman;serif"/>
          <w:b w:val="false"/>
          <w:color w:val="000000"/>
          <w:sz w:val="24"/>
        </w:rPr>
      </w:pPr>
      <w:r>
        <w:rPr>
          <w:rFonts w:ascii="Times New Roman;serif" w:hAnsi="Times New Roman;serif"/>
          <w:b w:val="false"/>
          <w:color w:val="000000"/>
          <w:sz w:val="24"/>
        </w:rPr>
        <w:t>[Name]</w:t>
      </w:r>
    </w:p>
    <w:p>
      <w:pPr>
        <w:pStyle w:val="TextBody"/>
        <w:bidi w:val="0"/>
        <w:spacing w:lineRule="auto" w:line="288" w:before="0" w:after="720"/>
        <w:jc w:val="left"/>
        <w:rPr/>
      </w:pPr>
      <w:r>
        <w:rPr>
          <w:rFonts w:ascii="Times New Roman;serif" w:hAnsi="Times New Roman;serif"/>
          <w:b w:val="false"/>
          <w:color w:val="000000"/>
          <w:sz w:val="24"/>
        </w:rPr>
        <w:t>Date:</w:t>
      </w:r>
      <w:r>
        <w:rPr>
          <w:color w:val="000000"/>
          <w:u w:val="single"/>
        </w:rPr>
        <w:t xml:space="preserve">     </w:t>
      </w:r>
    </w:p>
    <w:p>
      <w:pPr>
        <w:pStyle w:val="TextBody"/>
        <w:bidi w:val="0"/>
        <w:spacing w:before="0" w:after="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26">
                <wp:simplePos x="0" y="0"/>
                <wp:positionH relativeFrom="character">
                  <wp:align>left</wp:align>
                </wp:positionH>
                <wp:positionV relativeFrom="line">
                  <wp:posOffset>635</wp:posOffset>
                </wp:positionV>
                <wp:extent cx="6480175" cy="926465"/>
                <wp:effectExtent l="0" t="0" r="0" b="0"/>
                <wp:wrapNone/>
                <wp:docPr id="112" name="Frame112"/>
                <a:graphic xmlns:a="http://schemas.openxmlformats.org/drawingml/2006/main">
                  <a:graphicData uri="http://schemas.microsoft.com/office/word/2010/wordprocessingShape">
                    <wps:wsp>
                      <wps:cNvSpPr txBox="1"/>
                      <wps:spPr>
                        <a:xfrm>
                          <a:off x="0" y="0"/>
                          <a:ext cx="6480175" cy="926465"/>
                        </a:xfrm>
                        <a:prstGeom prst="rect"/>
                        <a:solidFill>
                          <a:srgbClr val="FFFFFF"/>
                        </a:solidFill>
                      </wps:spPr>
                      <wps:txbx>
                        <w:txbxContent>
                          <w:tbl>
                            <w:tblPr>
                              <w:tblW w:w="4241" w:type="dxa"/>
                              <w:jc w:val="left"/>
                              <w:tblInd w:w="0" w:type="dxa"/>
                              <w:tblLayout w:type="fixed"/>
                              <w:tblCellMar>
                                <w:top w:w="28" w:type="dxa"/>
                                <w:left w:w="28" w:type="dxa"/>
                                <w:bottom w:w="28" w:type="dxa"/>
                                <w:right w:w="28" w:type="dxa"/>
                              </w:tblCellMar>
                            </w:tblPr>
                            <w:tblGrid>
                              <w:gridCol w:w="445"/>
                              <w:gridCol w:w="391"/>
                              <w:gridCol w:w="391"/>
                              <w:gridCol w:w="560"/>
                              <w:gridCol w:w="560"/>
                              <w:gridCol w:w="560"/>
                              <w:gridCol w:w="391"/>
                              <w:gridCol w:w="391"/>
                              <w:gridCol w:w="552"/>
                            </w:tblGrid>
                            <w:tr>
                              <w:trPr/>
                              <w:tc>
                                <w:tcPr>
                                  <w:tcW w:w="445" w:type="dxa"/>
                                  <w:tcBorders/>
                                  <w:vAlign w:val="center"/>
                                </w:tcPr>
                                <w:p>
                                  <w:pPr>
                                    <w:pStyle w:val="TableContents"/>
                                    <w:bidi w:val="0"/>
                                    <w:spacing w:before="0" w:after="283"/>
                                    <w:jc w:val="left"/>
                                    <w:rPr>
                                      <w:sz w:val="4"/>
                                      <w:szCs w:val="4"/>
                                    </w:rPr>
                                  </w:pPr>
                                  <w:r>
                                    <w:rPr>
                                      <w:sz w:val="4"/>
                                      <w:szCs w:val="4"/>
                                    </w:rPr>
                                  </w:r>
                                  <w:r>
                                    <w:br w:type="page"/>
                                  </w:r>
                                </w:p>
                              </w:tc>
                              <w:tc>
                                <w:tcPr>
                                  <w:tcW w:w="39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552" w:type="dxa"/>
                                  <w:tcBorders/>
                                  <w:vAlign w:val="center"/>
                                </w:tcPr>
                                <w:p>
                                  <w:pPr>
                                    <w:pStyle w:val="TableContents"/>
                                    <w:bidi w:val="0"/>
                                    <w:spacing w:before="0" w:after="283"/>
                                    <w:jc w:val="left"/>
                                    <w:rPr>
                                      <w:sz w:val="4"/>
                                      <w:szCs w:val="4"/>
                                    </w:rPr>
                                  </w:pPr>
                                  <w:r>
                                    <w:rPr>
                                      <w:sz w:val="4"/>
                                      <w:szCs w:val="4"/>
                                    </w:rPr>
                                  </w:r>
                                </w:p>
                              </w:tc>
                            </w:tr>
                            <w:tr>
                              <w:trPr/>
                              <w:tc>
                                <w:tcPr>
                                  <w:tcW w:w="424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[Signature Page to Option Cancellation Agreement]</w:t>
                                  </w:r>
                                </w:p>
                              </w:tc>
                            </w:tr>
                            <w:tr>
                              <w:trPr/>
                              <w:tc>
                                <w:tcPr>
                                  <w:tcW w:w="12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0" w:type="dxa"/>
                                  <w:gridSpan w:val="3"/>
                                  <w:tcBorders/>
                                  <w:tcMar>
                                    <w:top w:w="0" w:type="dxa"/>
                                    <w:left w:w="0" w:type="dxa"/>
                                    <w:bottom w:w="0" w:type="dxa"/>
                                    <w:right w:w="0" w:type="dxa"/>
                                  </w:tcMar>
                                  <w:vAlign w:val="center"/>
                                </w:tcPr>
                                <w:p>
                                  <w:pPr>
                                    <w:pStyle w:val="TableContents"/>
                                    <w:bidi w:val="0"/>
                                    <w:spacing w:lineRule="auto" w:line="288" w:before="0" w:after="0"/>
                                    <w:jc w:val="center"/>
                                    <w:rPr/>
                                  </w:pPr>
                                  <w:r>
                                    <w:rPr>
                                      <w:rFonts w:ascii="Times New Roman;serif" w:hAnsi="Times New Roman;serif"/>
                                      <w:b w:val="false"/>
                                      <w:color w:val="000000"/>
                                      <w:sz w:val="20"/>
                                    </w:rPr>
                                    <w:t>Exhibit D</w:t>
                                  </w:r>
                                  <w:r>
                                    <w:rPr>
                                      <w:color w:val="000000"/>
                                    </w:rPr>
                                    <w:t xml:space="preserve"> – </w:t>
                                  </w:r>
                                  <w:r>
                                    <w:rPr>
                                      <w:rFonts w:ascii="Times New Roman;serif" w:hAnsi="Times New Roman;serif"/>
                                      <w:b w:val="false"/>
                                      <w:color w:val="000000"/>
                                      <w:sz w:val="20"/>
                                    </w:rPr>
                                    <w:t>Page 4</w:t>
                                  </w:r>
                                </w:p>
                              </w:tc>
                              <w:tc>
                                <w:tcPr>
                                  <w:tcW w:w="13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2.95pt;mso-wrap-distance-left:0pt;mso-wrap-distance-right:0pt;mso-wrap-distance-top:0pt;mso-wrap-distance-bottom:0pt;margin-top:0pt;mso-position-vertical:top;mso-position-vertical-relative:text;margin-left:0pt;mso-position-horizontal:left;mso-position-horizontal-relative:text">
                <v:textbox>
                  <w:txbxContent>
                    <w:tbl>
                      <w:tblPr>
                        <w:tblW w:w="4241" w:type="dxa"/>
                        <w:jc w:val="left"/>
                        <w:tblInd w:w="0" w:type="dxa"/>
                        <w:tblLayout w:type="fixed"/>
                        <w:tblCellMar>
                          <w:top w:w="28" w:type="dxa"/>
                          <w:left w:w="28" w:type="dxa"/>
                          <w:bottom w:w="28" w:type="dxa"/>
                          <w:right w:w="28" w:type="dxa"/>
                        </w:tblCellMar>
                      </w:tblPr>
                      <w:tblGrid>
                        <w:gridCol w:w="445"/>
                        <w:gridCol w:w="391"/>
                        <w:gridCol w:w="391"/>
                        <w:gridCol w:w="560"/>
                        <w:gridCol w:w="560"/>
                        <w:gridCol w:w="560"/>
                        <w:gridCol w:w="391"/>
                        <w:gridCol w:w="391"/>
                        <w:gridCol w:w="552"/>
                      </w:tblGrid>
                      <w:tr>
                        <w:trPr/>
                        <w:tc>
                          <w:tcPr>
                            <w:tcW w:w="445"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552" w:type="dxa"/>
                            <w:tcBorders/>
                            <w:vAlign w:val="center"/>
                          </w:tcPr>
                          <w:p>
                            <w:pPr>
                              <w:pStyle w:val="TableContents"/>
                              <w:bidi w:val="0"/>
                              <w:spacing w:before="0" w:after="283"/>
                              <w:jc w:val="left"/>
                              <w:rPr>
                                <w:sz w:val="4"/>
                                <w:szCs w:val="4"/>
                              </w:rPr>
                            </w:pPr>
                            <w:r>
                              <w:rPr>
                                <w:sz w:val="4"/>
                                <w:szCs w:val="4"/>
                              </w:rPr>
                            </w:r>
                          </w:p>
                        </w:tc>
                      </w:tr>
                      <w:tr>
                        <w:trPr/>
                        <w:tc>
                          <w:tcPr>
                            <w:tcW w:w="424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[Signature Page to Option Cancellation Agreement]</w:t>
                            </w:r>
                          </w:p>
                        </w:tc>
                      </w:tr>
                      <w:tr>
                        <w:trPr/>
                        <w:tc>
                          <w:tcPr>
                            <w:tcW w:w="12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0" w:type="dxa"/>
                            <w:gridSpan w:val="3"/>
                            <w:tcBorders/>
                            <w:tcMar>
                              <w:top w:w="0" w:type="dxa"/>
                              <w:left w:w="0" w:type="dxa"/>
                              <w:bottom w:w="0" w:type="dxa"/>
                              <w:right w:w="0" w:type="dxa"/>
                            </w:tcMar>
                            <w:vAlign w:val="center"/>
                          </w:tcPr>
                          <w:p>
                            <w:pPr>
                              <w:pStyle w:val="TableContents"/>
                              <w:bidi w:val="0"/>
                              <w:spacing w:lineRule="auto" w:line="288" w:before="0" w:after="0"/>
                              <w:jc w:val="center"/>
                              <w:rPr/>
                            </w:pPr>
                            <w:r>
                              <w:rPr>
                                <w:rFonts w:ascii="Times New Roman;serif" w:hAnsi="Times New Roman;serif"/>
                                <w:b w:val="false"/>
                                <w:color w:val="000000"/>
                                <w:sz w:val="20"/>
                              </w:rPr>
                              <w:t>Exhibit D</w:t>
                            </w:r>
                            <w:r>
                              <w:rPr>
                                <w:color w:val="000000"/>
                              </w:rPr>
                              <w:t xml:space="preserve"> – </w:t>
                            </w:r>
                            <w:r>
                              <w:rPr>
                                <w:rFonts w:ascii="Times New Roman;serif" w:hAnsi="Times New Roman;serif"/>
                                <w:b w:val="false"/>
                                <w:color w:val="000000"/>
                                <w:sz w:val="20"/>
                              </w:rPr>
                              <w:t>Page 4</w:t>
                            </w:r>
                          </w:p>
                        </w:tc>
                        <w:tc>
                          <w:tcPr>
                            <w:tcW w:w="13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00"/>
        <w:jc w:val="center"/>
        <w:rPr>
          <w:rFonts w:ascii="Times New Roman;serif" w:hAnsi="Times New Roman;serif"/>
          <w:b/>
          <w:color w:val="000000"/>
          <w:sz w:val="24"/>
          <w:u w:val="single"/>
        </w:rPr>
      </w:pPr>
      <w:r>
        <w:rPr>
          <w:rFonts w:ascii="Times New Roman;serif" w:hAnsi="Times New Roman;serif"/>
          <w:b/>
          <w:color w:val="000000"/>
          <w:sz w:val="24"/>
          <w:u w:val="single"/>
        </w:rPr>
        <w:t>Annex A</w:t>
      </w:r>
    </w:p>
    <w:p>
      <w:pPr>
        <w:pStyle w:val="TextBody"/>
        <w:bidi w:val="0"/>
        <w:spacing w:lineRule="auto" w:line="288" w:before="0" w:after="200"/>
        <w:jc w:val="center"/>
        <w:rPr>
          <w:rFonts w:ascii="Times New Roman;serif" w:hAnsi="Times New Roman;serif"/>
          <w:b/>
          <w:color w:val="000000"/>
          <w:sz w:val="24"/>
        </w:rPr>
      </w:pPr>
      <w:r>
        <w:rPr>
          <w:rFonts w:ascii="Times New Roman;serif" w:hAnsi="Times New Roman;serif"/>
          <w:b/>
          <w:color w:val="000000"/>
          <w:sz w:val="24"/>
        </w:rPr>
        <w:t>Stock Options</w:t>
      </w:r>
    </w:p>
    <w:p>
      <w:pPr>
        <w:pStyle w:val="TextBody"/>
        <w:bidi w:val="0"/>
        <w:spacing w:lineRule="auto" w:line="288" w:before="0" w:after="200"/>
        <w:jc w:val="center"/>
        <w:rPr>
          <w:rFonts w:ascii="Times New Roman;serif" w:hAnsi="Times New Roman;serif"/>
          <w:b/>
          <w:color w:val="000000"/>
          <w:sz w:val="24"/>
        </w:rPr>
      </w:pPr>
      <w:r>
        <w:rPr>
          <w:rFonts w:ascii="Times New Roman;serif" w:hAnsi="Times New Roman;serif"/>
          <w:b/>
          <w:color w:val="000000"/>
          <w:sz w:val="24"/>
        </w:rPr>
        <w:t>As of [•], 2026*</w:t>
        <w:br/>
        <w:t>(Vested)</w:t>
      </w:r>
    </w:p>
    <w:p>
      <w:pPr>
        <w:pStyle w:val="TextBody"/>
        <w:bidi w:val="0"/>
        <w:spacing w:lineRule="auto" w:line="288" w:before="0" w:after="200"/>
        <w:jc w:val="center"/>
        <w:rPr>
          <w:rFonts w:ascii="Times New Roman;serif" w:hAnsi="Times New Roman;serif"/>
          <w:b/>
          <w:color w:val="000000"/>
          <w:sz w:val="24"/>
        </w:rPr>
      </w:pPr>
      <w:r>
        <w:rPr>
          <w:rFonts w:ascii="Times New Roman;serif" w:hAnsi="Times New Roman;serif"/>
          <w:b/>
          <w:color w:val="000000"/>
          <w:sz w:val="24"/>
        </w:rPr>
        <w:t>[Name]</w:t>
      </w:r>
    </w:p>
    <w:tbl>
      <w:tblPr>
        <w:tblW w:w="7558" w:type="dxa"/>
        <w:jc w:val="left"/>
        <w:tblInd w:w="0" w:type="dxa"/>
        <w:tblLayout w:type="fixed"/>
        <w:tblCellMar>
          <w:top w:w="28" w:type="dxa"/>
          <w:left w:w="28" w:type="dxa"/>
          <w:bottom w:w="28" w:type="dxa"/>
          <w:right w:w="28" w:type="dxa"/>
        </w:tblCellMar>
      </w:tblPr>
      <w:tblGrid>
        <w:gridCol w:w="1123"/>
        <w:gridCol w:w="986"/>
        <w:gridCol w:w="990"/>
        <w:gridCol w:w="647"/>
        <w:gridCol w:w="647"/>
        <w:gridCol w:w="650"/>
        <w:gridCol w:w="365"/>
        <w:gridCol w:w="365"/>
        <w:gridCol w:w="1785"/>
      </w:tblGrid>
      <w:tr>
        <w:trPr/>
        <w:tc>
          <w:tcPr>
            <w:tcW w:w="1123" w:type="dxa"/>
            <w:tcBorders/>
            <w:vAlign w:val="center"/>
          </w:tcPr>
          <w:p>
            <w:pPr>
              <w:pStyle w:val="TableContents"/>
              <w:bidi w:val="0"/>
              <w:spacing w:before="0" w:after="283"/>
              <w:jc w:val="left"/>
              <w:rPr>
                <w:sz w:val="4"/>
                <w:szCs w:val="4"/>
              </w:rPr>
            </w:pPr>
            <w:r>
              <w:rPr>
                <w:sz w:val="4"/>
                <w:szCs w:val="4"/>
              </w:rPr>
            </w:r>
          </w:p>
        </w:tc>
        <w:tc>
          <w:tcPr>
            <w:tcW w:w="986" w:type="dxa"/>
            <w:tcBorders/>
            <w:vAlign w:val="center"/>
          </w:tcPr>
          <w:p>
            <w:pPr>
              <w:pStyle w:val="TableContents"/>
              <w:bidi w:val="0"/>
              <w:spacing w:before="0" w:after="283"/>
              <w:jc w:val="left"/>
              <w:rPr>
                <w:sz w:val="4"/>
                <w:szCs w:val="4"/>
              </w:rPr>
            </w:pPr>
            <w:r>
              <w:rPr>
                <w:sz w:val="4"/>
                <w:szCs w:val="4"/>
              </w:rPr>
            </w:r>
          </w:p>
        </w:tc>
        <w:tc>
          <w:tcPr>
            <w:tcW w:w="990" w:type="dxa"/>
            <w:tcBorders/>
            <w:vAlign w:val="center"/>
          </w:tcPr>
          <w:p>
            <w:pPr>
              <w:pStyle w:val="TableContents"/>
              <w:bidi w:val="0"/>
              <w:spacing w:before="0" w:after="283"/>
              <w:jc w:val="left"/>
              <w:rPr>
                <w:sz w:val="4"/>
                <w:szCs w:val="4"/>
              </w:rPr>
            </w:pPr>
            <w:r>
              <w:rPr>
                <w:sz w:val="4"/>
                <w:szCs w:val="4"/>
              </w:rPr>
            </w:r>
          </w:p>
        </w:tc>
        <w:tc>
          <w:tcPr>
            <w:tcW w:w="647" w:type="dxa"/>
            <w:tcBorders/>
            <w:vAlign w:val="center"/>
          </w:tcPr>
          <w:p>
            <w:pPr>
              <w:pStyle w:val="TableContents"/>
              <w:bidi w:val="0"/>
              <w:spacing w:before="0" w:after="283"/>
              <w:jc w:val="left"/>
              <w:rPr>
                <w:sz w:val="4"/>
                <w:szCs w:val="4"/>
              </w:rPr>
            </w:pPr>
            <w:r>
              <w:rPr>
                <w:sz w:val="4"/>
                <w:szCs w:val="4"/>
              </w:rPr>
            </w:r>
          </w:p>
        </w:tc>
        <w:tc>
          <w:tcPr>
            <w:tcW w:w="647" w:type="dxa"/>
            <w:tcBorders/>
            <w:vAlign w:val="center"/>
          </w:tcPr>
          <w:p>
            <w:pPr>
              <w:pStyle w:val="TableContents"/>
              <w:bidi w:val="0"/>
              <w:spacing w:before="0" w:after="283"/>
              <w:jc w:val="left"/>
              <w:rPr>
                <w:sz w:val="4"/>
                <w:szCs w:val="4"/>
              </w:rPr>
            </w:pPr>
            <w:r>
              <w:rPr>
                <w:sz w:val="4"/>
                <w:szCs w:val="4"/>
              </w:rPr>
            </w:r>
          </w:p>
        </w:tc>
        <w:tc>
          <w:tcPr>
            <w:tcW w:w="650"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1785" w:type="dxa"/>
            <w:tcBorders/>
            <w:vAlign w:val="center"/>
          </w:tcPr>
          <w:p>
            <w:pPr>
              <w:pStyle w:val="TableContents"/>
              <w:bidi w:val="0"/>
              <w:spacing w:before="0" w:after="283"/>
              <w:ind w:left="0" w:right="0" w:firstLine="400"/>
              <w:jc w:val="left"/>
              <w:rPr>
                <w:sz w:val="4"/>
                <w:szCs w:val="4"/>
              </w:rPr>
            </w:pPr>
            <w:r>
              <w:rPr>
                <w:sz w:val="4"/>
                <w:szCs w:val="4"/>
              </w:rPr>
            </w:r>
          </w:p>
        </w:tc>
      </w:tr>
      <w:tr>
        <w:trPr/>
        <w:tc>
          <w:tcPr>
            <w:tcW w:w="3099" w:type="dxa"/>
            <w:gridSpan w:val="3"/>
            <w:tcBorders>
              <w:top w:val="single" w:sz="8" w:space="0" w:color="000000"/>
              <w:left w:val="single" w:sz="8" w:space="0" w:color="000000"/>
            </w:tcBorders>
            <w:shd w:fill="D9D9D9" w:val="clear"/>
            <w:tcMar>
              <w:top w:w="30" w:type="dxa"/>
              <w:left w:w="48" w:type="dxa"/>
              <w:bottom w:w="0" w:type="dxa"/>
              <w:right w:w="0" w:type="dxa"/>
            </w:tcMar>
            <w:vAlign w:val="center"/>
          </w:tcPr>
          <w:p>
            <w:pPr>
              <w:pStyle w:val="TableContents"/>
              <w:bidi w:val="0"/>
              <w:spacing w:lineRule="auto" w:line="240" w:before="0" w:after="200"/>
              <w:ind w:left="0" w:right="0" w:firstLine="400"/>
              <w:jc w:val="center"/>
              <w:rPr>
                <w:rFonts w:ascii="Times New Roman;serif" w:hAnsi="Times New Roman;serif"/>
                <w:b/>
                <w:color w:val="000000"/>
                <w:sz w:val="24"/>
              </w:rPr>
            </w:pPr>
            <w:r>
              <w:rPr>
                <w:rFonts w:ascii="Times New Roman;serif" w:hAnsi="Times New Roman;serif"/>
                <w:b/>
                <w:color w:val="000000"/>
                <w:sz w:val="24"/>
              </w:rPr>
              <w:t>Grant Date (December 1)</w:t>
            </w:r>
          </w:p>
        </w:tc>
        <w:tc>
          <w:tcPr>
            <w:tcW w:w="1944" w:type="dxa"/>
            <w:gridSpan w:val="3"/>
            <w:tcBorders>
              <w:top w:val="single" w:sz="8" w:space="0" w:color="000000"/>
              <w:left w:val="single" w:sz="8" w:space="0" w:color="000000"/>
            </w:tcBorders>
            <w:shd w:fill="D9D9D9" w:val="clear"/>
            <w:tcMar>
              <w:top w:w="30" w:type="dxa"/>
              <w:left w:w="48" w:type="dxa"/>
              <w:bottom w:w="0" w:type="dxa"/>
              <w:right w:w="0" w:type="dxa"/>
            </w:tcMar>
            <w:vAlign w:val="center"/>
          </w:tcPr>
          <w:p>
            <w:pPr>
              <w:pStyle w:val="TableContents"/>
              <w:bidi w:val="0"/>
              <w:spacing w:lineRule="auto" w:line="240" w:before="0" w:after="200"/>
              <w:ind w:left="0" w:right="0" w:firstLine="400"/>
              <w:jc w:val="center"/>
              <w:rPr>
                <w:rFonts w:ascii="Times New Roman;serif" w:hAnsi="Times New Roman;serif"/>
                <w:b/>
                <w:color w:val="000000"/>
                <w:sz w:val="24"/>
              </w:rPr>
            </w:pPr>
            <w:r>
              <w:rPr>
                <w:rFonts w:ascii="Times New Roman;serif" w:hAnsi="Times New Roman;serif"/>
                <w:b/>
                <w:color w:val="000000"/>
                <w:sz w:val="24"/>
              </w:rPr>
              <w:t>Exercise Price</w:t>
            </w:r>
          </w:p>
        </w:tc>
        <w:tc>
          <w:tcPr>
            <w:tcW w:w="2515" w:type="dxa"/>
            <w:gridSpan w:val="3"/>
            <w:tcBorders>
              <w:top w:val="single" w:sz="8" w:space="0" w:color="000000"/>
              <w:left w:val="single" w:sz="8" w:space="0" w:color="000000"/>
              <w:right w:val="single" w:sz="8" w:space="0" w:color="000000"/>
            </w:tcBorders>
            <w:shd w:fill="D9D9D9" w:val="clear"/>
            <w:tcMar>
              <w:top w:w="30" w:type="dxa"/>
              <w:left w:w="48" w:type="dxa"/>
              <w:bottom w:w="0" w:type="dxa"/>
              <w:right w:w="48" w:type="dxa"/>
            </w:tcMar>
            <w:vAlign w:val="center"/>
          </w:tcPr>
          <w:p>
            <w:pPr>
              <w:pStyle w:val="TableContents"/>
              <w:bidi w:val="0"/>
              <w:spacing w:lineRule="auto" w:line="240" w:before="0" w:after="200"/>
              <w:ind w:left="0" w:right="0" w:firstLine="400"/>
              <w:jc w:val="center"/>
              <w:rPr>
                <w:rFonts w:ascii="Times New Roman;serif" w:hAnsi="Times New Roman;serif"/>
                <w:b/>
                <w:color w:val="000000"/>
                <w:sz w:val="24"/>
              </w:rPr>
            </w:pPr>
            <w:r>
              <w:rPr>
                <w:rFonts w:ascii="Times New Roman;serif" w:hAnsi="Times New Roman;serif"/>
                <w:b/>
                <w:color w:val="000000"/>
                <w:sz w:val="24"/>
              </w:rPr>
              <w:t>Number of Options</w:t>
            </w:r>
          </w:p>
        </w:tc>
      </w:tr>
      <w:tr>
        <w:trPr/>
        <w:tc>
          <w:tcPr>
            <w:tcW w:w="309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00"/>
              <w:ind w:left="0" w:right="0" w:firstLine="400"/>
              <w:jc w:val="center"/>
              <w:rPr>
                <w:rFonts w:ascii="Times New Roman;serif" w:hAnsi="Times New Roman;serif"/>
                <w:b w:val="false"/>
                <w:color w:val="000000"/>
                <w:sz w:val="24"/>
              </w:rPr>
            </w:pPr>
            <w:r>
              <w:rPr>
                <w:rFonts w:ascii="Times New Roman;serif" w:hAnsi="Times New Roman;serif"/>
                <w:b w:val="false"/>
                <w:color w:val="000000"/>
                <w:sz w:val="24"/>
              </w:rPr>
              <w:t>2016</w:t>
            </w:r>
          </w:p>
        </w:tc>
        <w:tc>
          <w:tcPr>
            <w:tcW w:w="194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00"/>
              <w:ind w:left="0" w:right="0" w:firstLine="400"/>
              <w:jc w:val="center"/>
              <w:rPr>
                <w:rFonts w:ascii="Times New Roman;serif" w:hAnsi="Times New Roman;serif"/>
                <w:b w:val="false"/>
                <w:color w:val="000000"/>
                <w:sz w:val="24"/>
              </w:rPr>
            </w:pPr>
            <w:r>
              <w:rPr>
                <w:rFonts w:ascii="Times New Roman;serif" w:hAnsi="Times New Roman;serif"/>
                <w:b w:val="false"/>
                <w:color w:val="000000"/>
                <w:sz w:val="24"/>
              </w:rPr>
              <w:t>$26.00</w:t>
            </w:r>
          </w:p>
        </w:tc>
        <w:tc>
          <w:tcPr>
            <w:tcW w:w="2515" w:type="dxa"/>
            <w:gridSpan w:val="3"/>
            <w:tcBorders>
              <w:top w:val="single" w:sz="8" w:space="0" w:color="000000"/>
              <w:left w:val="single" w:sz="8" w:space="0" w:color="000000"/>
              <w:right w:val="single" w:sz="8" w:space="0" w:color="000000"/>
            </w:tcBorders>
            <w:tcMar>
              <w:bottom w:w="0" w:type="dxa"/>
            </w:tcMar>
            <w:vAlign w:val="center"/>
          </w:tcPr>
          <w:p>
            <w:pPr>
              <w:pStyle w:val="TableContents"/>
              <w:bidi w:val="0"/>
              <w:spacing w:before="0" w:after="283"/>
              <w:ind w:left="0" w:right="0" w:firstLine="400"/>
              <w:jc w:val="left"/>
              <w:rPr>
                <w:sz w:val="4"/>
                <w:szCs w:val="4"/>
              </w:rPr>
            </w:pPr>
            <w:r>
              <w:rPr>
                <w:sz w:val="4"/>
                <w:szCs w:val="4"/>
              </w:rPr>
            </w:r>
          </w:p>
        </w:tc>
      </w:tr>
      <w:tr>
        <w:trPr/>
        <w:tc>
          <w:tcPr>
            <w:tcW w:w="309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00"/>
              <w:ind w:left="0" w:right="0" w:firstLine="400"/>
              <w:jc w:val="center"/>
              <w:rPr>
                <w:rFonts w:ascii="Times New Roman;serif" w:hAnsi="Times New Roman;serif"/>
                <w:b w:val="false"/>
                <w:color w:val="000000"/>
                <w:sz w:val="24"/>
              </w:rPr>
            </w:pPr>
            <w:r>
              <w:rPr>
                <w:rFonts w:ascii="Times New Roman;serif" w:hAnsi="Times New Roman;serif"/>
                <w:b w:val="false"/>
                <w:color w:val="000000"/>
                <w:sz w:val="24"/>
              </w:rPr>
              <w:t>2018</w:t>
            </w:r>
          </w:p>
        </w:tc>
        <w:tc>
          <w:tcPr>
            <w:tcW w:w="194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00"/>
              <w:ind w:left="0" w:right="0" w:firstLine="400"/>
              <w:jc w:val="center"/>
              <w:rPr>
                <w:rFonts w:ascii="Times New Roman;serif" w:hAnsi="Times New Roman;serif"/>
                <w:b w:val="false"/>
                <w:color w:val="000000"/>
                <w:sz w:val="24"/>
              </w:rPr>
            </w:pPr>
            <w:r>
              <w:rPr>
                <w:rFonts w:ascii="Times New Roman;serif" w:hAnsi="Times New Roman;serif"/>
                <w:b w:val="false"/>
                <w:color w:val="000000"/>
                <w:sz w:val="24"/>
              </w:rPr>
              <w:t>$42.20</w:t>
            </w:r>
          </w:p>
        </w:tc>
        <w:tc>
          <w:tcPr>
            <w:tcW w:w="2515" w:type="dxa"/>
            <w:gridSpan w:val="3"/>
            <w:tcBorders>
              <w:top w:val="single" w:sz="8" w:space="0" w:color="000000"/>
              <w:left w:val="single" w:sz="8" w:space="0" w:color="000000"/>
              <w:right w:val="single" w:sz="8" w:space="0" w:color="000000"/>
            </w:tcBorders>
            <w:tcMar>
              <w:bottom w:w="0" w:type="dxa"/>
            </w:tcMar>
            <w:vAlign w:val="center"/>
          </w:tcPr>
          <w:p>
            <w:pPr>
              <w:pStyle w:val="TableContents"/>
              <w:bidi w:val="0"/>
              <w:spacing w:before="0" w:after="283"/>
              <w:ind w:left="0" w:right="0" w:firstLine="400"/>
              <w:jc w:val="left"/>
              <w:rPr>
                <w:sz w:val="4"/>
                <w:szCs w:val="4"/>
              </w:rPr>
            </w:pPr>
            <w:r>
              <w:rPr>
                <w:sz w:val="4"/>
                <w:szCs w:val="4"/>
              </w:rPr>
            </w:r>
          </w:p>
        </w:tc>
      </w:tr>
      <w:tr>
        <w:trPr/>
        <w:tc>
          <w:tcPr>
            <w:tcW w:w="309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00"/>
              <w:ind w:left="0" w:right="0" w:firstLine="400"/>
              <w:jc w:val="center"/>
              <w:rPr>
                <w:rFonts w:ascii="Times New Roman;serif" w:hAnsi="Times New Roman;serif"/>
                <w:b w:val="false"/>
                <w:color w:val="000000"/>
                <w:sz w:val="24"/>
              </w:rPr>
            </w:pPr>
            <w:r>
              <w:rPr>
                <w:rFonts w:ascii="Times New Roman;serif" w:hAnsi="Times New Roman;serif"/>
                <w:b w:val="false"/>
                <w:color w:val="000000"/>
                <w:sz w:val="24"/>
              </w:rPr>
              <w:t>2020</w:t>
            </w:r>
          </w:p>
        </w:tc>
        <w:tc>
          <w:tcPr>
            <w:tcW w:w="194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00"/>
              <w:ind w:left="0" w:right="0" w:firstLine="400"/>
              <w:jc w:val="center"/>
              <w:rPr>
                <w:rFonts w:ascii="Times New Roman;serif" w:hAnsi="Times New Roman;serif"/>
                <w:b w:val="false"/>
                <w:color w:val="000000"/>
                <w:sz w:val="24"/>
              </w:rPr>
            </w:pPr>
            <w:r>
              <w:rPr>
                <w:rFonts w:ascii="Times New Roman;serif" w:hAnsi="Times New Roman;serif"/>
                <w:b w:val="false"/>
                <w:color w:val="000000"/>
                <w:sz w:val="24"/>
              </w:rPr>
              <w:t>$34.00</w:t>
            </w:r>
          </w:p>
        </w:tc>
        <w:tc>
          <w:tcPr>
            <w:tcW w:w="2515" w:type="dxa"/>
            <w:gridSpan w:val="3"/>
            <w:tcBorders>
              <w:top w:val="single" w:sz="8" w:space="0" w:color="000000"/>
              <w:left w:val="single" w:sz="8" w:space="0" w:color="000000"/>
              <w:right w:val="single" w:sz="8" w:space="0" w:color="000000"/>
            </w:tcBorders>
            <w:tcMar>
              <w:bottom w:w="0" w:type="dxa"/>
            </w:tcMar>
            <w:vAlign w:val="center"/>
          </w:tcPr>
          <w:p>
            <w:pPr>
              <w:pStyle w:val="TableContents"/>
              <w:bidi w:val="0"/>
              <w:spacing w:before="0" w:after="283"/>
              <w:ind w:left="0" w:right="0" w:firstLine="400"/>
              <w:jc w:val="left"/>
              <w:rPr>
                <w:sz w:val="4"/>
                <w:szCs w:val="4"/>
              </w:rPr>
            </w:pPr>
            <w:r>
              <w:rPr>
                <w:sz w:val="4"/>
                <w:szCs w:val="4"/>
              </w:rPr>
            </w:r>
          </w:p>
        </w:tc>
      </w:tr>
      <w:tr>
        <w:trPr/>
        <w:tc>
          <w:tcPr>
            <w:tcW w:w="3099"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00"/>
              <w:ind w:left="0" w:right="0" w:firstLine="400"/>
              <w:jc w:val="center"/>
              <w:rPr>
                <w:rFonts w:ascii="Times New Roman;serif" w:hAnsi="Times New Roman;serif"/>
                <w:b w:val="false"/>
                <w:color w:val="000000"/>
                <w:sz w:val="24"/>
              </w:rPr>
            </w:pPr>
            <w:r>
              <w:rPr>
                <w:rFonts w:ascii="Times New Roman;serif" w:hAnsi="Times New Roman;serif"/>
                <w:b w:val="false"/>
                <w:color w:val="000000"/>
                <w:sz w:val="24"/>
              </w:rPr>
              <w:t>2022</w:t>
            </w:r>
          </w:p>
        </w:tc>
        <w:tc>
          <w:tcPr>
            <w:tcW w:w="1944"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00"/>
              <w:ind w:left="0" w:right="0" w:firstLine="400"/>
              <w:jc w:val="center"/>
              <w:rPr>
                <w:rFonts w:ascii="Times New Roman;serif" w:hAnsi="Times New Roman;serif"/>
                <w:b w:val="false"/>
                <w:color w:val="000000"/>
                <w:sz w:val="24"/>
              </w:rPr>
            </w:pPr>
            <w:r>
              <w:rPr>
                <w:rFonts w:ascii="Times New Roman;serif" w:hAnsi="Times New Roman;serif"/>
                <w:b w:val="false"/>
                <w:color w:val="000000"/>
                <w:sz w:val="24"/>
              </w:rPr>
              <w:t>$47.50</w:t>
            </w:r>
          </w:p>
        </w:tc>
        <w:tc>
          <w:tcPr>
            <w:tcW w:w="2515" w:type="dxa"/>
            <w:gridSpan w:val="3"/>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00"/>
        <w:jc w:val="both"/>
        <w:rPr/>
      </w:pPr>
      <w:r>
        <w:rPr/>
      </w:r>
    </w:p>
    <w:p>
      <w:pPr>
        <w:pStyle w:val="TextBody"/>
        <w:bidi w:val="0"/>
        <w:spacing w:lineRule="auto" w:line="288" w:before="0" w:after="200"/>
        <w:jc w:val="both"/>
        <w:rPr>
          <w:rFonts w:ascii="Times New Roman;serif" w:hAnsi="Times New Roman;serif"/>
          <w:b/>
          <w:color w:val="000000"/>
          <w:sz w:val="24"/>
        </w:rPr>
      </w:pPr>
      <w:r>
        <w:rPr>
          <w:rFonts w:ascii="Times New Roman;serif" w:hAnsi="Times New Roman;serif"/>
          <w:b/>
          <w:color w:val="000000"/>
          <w:sz w:val="24"/>
        </w:rPr>
        <w:t xml:space="preserve">*Please note that your actual Cancellation Payment, as described in the attached letter, will be based solely on the Options you hold as of immediately prior to the Effective Time.  </w:t>
      </w:r>
    </w:p>
    <w:p>
      <w:pPr>
        <w:pStyle w:val="TextBody"/>
        <w:bidi w:val="0"/>
        <w:jc w:val="both"/>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27">
                <wp:simplePos x="0" y="0"/>
                <wp:positionH relativeFrom="character">
                  <wp:align>left</wp:align>
                </wp:positionH>
                <wp:positionV relativeFrom="line">
                  <wp:posOffset>635</wp:posOffset>
                </wp:positionV>
                <wp:extent cx="6480175" cy="629920"/>
                <wp:effectExtent l="0" t="0" r="0" b="0"/>
                <wp:wrapNone/>
                <wp:docPr id="113" name="Frame113"/>
                <a:graphic xmlns:a="http://schemas.openxmlformats.org/drawingml/2006/main">
                  <a:graphicData uri="http://schemas.microsoft.com/office/word/2010/wordprocessingShape">
                    <wps:wsp>
                      <wps:cNvSpPr txBox="1"/>
                      <wps:spPr>
                        <a:xfrm>
                          <a:off x="0" y="0"/>
                          <a:ext cx="6480175" cy="629920"/>
                        </a:xfrm>
                        <a:prstGeom prst="rect"/>
                        <a:solidFill>
                          <a:srgbClr val="FFFFFF"/>
                        </a:solidFill>
                      </wps:spPr>
                      <wps:txbx>
                        <w:txbxContent>
                          <w:tbl>
                            <w:tblPr>
                              <w:tblW w:w="2393" w:type="dxa"/>
                              <w:jc w:val="left"/>
                              <w:tblInd w:w="0" w:type="dxa"/>
                              <w:tblLayout w:type="fixed"/>
                              <w:tblCellMar>
                                <w:top w:w="28" w:type="dxa"/>
                                <w:left w:w="28" w:type="dxa"/>
                                <w:bottom w:w="28" w:type="dxa"/>
                                <w:right w:w="28" w:type="dxa"/>
                              </w:tblCellMar>
                            </w:tblPr>
                            <w:tblGrid>
                              <w:gridCol w:w="124"/>
                              <w:gridCol w:w="109"/>
                              <w:gridCol w:w="109"/>
                              <w:gridCol w:w="559"/>
                              <w:gridCol w:w="559"/>
                              <w:gridCol w:w="561"/>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59" w:type="dxa"/>
                                  <w:tcBorders/>
                                  <w:vAlign w:val="center"/>
                                </w:tcPr>
                                <w:p>
                                  <w:pPr>
                                    <w:pStyle w:val="TableContents"/>
                                    <w:bidi w:val="0"/>
                                    <w:spacing w:before="0" w:after="283"/>
                                    <w:jc w:val="left"/>
                                    <w:rPr>
                                      <w:sz w:val="4"/>
                                      <w:szCs w:val="4"/>
                                    </w:rPr>
                                  </w:pPr>
                                  <w:r>
                                    <w:rPr>
                                      <w:sz w:val="4"/>
                                      <w:szCs w:val="4"/>
                                    </w:rPr>
                                  </w:r>
                                </w:p>
                              </w:tc>
                              <w:tc>
                                <w:tcPr>
                                  <w:tcW w:w="559" w:type="dxa"/>
                                  <w:tcBorders/>
                                  <w:vAlign w:val="center"/>
                                </w:tcPr>
                                <w:p>
                                  <w:pPr>
                                    <w:pStyle w:val="TableContents"/>
                                    <w:bidi w:val="0"/>
                                    <w:spacing w:before="0" w:after="283"/>
                                    <w:jc w:val="left"/>
                                    <w:rPr>
                                      <w:sz w:val="4"/>
                                      <w:szCs w:val="4"/>
                                    </w:rPr>
                                  </w:pPr>
                                  <w:r>
                                    <w:rPr>
                                      <w:sz w:val="4"/>
                                      <w:szCs w:val="4"/>
                                    </w:rPr>
                                  </w:r>
                                </w:p>
                              </w:tc>
                              <w:tc>
                                <w:tcPr>
                                  <w:tcW w:w="5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9" w:type="dxa"/>
                                  <w:gridSpan w:val="3"/>
                                  <w:tcBorders/>
                                  <w:tcMar>
                                    <w:top w:w="0" w:type="dxa"/>
                                    <w:left w:w="0" w:type="dxa"/>
                                    <w:bottom w:w="0" w:type="dxa"/>
                                    <w:right w:w="0" w:type="dxa"/>
                                  </w:tcMar>
                                  <w:vAlign w:val="center"/>
                                </w:tcPr>
                                <w:p>
                                  <w:pPr>
                                    <w:pStyle w:val="TableContents"/>
                                    <w:bidi w:val="0"/>
                                    <w:spacing w:lineRule="auto" w:line="288" w:before="0" w:after="0"/>
                                    <w:jc w:val="center"/>
                                    <w:rPr/>
                                  </w:pPr>
                                  <w:r>
                                    <w:rPr>
                                      <w:rFonts w:ascii="Times New Roman;serif" w:hAnsi="Times New Roman;serif"/>
                                      <w:b w:val="false"/>
                                      <w:color w:val="000000"/>
                                      <w:sz w:val="20"/>
                                    </w:rPr>
                                    <w:t>Exhibit D</w:t>
                                  </w:r>
                                  <w:r>
                                    <w:rPr>
                                      <w:color w:val="000000"/>
                                    </w:rPr>
                                    <w:t xml:space="preserve"> – </w:t>
                                  </w:r>
                                  <w:r>
                                    <w:rPr>
                                      <w:rFonts w:ascii="Times New Roman;serif" w:hAnsi="Times New Roman;serif"/>
                                      <w:b w:val="false"/>
                                      <w:color w:val="000000"/>
                                      <w:sz w:val="20"/>
                                    </w:rPr>
                                    <w:t>Page 5</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6pt;mso-wrap-distance-left:0pt;mso-wrap-distance-right:0pt;mso-wrap-distance-top:0pt;mso-wrap-distance-bottom:0pt;margin-top:0pt;mso-position-vertical:top;mso-position-vertical-relative:text;margin-left:0pt;mso-position-horizontal:left;mso-position-horizontal-relative:text">
                <v:textbox>
                  <w:txbxContent>
                    <w:tbl>
                      <w:tblPr>
                        <w:tblW w:w="2393" w:type="dxa"/>
                        <w:jc w:val="left"/>
                        <w:tblInd w:w="0" w:type="dxa"/>
                        <w:tblLayout w:type="fixed"/>
                        <w:tblCellMar>
                          <w:top w:w="28" w:type="dxa"/>
                          <w:left w:w="28" w:type="dxa"/>
                          <w:bottom w:w="28" w:type="dxa"/>
                          <w:right w:w="28" w:type="dxa"/>
                        </w:tblCellMar>
                      </w:tblPr>
                      <w:tblGrid>
                        <w:gridCol w:w="124"/>
                        <w:gridCol w:w="109"/>
                        <w:gridCol w:w="109"/>
                        <w:gridCol w:w="559"/>
                        <w:gridCol w:w="559"/>
                        <w:gridCol w:w="561"/>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59" w:type="dxa"/>
                            <w:tcBorders/>
                            <w:vAlign w:val="center"/>
                          </w:tcPr>
                          <w:p>
                            <w:pPr>
                              <w:pStyle w:val="TableContents"/>
                              <w:bidi w:val="0"/>
                              <w:spacing w:before="0" w:after="283"/>
                              <w:jc w:val="left"/>
                              <w:rPr>
                                <w:sz w:val="4"/>
                                <w:szCs w:val="4"/>
                              </w:rPr>
                            </w:pPr>
                            <w:r>
                              <w:rPr>
                                <w:sz w:val="4"/>
                                <w:szCs w:val="4"/>
                              </w:rPr>
                            </w:r>
                          </w:p>
                        </w:tc>
                        <w:tc>
                          <w:tcPr>
                            <w:tcW w:w="559" w:type="dxa"/>
                            <w:tcBorders/>
                            <w:vAlign w:val="center"/>
                          </w:tcPr>
                          <w:p>
                            <w:pPr>
                              <w:pStyle w:val="TableContents"/>
                              <w:bidi w:val="0"/>
                              <w:spacing w:before="0" w:after="283"/>
                              <w:jc w:val="left"/>
                              <w:rPr>
                                <w:sz w:val="4"/>
                                <w:szCs w:val="4"/>
                              </w:rPr>
                            </w:pPr>
                            <w:r>
                              <w:rPr>
                                <w:sz w:val="4"/>
                                <w:szCs w:val="4"/>
                              </w:rPr>
                            </w:r>
                          </w:p>
                        </w:tc>
                        <w:tc>
                          <w:tcPr>
                            <w:tcW w:w="5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9" w:type="dxa"/>
                            <w:gridSpan w:val="3"/>
                            <w:tcBorders/>
                            <w:tcMar>
                              <w:top w:w="0" w:type="dxa"/>
                              <w:left w:w="0" w:type="dxa"/>
                              <w:bottom w:w="0" w:type="dxa"/>
                              <w:right w:w="0" w:type="dxa"/>
                            </w:tcMar>
                            <w:vAlign w:val="center"/>
                          </w:tcPr>
                          <w:p>
                            <w:pPr>
                              <w:pStyle w:val="TableContents"/>
                              <w:bidi w:val="0"/>
                              <w:spacing w:lineRule="auto" w:line="288" w:before="0" w:after="0"/>
                              <w:jc w:val="center"/>
                              <w:rPr/>
                            </w:pPr>
                            <w:r>
                              <w:rPr>
                                <w:rFonts w:ascii="Times New Roman;serif" w:hAnsi="Times New Roman;serif"/>
                                <w:b w:val="false"/>
                                <w:color w:val="000000"/>
                                <w:sz w:val="20"/>
                              </w:rPr>
                              <w:t>Exhibit D</w:t>
                            </w:r>
                            <w:r>
                              <w:rPr>
                                <w:color w:val="000000"/>
                              </w:rPr>
                              <w:t xml:space="preserve"> – </w:t>
                            </w:r>
                            <w:r>
                              <w:rPr>
                                <w:rFonts w:ascii="Times New Roman;serif" w:hAnsi="Times New Roman;serif"/>
                                <w:b w:val="false"/>
                                <w:color w:val="000000"/>
                                <w:sz w:val="20"/>
                              </w:rPr>
                              <w:t>Page 5</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jc w:val="right"/>
        <w:rPr>
          <w:rFonts w:ascii="Arial;sans-serif" w:hAnsi="Arial;sans-serif"/>
          <w:b/>
          <w:color w:val="000000"/>
          <w:sz w:val="20"/>
        </w:rPr>
      </w:pPr>
      <w:r>
        <w:rPr>
          <w:rFonts w:ascii="Arial;sans-serif" w:hAnsi="Arial;sans-serif"/>
          <w:b/>
          <w:color w:val="000000"/>
          <w:sz w:val="20"/>
        </w:rPr>
        <w:t>EXHIBIT 99.1</w:t>
      </w:r>
    </w:p>
    <w:p>
      <w:pPr>
        <w:pStyle w:val="TextBody"/>
        <w:bidi w:val="0"/>
        <w:spacing w:lineRule="auto" w:line="288" w:before="240" w:after="283"/>
        <w:jc w:val="center"/>
        <w:rPr/>
      </w:pPr>
      <w:r>
        <w:rPr/>
        <w:drawing>
          <wp:inline distT="0" distB="0" distL="0" distR="0">
            <wp:extent cx="2095500" cy="914400"/>
            <wp:effectExtent l="0" t="0" r="0" b="0"/>
            <wp:docPr id="114"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 name="Image1" descr=""/>
                    <pic:cNvPicPr>
                      <a:picLocks noChangeAspect="1" noChangeArrowheads="1"/>
                    </pic:cNvPicPr>
                  </pic:nvPicPr>
                  <pic:blipFill>
                    <a:blip r:embed="rId2"/>
                    <a:stretch>
                      <a:fillRect/>
                    </a:stretch>
                  </pic:blipFill>
                  <pic:spPr bwMode="auto">
                    <a:xfrm>
                      <a:off x="0" y="0"/>
                      <a:ext cx="2095500" cy="914400"/>
                    </a:xfrm>
                    <a:prstGeom prst="rect">
                      <a:avLst/>
                    </a:prstGeom>
                  </pic:spPr>
                </pic:pic>
              </a:graphicData>
            </a:graphic>
          </wp:inline>
        </w:drawing>
      </w:r>
      <w:r>
        <w:rPr>
          <w:color w:val="000000"/>
        </w:rPr>
        <w:t>              </w:t>
      </w:r>
      <w:r>
        <w:rPr/>
        <w:drawing>
          <wp:inline distT="0" distB="0" distL="0" distR="0">
            <wp:extent cx="2971800" cy="561975"/>
            <wp:effectExtent l="0" t="0" r="0" b="0"/>
            <wp:docPr id="115"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 name="Image2" descr=""/>
                    <pic:cNvPicPr>
                      <a:picLocks noChangeAspect="1" noChangeArrowheads="1"/>
                    </pic:cNvPicPr>
                  </pic:nvPicPr>
                  <pic:blipFill>
                    <a:blip r:embed="rId3"/>
                    <a:stretch>
                      <a:fillRect/>
                    </a:stretch>
                  </pic:blipFill>
                  <pic:spPr bwMode="auto">
                    <a:xfrm>
                      <a:off x="0" y="0"/>
                      <a:ext cx="2971800" cy="561975"/>
                    </a:xfrm>
                    <a:prstGeom prst="rect">
                      <a:avLst/>
                    </a:prstGeom>
                  </pic:spPr>
                </pic:pic>
              </a:graphicData>
            </a:graphic>
          </wp:inline>
        </w:drawing>
      </w:r>
    </w:p>
    <w:p>
      <w:pPr>
        <w:pStyle w:val="TextBody"/>
        <w:bidi w:val="0"/>
        <w:spacing w:lineRule="auto" w:line="288" w:before="240" w:after="283"/>
        <w:jc w:val="center"/>
        <w:rPr>
          <w:rFonts w:ascii="Arial;sans-serif" w:hAnsi="Arial;sans-serif"/>
          <w:b/>
          <w:color w:val="000000"/>
          <w:sz w:val="20"/>
        </w:rPr>
      </w:pPr>
      <w:r>
        <w:rPr>
          <w:rFonts w:ascii="Arial;sans-serif" w:hAnsi="Arial;sans-serif"/>
          <w:b/>
          <w:color w:val="000000"/>
          <w:sz w:val="20"/>
        </w:rPr>
        <w:t>HBT FINANCIAL, INC. AND TRI-COUNTY FINANCIAL GROUP, INC.</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JOINTLY ANNOUNCE STRATEGIC TRANSACTION</w:t>
      </w:r>
    </w:p>
    <w:p>
      <w:pPr>
        <w:pStyle w:val="TextBody"/>
        <w:bidi w:val="0"/>
        <w:spacing w:lineRule="auto" w:line="288" w:before="240" w:after="283"/>
        <w:jc w:val="left"/>
        <w:rPr/>
      </w:pPr>
      <w:r>
        <w:rPr>
          <w:rFonts w:ascii="Arial;sans-serif" w:hAnsi="Arial;sans-serif"/>
          <w:b/>
          <w:color w:val="000000"/>
          <w:sz w:val="20"/>
        </w:rPr>
        <w:t>Bloomington, IL and Mendota, IL, August 10, 2026</w:t>
      </w:r>
      <w:r>
        <w:rPr>
          <w:color w:val="000000"/>
        </w:rPr>
        <w:t xml:space="preserve"> – </w:t>
      </w:r>
      <w:r>
        <w:rPr>
          <w:rFonts w:ascii="Arial;sans-serif" w:hAnsi="Arial;sans-serif"/>
          <w:b w:val="false"/>
          <w:color w:val="000000"/>
          <w:sz w:val="20"/>
        </w:rPr>
        <w:t>HBT Financial, Inc. (NASDAQ: HBT) (the “Company” or “HBT Financial” or “HBT”), the holding company for Heartland Bank and Trust Company (“Heartland Bank”), and Tri-County Financial Group, Inc. (OTC: TYFG) (“Tri-County”), the holding company for First State Bank in Mendota, Illinois (“First State Bank”), today jointly announced the signing of a definitive agreement pursuant to which Tri-County will merge with and into HBT Financial in a combined common stock/cash transaction valued at approximately $204.6 million, based on HBT Financial’s closing stock price of $36.35 as of August 7, 2026. The combined company will have approximately $8.3 billion in total assets, $6.0 billion in total loans, and approximately $7.1 billion in total deposits, with branch locations across Illinois, eastern Iowa, and suburban St. Louis.</w:t>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First State Bank is a community bank with 19 banking locations throughout central and northern Illinois. Offering commercial and personal banking services, as well as treasury and wealth management services and certain insurance offerings, First State Bank had total assets of $1.6 billion, total loans of $1.3 billion, and total deposits of $1.3 billion as of June 30, 2026.</w:t>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Our two organizations share a relationship-based approach to banking and a deep commitment to the communities that we serve which makes this combination a clear cultural fit. It strengthens our footprint in central Illinois and the Chicago MSA and, through greater scale, expands product opportunities for First State Bank customers. This transaction will represent the twelfth merger that HBT Financial has been a part of since 2007, and we feel that the team’s extensive integration experience will make this a smooth transition.</w:t>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 xml:space="preserve">The transaction has been unanimously approved by each company’s board of directors, and shareholders collectively holding approximately 28% of the outstanding shares of Tri-County common stock have entered into voting agreements pursuant to which they have agreed, among other things, to vote their shares of Tri-County common stock in favor of the transaction. The merger is expected to close in the first quarter of 2027, subject to approval by Tri-County’s shareholders, required regulatory approvals, and other customary closing conditions. </w:t>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Fred L. Drake, Executive Chairman of HBT Financial, said, “First State Bank is a fine addition to Heartland Bank. I have followed their bank for many years, and as we serve several of the same markets, I know their communities are very similar to ours. We share a heritage as longstanding, solid community banks. We look forward to getting to know their staff and working with their customers.”</w:t>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J. Lance Carter, President and CEO of HBT Financial and Heartland Bank, added, “I look forward to working with Kirk Ross and his team at First State Bank to continue to deliver high-quality service to their customers. Our banks share strong roots in the communities that we have served for generations in central and north central Illinois. HBT’s disciplined approach to M&amp;A has allowed us to maintain strong financial performance while expanding our asset base and the communities that we serve. We are confident our merger with First State Bank will continue that success.”</w:t>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Thomas K. Prescott, Chairman of Tri-County, said, “I believe this merger marks an exciting new chapter for our organization. It is also rooted in the same principles that have guided us for decades: serving customers well, supporting our communities, and creating long-term value for our shareholders. We are delighted to partner with an institution that shares those beliefs and are confident that the future holds tremendous promise for everyone connected to our bank.”</w:t>
      </w:r>
    </w:p>
    <w:p>
      <w:pPr>
        <w:pStyle w:val="TextBody"/>
        <w:bidi w:val="0"/>
        <w:spacing w:lineRule="auto" w:line="288" w:before="0" w:after="0"/>
        <w:jc w:val="left"/>
        <w:rPr>
          <w:rFonts w:ascii="Arial;sans-serif" w:hAnsi="Arial;sans-serif"/>
          <w:b w:val="false"/>
          <w:i/>
          <w:color w:val="000000"/>
          <w:sz w:val="16"/>
        </w:rPr>
      </w:pPr>
      <w:r>
        <w:rPr>
          <w:rFonts w:ascii="Arial;sans-serif" w:hAnsi="Arial;sans-serif"/>
          <w:b w:val="false"/>
          <w:i/>
          <w:color w:val="000000"/>
          <w:sz w:val="16"/>
        </w:rPr>
        <w:t>HBT Financial, Inc.</w:t>
      </w:r>
      <w:r>
        <mc:AlternateContent>
          <mc:Choice Requires="wps">
            <w:drawing>
              <wp:anchor behindDoc="0" distT="0" distB="0" distL="0" distR="0" simplePos="0" locked="0" layoutInCell="1" allowOverlap="1" relativeHeight="128">
                <wp:simplePos x="0" y="0"/>
                <wp:positionH relativeFrom="character">
                  <wp:align>left</wp:align>
                </wp:positionH>
                <wp:positionV relativeFrom="line">
                  <wp:posOffset>635</wp:posOffset>
                </wp:positionV>
                <wp:extent cx="6480175" cy="175260"/>
                <wp:effectExtent l="0" t="0" r="0" b="0"/>
                <wp:wrapNone/>
                <wp:docPr id="116" name="Frame11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rFonts w:ascii="Arial;sans-serif" w:hAnsi="Arial;sans-serif"/>
          <w:b w:val="false"/>
          <w:i/>
          <w:color w:val="000000"/>
          <w:sz w:val="16"/>
        </w:rPr>
      </w:pPr>
      <w:r>
        <w:rPr>
          <w:rFonts w:ascii="Arial;sans-serif" w:hAnsi="Arial;sans-serif"/>
          <w:b w:val="false"/>
          <w:i/>
          <w:color w:val="000000"/>
          <w:sz w:val="16"/>
        </w:rPr>
        <w:t>Page 2</w:t>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Kirk L. Ross, President and CEO of Tri-County, added, “We are looking forward to the opportunities this partnership will create. Together, we will be stronger, more innovative, and better positioned to meet the evolving needs of those we serve, while remaining committed to the relationships and personal service that define who we are.”</w:t>
      </w:r>
    </w:p>
    <w:p>
      <w:pPr>
        <w:pStyle w:val="TextBody"/>
        <w:bidi w:val="0"/>
        <w:spacing w:lineRule="auto" w:line="288" w:before="240" w:after="283"/>
        <w:jc w:val="left"/>
        <w:rPr>
          <w:rFonts w:ascii="Arial;sans-serif" w:hAnsi="Arial;sans-serif"/>
          <w:b/>
          <w:color w:val="000000"/>
          <w:sz w:val="20"/>
        </w:rPr>
      </w:pPr>
      <w:r>
        <w:rPr>
          <w:rFonts w:ascii="Arial;sans-serif" w:hAnsi="Arial;sans-serif"/>
          <w:b/>
          <w:color w:val="000000"/>
          <w:sz w:val="20"/>
        </w:rPr>
        <w:t>Transaction Information</w:t>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Under the terms of the merger agreement, Tri-County shareholders will have the right to receive either (1) 2.4589 shares of HBT Financial’s common stock for each share of Tri-County stock, (2) $71.01 per share in cash, or (3) a combination of cash and stock consideration, subject to adjustment and to the election and proration provisions in the merger agreement. Based upon HBT Financial’s closing stock price of $36.35 on August 7, 2026, the implied per share purchase price is $82.89 with an aggregate transaction value of approximately $204.6 million. Upon closing of the transaction, shareholders of Tri-County are expected to hold approximately 9% of HBT Financial’s outstanding common stock. Pursuant to the merger agreement, at the effective time of the merger, HBT Financial expects to appoint current Tri-County director Thomas K. Prescott to the Boards of Directors of HBT Financial and Heartland Bank, subject to HBT Financial’s corporate governance procedures.</w:t>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A presentation with additional information on the transaction can be found on HBT Financial’s investor relations website at ir.hbtfinancial.com.</w:t>
      </w:r>
    </w:p>
    <w:p>
      <w:pPr>
        <w:pStyle w:val="TextBody"/>
        <w:bidi w:val="0"/>
        <w:spacing w:lineRule="auto" w:line="288" w:before="240" w:after="283"/>
        <w:jc w:val="left"/>
        <w:rPr>
          <w:rFonts w:ascii="Arial;sans-serif" w:hAnsi="Arial;sans-serif"/>
          <w:b/>
          <w:color w:val="000000"/>
          <w:sz w:val="20"/>
        </w:rPr>
      </w:pPr>
      <w:r>
        <w:rPr>
          <w:rFonts w:ascii="Arial;sans-serif" w:hAnsi="Arial;sans-serif"/>
          <w:b/>
          <w:color w:val="000000"/>
          <w:sz w:val="20"/>
        </w:rPr>
        <w:t>Advisors</w:t>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Vedder Price P.C. served as legal counsel and Piper Sandler &amp; Co. served as financial advisor to HBT Financial.</w:t>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Barack Ferrazzano Kirschbaum &amp; Nagelberg LLP served as legal counsel and Performance Trust Capital Partners, LLC served as financial advisor to Tri-County.</w:t>
      </w:r>
    </w:p>
    <w:p>
      <w:pPr>
        <w:pStyle w:val="TextBody"/>
        <w:bidi w:val="0"/>
        <w:spacing w:lineRule="auto" w:line="288" w:before="240" w:after="283"/>
        <w:jc w:val="left"/>
        <w:rPr>
          <w:rFonts w:ascii="Arial;sans-serif" w:hAnsi="Arial;sans-serif"/>
          <w:b/>
          <w:color w:val="000000"/>
          <w:sz w:val="20"/>
        </w:rPr>
      </w:pPr>
      <w:r>
        <w:rPr>
          <w:rFonts w:ascii="Arial;sans-serif" w:hAnsi="Arial;sans-serif"/>
          <w:b/>
          <w:color w:val="000000"/>
          <w:sz w:val="20"/>
        </w:rPr>
        <w:t>About HBT Financial, Inc.</w:t>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HBT Financial, Inc., headquartered in Bloomington, Illinois, is the holding company for Heartland Bank and Trust Company, and has banking roots that can be traced back to 1920. HBT Financial provides a comprehensive suite of financial products and services to consumers, businesses, and municipal entities throughout Illinois, eastern Iowa, and suburban St. Louis through 83 full-service branches. As of June 30, 2026, HBT Financial had total assets of $6.7 billion, total loans of $4.8 billion, and total deposits of $5.8 billion.</w:t>
      </w:r>
    </w:p>
    <w:p>
      <w:pPr>
        <w:pStyle w:val="TextBody"/>
        <w:bidi w:val="0"/>
        <w:spacing w:lineRule="auto" w:line="288" w:before="240" w:after="283"/>
        <w:jc w:val="left"/>
        <w:rPr>
          <w:rFonts w:ascii="Arial;sans-serif" w:hAnsi="Arial;sans-serif"/>
          <w:b/>
          <w:color w:val="000000"/>
          <w:sz w:val="20"/>
        </w:rPr>
      </w:pPr>
      <w:r>
        <w:rPr>
          <w:rFonts w:ascii="Arial;sans-serif" w:hAnsi="Arial;sans-serif"/>
          <w:b/>
          <w:color w:val="000000"/>
          <w:sz w:val="20"/>
        </w:rPr>
        <w:t>About Tri-County Financial Group, Inc.</w:t>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Tri-County Financial Group, Inc., headquartered in Mendota, Illinois, is the parent holding company for First State Bank, with offices in Mendota, Batavia, Bloomington, Champaign, Geneva, LaMoille, McNabb, North Aurora, Ottawa, Peru, Princeton, Rochelle, Shabbona, St. Charles, Streator, Sycamore, Waterman and West Brooklyn. First State Bank is the parent company of First State Mortgage Services, LLC and First State Insurance. Tri-County Financial Group, Inc. shares are quoted under the symbol TYFG and traded on OTCQX. As of June 30, 2026, Tri-County had total assets of $1.6 billion, total loans of $1.3 billion, and total deposits of $1.3 billion.</w:t>
      </w:r>
    </w:p>
    <w:p>
      <w:pPr>
        <w:pStyle w:val="TextBody"/>
        <w:bidi w:val="0"/>
        <w:spacing w:lineRule="auto" w:line="288" w:before="240" w:after="283"/>
        <w:jc w:val="left"/>
        <w:rPr>
          <w:rFonts w:ascii="Arial;sans-serif" w:hAnsi="Arial;sans-serif"/>
          <w:b/>
          <w:color w:val="000000"/>
          <w:sz w:val="20"/>
        </w:rPr>
      </w:pPr>
      <w:r>
        <w:rPr>
          <w:rFonts w:ascii="Arial;sans-serif" w:hAnsi="Arial;sans-serif"/>
          <w:b/>
          <w:color w:val="000000"/>
          <w:sz w:val="20"/>
        </w:rPr>
        <w:t>Forward-Looking Statements</w:t>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Certain statements in this news release, including any statements regarding the expected timetable for completion of the proposed transaction, the results, effects and benefits of the proposed transaction, future opportunities and any other statements regarding future expectations, beliefs, plans, objectives, financial statements regarding future expectations, beliefs, plans, objectives, financial conditions, assumptions or future events or performance that are not historical facts are “forward-looking” statements based on assumptions currently believed to be valid. The words “anticipate,” “believe,” “expect,” “if,” “estimate,” “will,” “potential,” and similar expressions or other words of similar meaning, and the negatives thereof, are intended to identify forward-looking statements. Specific forward-looking statements include statements regarding the completion of the proposed transaction and the anticipated growth opportunities from the proposed transaction. The forward-</w:t>
      </w:r>
    </w:p>
    <w:p>
      <w:pPr>
        <w:pStyle w:val="TextBody"/>
        <w:bidi w:val="0"/>
        <w:spacing w:lineRule="auto" w:line="288" w:before="0" w:after="0"/>
        <w:jc w:val="left"/>
        <w:rPr>
          <w:rFonts w:ascii="Arial;sans-serif" w:hAnsi="Arial;sans-serif"/>
          <w:b w:val="false"/>
          <w:i/>
          <w:color w:val="000000"/>
          <w:sz w:val="16"/>
        </w:rPr>
      </w:pPr>
      <w:r>
        <w:rPr>
          <w:rFonts w:ascii="Arial;sans-serif" w:hAnsi="Arial;sans-serif"/>
          <w:b w:val="false"/>
          <w:i/>
          <w:color w:val="000000"/>
          <w:sz w:val="16"/>
        </w:rPr>
        <w:t>HBT Financial, Inc.</w:t>
      </w:r>
      <w:r>
        <mc:AlternateContent>
          <mc:Choice Requires="wps">
            <w:drawing>
              <wp:anchor behindDoc="0" distT="0" distB="0" distL="0" distR="0" simplePos="0" locked="0" layoutInCell="1" allowOverlap="1" relativeHeight="129">
                <wp:simplePos x="0" y="0"/>
                <wp:positionH relativeFrom="character">
                  <wp:align>left</wp:align>
                </wp:positionH>
                <wp:positionV relativeFrom="line">
                  <wp:posOffset>635</wp:posOffset>
                </wp:positionV>
                <wp:extent cx="6480175" cy="175260"/>
                <wp:effectExtent l="0" t="0" r="0" b="0"/>
                <wp:wrapNone/>
                <wp:docPr id="117" name="Frame11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rFonts w:ascii="Arial;sans-serif" w:hAnsi="Arial;sans-serif"/>
          <w:b w:val="false"/>
          <w:i/>
          <w:color w:val="000000"/>
          <w:sz w:val="16"/>
        </w:rPr>
      </w:pPr>
      <w:r>
        <w:rPr>
          <w:rFonts w:ascii="Arial;sans-serif" w:hAnsi="Arial;sans-serif"/>
          <w:b w:val="false"/>
          <w:i/>
          <w:color w:val="000000"/>
          <w:sz w:val="16"/>
        </w:rPr>
        <w:t>Page 3</w:t>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looking statements are intended to be subject to the safe harbor provided by Section 27A of the Securities Act of 1933, Section 21E of the Securities Exchange Act of 1934 and the Private Securities Litigation Reform Act of 1995.</w:t>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These forward-looking statements involve significant risks and uncertainties that could cause actual results to differ materially from those anticipated, including, but not limited to, the possibility that shareholders of Tri-County may not approve the merger agreement; the risk that a condition to closing of the proposed transaction may not be satisfied, that either party may terminate the merger agreement or that the closing of the proposed transaction might be delayed or not occur at all; potential adverse reactions or changes to business or employee relationships, including those resulting from the announcement or completion of the transaction; the diversion of management time on transaction-related issues; the ultimate timing, outcome and results of integrating the operations of Tri-County into those of HBT Financial; the effects of the merger in HBT Financial’s future financial condition, results of operations, strategy and plans; and regulatory approvals of the transaction.</w:t>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Additional factors that could cause results to differ materially from those described above can be found in HBT Financial’s Annual Report on Form 10-K for the year ended December 31, 2025, filed with the SEC on March 6, 2026, and in its subsequently filed Quarterly Reports on Form 10-Q, and in other documents HBT Financial files with the Securities and Exchange Commission (“SEC”), each of which is on file with the SEC and available from HBT Financial’s website at https://ir.hbtfinancial.com.</w:t>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All forward-looking statements speak only as of the date they are made and are based on information available at that time. Neither HBT Financial nor Tri-County assumes any obligation to update forward-looking statements to reflect circumstances or events that occur after the date the forward-looking statements were made or to reflect the occurrence of unanticipated events except as required by federal securities laws. As forward-looking statements involve significant risks and uncertainties, caution should be exercised against placing undue reliance on such statements.</w:t>
      </w:r>
    </w:p>
    <w:p>
      <w:pPr>
        <w:pStyle w:val="TextBody"/>
        <w:bidi w:val="0"/>
        <w:spacing w:lineRule="auto" w:line="288" w:before="240" w:after="283"/>
        <w:jc w:val="left"/>
        <w:rPr>
          <w:rFonts w:ascii="Arial;sans-serif" w:hAnsi="Arial;sans-serif"/>
          <w:b/>
          <w:color w:val="000000"/>
          <w:sz w:val="20"/>
        </w:rPr>
      </w:pPr>
      <w:r>
        <w:rPr>
          <w:rFonts w:ascii="Arial;sans-serif" w:hAnsi="Arial;sans-serif"/>
          <w:b/>
          <w:color w:val="000000"/>
          <w:sz w:val="20"/>
        </w:rPr>
        <w:t>Important Information and Where to Find It</w:t>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In connection with the proposed transaction, HBT Financial will file materials with the SEC, including a Registration Statement on Form S-4 of HBT Financial that will include a proxy statement of Tri-County and a prospectus of HBT Financial. After the Registration Statement is declared effective by the SEC, HBT Financial and Tri-County intend to mail a definitive proxy statement/prospectus to the shareholders of Tri-County. This news release is not a substitute for the proxy statement/prospectus or the Registration Statement or for any other document that HBT Financial may file with the SEC and send to Tri-County’s shareholders in connection with the proposed transaction. TRI-COUNTY’S SHAREHOLDERS ARE URGED TO CAREFULLY AND THOROUGHLY READ THE PROXY STATEMENT/PROSPECTUS AND THE REGISTRATION STATEMENT, AS MAY BE AMENDED OR SUPPLEMENTED FROM TIME TO TIME, AND OTHER RELEVANT DOCUMENTS FILED BY HBT FINANCIAL WITH THE SEC, WHEN THEY BECOME AVAILABLE BECAUSE THEY WILL CONTAIN IMPORTANT INFORMATION ABOUT HBT FINANCIAL, TRI-COUNTY, THE PROPOSED TRANSACTION, THE RISKS RELATED THERETO AND RELATED MATTERS.</w:t>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Investors will be able to obtain free copies of the Registration Statement and proxy statement/prospectus, as each may be amended from time to time, and other relevant documents filed by HBT Financial with the SEC (when they become available) through the website maintained by the SEC at www.sec.gov. Copies of documents filed with the SEC by HBT Financial will be available free of charge from HBT Financial’s website at https://ir.hbtfinancial.com or by contacting HBT Financial’s Investor Relations Department at HBTIR@hbtbank.com</w:t>
      </w:r>
    </w:p>
    <w:p>
      <w:pPr>
        <w:pStyle w:val="TextBody"/>
        <w:bidi w:val="0"/>
        <w:spacing w:lineRule="auto" w:line="288" w:before="240" w:after="283"/>
        <w:jc w:val="left"/>
        <w:rPr>
          <w:rFonts w:ascii="Arial;sans-serif" w:hAnsi="Arial;sans-serif"/>
          <w:b/>
          <w:color w:val="000000"/>
          <w:sz w:val="20"/>
        </w:rPr>
      </w:pPr>
      <w:r>
        <w:rPr>
          <w:rFonts w:ascii="Arial;sans-serif" w:hAnsi="Arial;sans-serif"/>
          <w:b/>
          <w:color w:val="000000"/>
          <w:sz w:val="20"/>
        </w:rPr>
        <w:t>Participants in the Proxy Solicitation</w:t>
      </w:r>
    </w:p>
    <w:p>
      <w:pPr>
        <w:pStyle w:val="TextBody"/>
        <w:bidi w:val="0"/>
        <w:spacing w:lineRule="auto" w:line="288" w:before="240" w:after="283"/>
        <w:jc w:val="left"/>
        <w:rPr/>
      </w:pPr>
      <w:r>
        <w:rPr>
          <w:rFonts w:ascii="Arial;sans-serif" w:hAnsi="Arial;sans-serif"/>
          <w:b w:val="false"/>
          <w:color w:val="000000"/>
          <w:sz w:val="20"/>
        </w:rPr>
        <w:t>HBT Financial, Tri-County and their respective directors and certain of their executive officers and other members of management and employees may be deemed, under SEC rules, to be participants in the solicitation of proxies from Tri-County’s</w:t>
      </w:r>
      <w:r>
        <w:rPr>
          <w:color w:val="000000"/>
        </w:rPr>
        <w:t xml:space="preserve"> </w:t>
      </w:r>
      <w:r>
        <w:rPr>
          <w:rFonts w:ascii="Arial;sans-serif" w:hAnsi="Arial;sans-serif"/>
          <w:b w:val="false"/>
          <w:color w:val="000000"/>
          <w:sz w:val="20"/>
        </w:rPr>
        <w:t xml:space="preserve">shareholders in connection with the proposed transaction. Information regarding the executive officers and directors of HBT Financial is included in its definitive proxy statement for its 2026 annual meeting filed with the SEC on April 8, 2026. Information regarding the executive officers and directors of Tri-County and additional information regarding the persons who may be deemed participants and their direct and indirect interests, by security holdings or otherwise, will be set forth in the Registration </w:t>
      </w:r>
    </w:p>
    <w:p>
      <w:pPr>
        <w:pStyle w:val="TextBody"/>
        <w:bidi w:val="0"/>
        <w:spacing w:lineRule="auto" w:line="288" w:before="0" w:after="0"/>
        <w:jc w:val="left"/>
        <w:rPr>
          <w:rFonts w:ascii="Arial;sans-serif" w:hAnsi="Arial;sans-serif"/>
          <w:b w:val="false"/>
          <w:i/>
          <w:color w:val="000000"/>
          <w:sz w:val="16"/>
        </w:rPr>
      </w:pPr>
      <w:r>
        <w:rPr>
          <w:rFonts w:ascii="Arial;sans-serif" w:hAnsi="Arial;sans-serif"/>
          <w:b w:val="false"/>
          <w:i/>
          <w:color w:val="000000"/>
          <w:sz w:val="16"/>
        </w:rPr>
        <w:t>HBT Financial, Inc.</w:t>
      </w:r>
      <w:r>
        <mc:AlternateContent>
          <mc:Choice Requires="wps">
            <w:drawing>
              <wp:anchor behindDoc="0" distT="0" distB="0" distL="0" distR="0" simplePos="0" locked="0" layoutInCell="1" allowOverlap="1" relativeHeight="130">
                <wp:simplePos x="0" y="0"/>
                <wp:positionH relativeFrom="character">
                  <wp:align>left</wp:align>
                </wp:positionH>
                <wp:positionV relativeFrom="line">
                  <wp:posOffset>635</wp:posOffset>
                </wp:positionV>
                <wp:extent cx="6480175" cy="175260"/>
                <wp:effectExtent l="0" t="0" r="0" b="0"/>
                <wp:wrapNone/>
                <wp:docPr id="118" name="Frame11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rFonts w:ascii="Arial;sans-serif" w:hAnsi="Arial;sans-serif"/>
          <w:b w:val="false"/>
          <w:i/>
          <w:color w:val="000000"/>
          <w:sz w:val="16"/>
        </w:rPr>
      </w:pPr>
      <w:r>
        <w:rPr>
          <w:rFonts w:ascii="Arial;sans-serif" w:hAnsi="Arial;sans-serif"/>
          <w:b w:val="false"/>
          <w:i/>
          <w:color w:val="000000"/>
          <w:sz w:val="16"/>
        </w:rPr>
        <w:t>Page 4</w:t>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Statement and proxy statement/prospectus and other materials when they are filed with the SEC in connection with the proposed transaction. Free copies of these documents may be obtained as described in the paragraphs above</w:t>
      </w:r>
    </w:p>
    <w:p>
      <w:pPr>
        <w:pStyle w:val="TextBody"/>
        <w:bidi w:val="0"/>
        <w:spacing w:lineRule="auto" w:line="288" w:before="240" w:after="283"/>
        <w:jc w:val="left"/>
        <w:rPr>
          <w:rFonts w:ascii="Arial;sans-serif" w:hAnsi="Arial;sans-serif"/>
          <w:b/>
          <w:color w:val="000000"/>
          <w:sz w:val="20"/>
        </w:rPr>
      </w:pPr>
      <w:r>
        <w:rPr>
          <w:rFonts w:ascii="Arial;sans-serif" w:hAnsi="Arial;sans-serif"/>
          <w:b/>
          <w:color w:val="000000"/>
          <w:sz w:val="20"/>
        </w:rPr>
        <w:t>No Offer or Solicitation</w:t>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Communications in this news release do not constitute an offer to sell or the solicitation of an offer to subscribe for or buy any securities or a solicitation of any vote or approval with respect to the proposed transaction or otherwise, nor shall there be any sale, issuance or transfer of securities in any jurisdiction in which such offer, solicitation or sale would be unlawful prior to registration or qualification under the securities laws of any such jurisdiction.</w:t>
      </w:r>
    </w:p>
    <w:p>
      <w:pPr>
        <w:pStyle w:val="TextBody"/>
        <w:bidi w:val="0"/>
        <w:spacing w:lineRule="auto" w:line="288" w:before="240" w:after="283"/>
        <w:jc w:val="left"/>
        <w:rPr>
          <w:rFonts w:ascii="Arial;sans-serif" w:hAnsi="Arial;sans-serif"/>
          <w:b/>
          <w:color w:val="000000"/>
          <w:sz w:val="20"/>
        </w:rPr>
      </w:pPr>
      <w:r>
        <w:rPr>
          <w:rFonts w:ascii="Arial;sans-serif" w:hAnsi="Arial;sans-serif"/>
          <w:b/>
          <w:color w:val="000000"/>
          <w:sz w:val="20"/>
        </w:rPr>
        <w:t>CONTACTS:</w:t>
      </w:r>
    </w:p>
    <w:p>
      <w:pPr>
        <w:pStyle w:val="TextBody"/>
        <w:bidi w:val="0"/>
        <w:spacing w:lineRule="auto" w:line="288" w:before="240" w:after="283"/>
        <w:jc w:val="left"/>
        <w:rPr>
          <w:rFonts w:ascii="Arial;sans-serif" w:hAnsi="Arial;sans-serif"/>
          <w:b/>
          <w:color w:val="000000"/>
          <w:sz w:val="20"/>
        </w:rPr>
      </w:pPr>
      <w:r>
        <w:rPr>
          <w:rFonts w:ascii="Arial;sans-serif" w:hAnsi="Arial;sans-serif"/>
          <w:b/>
          <w:color w:val="000000"/>
          <w:sz w:val="20"/>
        </w:rPr>
        <w:t>With respect to HBT Financial</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Peter Chapman</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HBTIR@hbtbank.com</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(309) 664-4556</w:t>
      </w:r>
    </w:p>
    <w:p>
      <w:pPr>
        <w:pStyle w:val="TextBody"/>
        <w:bidi w:val="0"/>
        <w:spacing w:lineRule="auto" w:line="288" w:before="240" w:after="283"/>
        <w:jc w:val="left"/>
        <w:rPr>
          <w:rFonts w:ascii="Arial;sans-serif" w:hAnsi="Arial;sans-serif"/>
          <w:b/>
          <w:color w:val="000000"/>
          <w:sz w:val="20"/>
        </w:rPr>
      </w:pPr>
      <w:r>
        <w:rPr>
          <w:rFonts w:ascii="Arial;sans-serif" w:hAnsi="Arial;sans-serif"/>
          <w:b/>
          <w:color w:val="000000"/>
          <w:sz w:val="20"/>
        </w:rPr>
        <w:t>With respect to Tri-County Financial Group, Inc.</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Lana Eddy, Secretary</w:t>
      </w:r>
    </w:p>
    <w:p>
      <w:pPr>
        <w:pStyle w:val="TextBody"/>
        <w:bidi w:val="0"/>
        <w:spacing w:lineRule="auto" w:line="256" w:before="0" w:after="0"/>
        <w:jc w:val="both"/>
        <w:rPr>
          <w:rFonts w:ascii="Arial;sans-serif" w:hAnsi="Arial;sans-serif"/>
          <w:b w:val="false"/>
          <w:color w:val="000000"/>
          <w:sz w:val="20"/>
        </w:rPr>
      </w:pPr>
      <w:r>
        <w:rPr>
          <w:rFonts w:ascii="Arial;sans-serif" w:hAnsi="Arial;sans-serif"/>
          <w:b w:val="false"/>
          <w:color w:val="000000"/>
          <w:sz w:val="20"/>
        </w:rPr>
        <w:t>leddy@firststatebank.biz</w:t>
      </w:r>
    </w:p>
    <w:p>
      <w:pPr>
        <w:pStyle w:val="TextBody"/>
        <w:bidi w:val="0"/>
        <w:spacing w:lineRule="auto" w:line="288"/>
        <w:jc w:val="left"/>
        <w:rPr>
          <w:rFonts w:ascii="Arial;sans-serif" w:hAnsi="Arial;sans-serif"/>
          <w:b w:val="false"/>
          <w:color w:val="000000"/>
          <w:sz w:val="20"/>
        </w:rPr>
      </w:pPr>
      <w:r>
        <w:rPr>
          <w:rFonts w:ascii="Arial;sans-serif" w:hAnsi="Arial;sans-serif"/>
          <w:b w:val="false"/>
          <w:color w:val="000000"/>
          <w:sz w:val="20"/>
        </w:rPr>
        <w:t>(815) 538-2265</w:t>
      </w:r>
    </w:p>
    <w:p>
      <w:pPr>
        <w:pStyle w:val="TextBody"/>
        <w:bidi w:val="0"/>
        <w:spacing w:before="0" w:after="0"/>
        <w:jc w:val="center"/>
        <w:rPr/>
      </w:pPr>
      <w:bookmarkStart w:id="0" w:name="hbt-20260810ex992.htm"/>
      <w:bookmarkStart w:id="1" w:name="kshbt20260810ex992"/>
      <w:bookmarkEnd w:id="0"/>
      <w:bookmarkEnd w:id="1"/>
      <w:r>
        <w:rPr/>
        <w:drawing>
          <wp:inline distT="0" distB="0" distL="0" distR="0">
            <wp:extent cx="9753600" cy="5486400"/>
            <wp:effectExtent l="0" t="0" r="0" b="0"/>
            <wp:docPr id="119"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 name="Image3" descr=""/>
                    <pic:cNvPicPr>
                      <a:picLocks noChangeAspect="1" noChangeArrowheads="1"/>
                    </pic:cNvPicPr>
                  </pic:nvPicPr>
                  <pic:blipFill>
                    <a:blip r:embed="rId4"/>
                    <a:stretch>
                      <a:fillRect/>
                    </a:stretch>
                  </pic:blipFill>
                  <pic:spPr bwMode="auto">
                    <a:xfrm>
                      <a:off x="0" y="0"/>
                      <a:ext cx="9753600" cy="5486400"/>
                    </a:xfrm>
                    <a:prstGeom prst="rect">
                      <a:avLst/>
                    </a:prstGeom>
                  </pic:spPr>
                </pic:pic>
              </a:graphicData>
            </a:graphic>
          </wp:inline>
        </w:drawing>
      </w:r>
      <w:r>
        <w:rPr/>
        <w:t xml:space="preserve"> </w:t>
      </w:r>
      <w:r>
        <mc:AlternateContent>
          <mc:Choice Requires="wps">
            <w:drawing>
              <wp:anchor behindDoc="0" distT="0" distB="0" distL="0" distR="0" simplePos="0" locked="0" layoutInCell="1" allowOverlap="1" relativeHeight="131">
                <wp:simplePos x="0" y="0"/>
                <wp:positionH relativeFrom="character">
                  <wp:align>left</wp:align>
                </wp:positionH>
                <wp:positionV relativeFrom="line">
                  <wp:posOffset>635</wp:posOffset>
                </wp:positionV>
                <wp:extent cx="6480175" cy="175260"/>
                <wp:effectExtent l="0" t="0" r="0" b="0"/>
                <wp:wrapNone/>
                <wp:docPr id="120" name="Frame11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jc w:val="center"/>
        <w:rPr>
          <w:color w:val="FFFFFF"/>
          <w:sz w:val="2"/>
        </w:rPr>
      </w:pPr>
      <w:r>
        <w:rPr>
          <w:color w:val="FFFFFF"/>
          <w:sz w:val="2"/>
        </w:rPr>
        <w:t xml:space="preserve">Investor Presentation Tri-County Financial Group, Inc. Merger August 10, 2026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121"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 name="Image4" descr=""/>
                    <pic:cNvPicPr>
                      <a:picLocks noChangeAspect="1" noChangeArrowheads="1"/>
                    </pic:cNvPicPr>
                  </pic:nvPicPr>
                  <pic:blipFill>
                    <a:blip r:embed="rId5"/>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 Special Note Concerning Forward-Looking Statements Certain statements in this presentation, including any statements regarding the expected timetable for completion of the proposed transaction, the results, effects and benefits of the proposed transaction, future opportunities and any other statements regarding future expectations, beliefs, plans, objectives, financial statements regarding future expectations, beliefs, plans, objectives, financial conditions, assumptions or future events or performance that are not historical facts are “forward-looking” statements based on assumptions currently believed to be valid. The words “anticipate,” “believe,” “expect,” “if,” “estimate,” “will,” “potential,” and similar expressions or other words of similar meaning, and the negatives thereof, are intended to identify forward-looking statements. Specific forward-looking statements include statements regarding the completion of the proposed transaction and the anticipated growth opportunities from the proposed transaction. The forward-looking statements are intended to be subject to the safe harbor provided by Section 27A of the Securities Act of 1933, Section 21E of the Securities Exchange Act of 1934 and the Private Securities Litigation Reform Act of 1995. These forward-looking statements involve significant risks and uncertainties that could cause actual results to differ materially from those anticipated, including, but not limited to, the possibility that stockholders of Tri- County Financial Group, Inc. ("TYFG") may not approve the merger agreement; the risk that a condition to closing of the proposed transaction may not be satisfied, that either party may terminate the merger agreement or that the closing of the proposed transaction might be delayed or not occur at all; potential adverse reactions or changes to business or employee relationships, including those resulting from the announcement or completion of the transaction; the diversion of management time on transaction-related issues; the ultimate timing, outcome and results of integrating the operations of TYFG into those of HBT; the effects of the merger in HBT’s future financial condition, results of operations, strategy and plans; and regulatory approvals of the transaction. Additional factors that could cause results to differ materially from those described above can be found in HBT’s Annual Report on Form 10-K for the year ended December 31, 2025 and in its subsequently filed Quarterly Reports on Form 10-Q, and in other documents HBT files with the Securities and Exchange Commission (“SEC”), each of which is on file with the SEC and available from HBT’s website at https://ir.hbtfinancial.com. All forward-looking statements speak only as of the date they are made and are based on information available at that time. Neither HBT nor TYFG assumes any obligation to update forward-looking statements to reflect circumstances or events that occur after the date the forward-looking statements were made or to reflect the occurrence of unanticipated events except as required by federal securities laws. As forward-looking statements involve significant risks and uncertainties, caution should be exercised against placing undue reliance on such statements.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122"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 name="Image5" descr=""/>
                    <pic:cNvPicPr>
                      <a:picLocks noChangeAspect="1" noChangeArrowheads="1"/>
                    </pic:cNvPicPr>
                  </pic:nvPicPr>
                  <pic:blipFill>
                    <a:blip r:embed="rId6"/>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 Important Information and Where to Find it In connection with the proposed transaction, HBT will file materials with the SEC, including a Registration Statement on Form S-4 of HBT that will include a proxy statement of TYFG and a prospectus of HBT. After the Registration Statement is declared effective by the SEC, HBT and TYFG intend to mail a definitive proxy statement/prospectus to the stockholders of TYFG. This presentation is not a substitute for the proxy statement/prospectus or the Registration Statement or for any other document that HBT may file with the SEC and send to TYFG’s stockholders in connection with the proposed transaction. TYFG’S STOCKHOLDERS ARE URGED TO CAREFULLY AND THOROUGHLY READ THE PROXY STATEMENT/PROSPECTUS AND THE REGISTRATION STATEMENT, AS MAY BE AMENDED OR SUPPLEMENTED FROM TIME TO TIME, AND OTHER RELEVANT DOCUMENTS FILED BY HBT WITH THE SEC, WHEN THEY BECOME AVAILABLE BECAUSE THEY WILL CONTAIN IMPORTANT INFORMATION ABOUT HBT, TYFG, THE PROPOSED TRANSACTION, THE RISKS RELATED THERETO AND RELATED MATTERS. Investors will be able to obtain free copies of the Registration Statement and proxy statement/prospectus, as each may be amended from time to time, and other relevant documents filed by HBT with the SEC (when they become available) through the website maintained by the SEC at www.sec.gov. Copies of documents filed with the SEC by HBT will be available free of charge from HBT’s website at https://ir.hbtfinancial.com or by contacting HBT’s Investor Relations Department at HBTIR@hbtbank.com. Participants in the Proxy Solicitation HBT, TYFG and their respective directors and certain of their executive officers and other members of management and employees may be deemed, under SEC rules, to be participants in the solicitation of proxies from TYFG’s stockholders in connection with the proposed transaction. Information regarding the executive officers and directors of HBT is included in its definitive proxy statement for its 2026 annual meeting filed with the SEC on April 8, 2026. Information regarding the executive officers and directors of TYFG and additional information regarding the persons who may be deemed participants and their direct and indirect interests, by security holdings or otherwise, will be set forth in the Registration Statement and proxy statement/prospectus and other materials when they are filed with the SEC in connection with the proposed transaction. Free copies of these documents may be obtained as described in the paragraphs above. No Offer or Solicitation Communications in this presentation do not constitute an offer to sell or the solicitation of an offer to subscribe for or buy any securities or a solicitation of any vote or approval with respect to the proposed transaction or otherwise, nor shall there be any sale, issuance or transfer of securities in any jurisdiction in which such offer, solicitation or sale would be unlawful prior to registration or qualification under the securities laws of any such jurisdiction.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123"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 name="Image6" descr=""/>
                    <pic:cNvPicPr>
                      <a:picLocks noChangeAspect="1" noChangeArrowheads="1"/>
                    </pic:cNvPicPr>
                  </pic:nvPicPr>
                  <pic:blipFill>
                    <a:blip r:embed="rId7"/>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 Transaction Highlights • Expanded operating scale with a pro forma asset base of approximately $8.3 billion • Strong cultural alignment anchored in a shared relationship-based banking model and deep community commitment • Complements recent acquisition of CNBN completed in March by combining with another community-focused partner and continuing HBT’s disciplined growth strategy • High-quality, low-cost core deposit base further enhances quality of HBT’s strong overall funding profile • First State Mortgage Services, LLC to be divested or will cease operations prior to transaction closing, consistent with HBT’s strategic objectives • TYFG Chairman Tom Prescott expected to join both the HBT Financial, Inc. Board of Directors and Heartland Bank and Trust Company Board of Directors post-closing, subject to HBT’s corporate governance procedures • TYFG President &amp; CEO Kirk Ross will join Heartland Bank and Trust Company as a senior management officer Strategically Compelling Financially Attractive • EPS accretion of 11.1% in first full-year with cost savings • TBV dilution of 2.4% at closing with an earnback of less than 1 year using the crossover method • Creates significant value for both HBT and TYFG stockholders Low Risk Transaction • Partners two highly compatible franchises with deep roots in north-central Illinois • Similar conservative credit cultures and diversified loan portfolios • Strong pro forma capital ratios • HBT completed a rigorous due diligence process with 70% of total outstanding commitments and 80% of outstanding commitments (excluding the 1-4 Family category) reviewed and is an experienced acquirer with a proven track record of successful integration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124"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 name="Image7" descr=""/>
                    <pic:cNvPicPr>
                      <a:picLocks noChangeAspect="1" noChangeArrowheads="1"/>
                    </pic:cNvPicPr>
                  </pic:nvPicPr>
                  <pic:blipFill>
                    <a:blip r:embed="rId8"/>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5 Transaction Summary Buyer ▪ HBT Financial, Inc. (NASDAQ: HBT) ▪ Bloomington, IL Seller ▪ Tri-County Financial Group, Inc. (OTC: TYFG) ▪ Mendota, IL Consideration ▪ Stockholder election (subject to proration) of either 2.4589 common shares of HBT (fixed exchange ratio) or $71.01 of cash, or a mix thereof, for each common share of Tri-County Financial Group, Inc. ▪ Approximately $59.9 million in aggregate cash consideration (fixed) with remainder in HBT common shares (totaling approximately 3.8 million HBT common shares) Transaction Value¹ ▪ $204.6 million in aggregate² Valuation Multiples¹ ▪ 131% of Tangible Book Value ▪ 11.6x LTM Earnings (excluding First State Mortgage Services, LLC) ▪ 7.4x 2027E Earnings + Fully Phased-In Cost Savings (excluding First State Mortgage Services, LLC) ▪ 4.9% Premium on core deposits³ ▪ Pay-to-Trade ratio of 63%⁴ Pro Forma Ownership ▪ ~91% HBT / ~9% TYFG Expected Closing ▪ Expected closing and core conversion in Q1 2027, subject to regulatory and TYFG stockholder approval 1) Transaction value and valuation multiples are based on HBT’s closing stock price of $36.35 on August 7, 2026 and TYFG’s June 30, 2026 company reports; Transaction multiples are inclusive of option consideration 2) Based on TYFG’s 2,388,748 common shares outstanding; 136,935 options outstanding with a weighted average strike price of $41.01 are cashed out at closing 3) Core deposits exclude time deposits over $100 thousand and brokered deposits 4) Pay-to-Trade defined as the transaction TBV multiple divided by HBT’s standalone TBV multiple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125"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 name="Image8" descr=""/>
                    <pic:cNvPicPr>
                      <a:picLocks noChangeAspect="1" noChangeArrowheads="1"/>
                    </pic:cNvPicPr>
                  </pic:nvPicPr>
                  <pic:blipFill>
                    <a:blip r:embed="rId9"/>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6 Overview of Tri-County Financial Group, Inc. • First State Bank, the bank subsidiary for TYFG, has been a locally owned bank committed to providing value-added offerings since 1940 • TYFG operates through 19 branches in central and northern Illinois • Profitable bank with MRQ ROAA and ROAE of 1.05% and 10.1%, respectively ¹ • Diverse loan-base with 20% commercial (including C&amp;I and owner- occupied CRE), 30% commercial real estate (including nonowner- occupied CRE, construction and land development, and multi- family), 32% 1-4 family, and 18% agriculture and farmland ¹ • Stable deposit base reflects strong community ties and loyalty of rural customers • Solid financial foundation with a highly efficient balance sheet and clear opportunities for continued growth TYFG (19) Branch Footprint $1.6bn Assets $1.3bn Loans $1.3bn Deposits 1.05% MRQ ROAA 3.79% MRQ NIM 0.46% NPLs / Loans Financial Highlights¹ 1) Data per June 30, 2026 company earnings release and S&amp;P Capital IQ Pro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126"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 name="Image9" descr=""/>
                    <pic:cNvPicPr>
                      <a:picLocks noChangeAspect="1" noChangeArrowheads="1"/>
                    </pic:cNvPicPr>
                  </pic:nvPicPr>
                  <pic:blipFill>
                    <a:blip r:embed="rId10"/>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7 Pro Forma Franchise Map HBT (83) TYFG (19) 5 TYFG branches are within 2 miles of an existing HBT branch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127"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 name="Image10" descr=""/>
                    <pic:cNvPicPr>
                      <a:picLocks noChangeAspect="1" noChangeArrowheads="1"/>
                    </pic:cNvPicPr>
                  </pic:nvPicPr>
                  <pic:blipFill>
                    <a:blip r:embed="rId11"/>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8 Pro Forma Loan &amp; Deposit Mix MRQ Pro Forma¹ 1) Excludes purchase accounting adjustments Note: Loan and deposit composition per June 30, 2026 bank-level regulatory filings; HBT loan yield and cost of deposits per June 30, 2026 earnings release; TYFG loan yield and cost of deposits shown bank-level per S&amp;P Capital IQ Pro as of June 30, 2026 Yield on Loans: 6.38% Yield on Loans: 6.07% Yield on Loans: 6.30% Cost of Deposits: 1.20% Cost of Deposits: 1.95% Cost of Deposits: 1.34% L o a n C o m p o s it io n D e p o s it C o m p o s it io n 1-4 12% Multi 14% O-O CRE 11% Non O-O CRE 24% C&amp;I 11% C&amp;D 9% Farm+Ag. 12% Cons.+Other 7% 1-4 32% Multi 14% O-O CRE 13% Non O-O CRE 13% C&amp;I 6% C&amp;D 3% Farm+Ag. 18% Cons.+Other 1% 1-4 16% Multi 14% O-O CRE 11% Non O-O CRE 21% C&amp;I 10% C&amp;D 8% Farm+Ag. 14% Cons.+Other 6% Nonint. Bearing 14% MMDA + Savings 48% Retail CD 26% Jumbo CD 12% Nonint. Bearing 22% Trans. 7% MMDA + Savings 47% Retail CD 17% Jumbo CD 7% Nonint. Bearing 23% Trans. 9% MMDA + Savings 47% Retail CD 15% Jumbo CD 6% $4.8B $5.8B $1.3B $1.3B $6.0B $7.1B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128"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 name="Image11" descr=""/>
                    <pic:cNvPicPr>
                      <a:picLocks noChangeAspect="1" noChangeArrowheads="1"/>
                    </pic:cNvPicPr>
                  </pic:nvPicPr>
                  <pic:blipFill>
                    <a:blip r:embed="rId12"/>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9 Financial Impact Key Assumptions ▪ Anticipated cost savings of 34% of TYFG’s noninterest expense base (excluding First State Mortgage Services, LLC) ▪ 80% phased-in during 2027, 100% thereafter ▪ $19.0 million in estimated pre-tax transaction expenses, fully realized in pro forma tangible book value estimate at closing ▪ Loan credit mark of 1.31% gross loans at closing, or $16.9 million (no CECL “double-count”) ▪ Interest rate mark on loans of 1.77% estimated gross loans at closing, or $22.8 million (accreted over the remaining life of respective loans) ▪ TYFG pre-tax loss on AFS securities of $12.1 million; assumes reinvestment at 5.15% ▪ Core deposit intangible of 2.50%, amortized over 10 years SYD ▪ Additional write-down on fixed assets $9.0 million and mark-up on mortgage servicing rights of $4.0 million EPS Impact ▪ 2027 estimated accretion of 12.0% ▪ 2028 estimated accretion of 11.1% TBV Impact ▪ 2.4% TBV dilution at closing ▪ Less than 1 year TBV earnback period using the crossover method Pro Forma Capital at Closing ▪ 9.0% tangible common equity / tangible assets ▪ 11.8% common equity tier 1 ratio ▪ 14.8% total risk-based capital ratio ▪ 9.5% tier 1 leverage ratio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129"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 name="Image12" descr=""/>
                    <pic:cNvPicPr>
                      <a:picLocks noChangeAspect="1" noChangeArrowheads="1"/>
                    </pic:cNvPicPr>
                  </pic:nvPicPr>
                  <pic:blipFill>
                    <a:blip r:embed="rId13"/>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10 2026 Track record of successfully integrating acquisitions BankPlus Morton, IL $231mm deposits 2007 2012 Bank of Illinois Normal, IL FDIC-assisted $176mm deposits Western Springs National Bank Western Springs, IL FDIC-assisted $184mm deposits 2011 Citizens First National Bank Princeton, IL FDIC-assisted $808mm deposits Farmer City State Bank Farmer City, IL $70mm deposits 20182010 Bank of Shorewood Shorewood, IL FDIC-assisted $105mm deposits Lincoln S.B. Corp (State Bank of Lincoln)1 Lincoln, IL $357mm deposits 2021 NXT Bancorporation, Inc. (NXT Bank) Central City, IA $182mm deposits 1) Although the Lincoln Acquisition is identified as an acquisition in the above table, the transaction was accounted for as a change of reporting entity due to its common control with Company. 2) Data as of June 30, 2026 company earnings release 2015 National Bancorp, Inc. (American Midwest Bank) Schaumburg, IL $447mm deposits 2023 Town and Country Financial Corporation (Town and Country Bank) Springfield, IL $720mm deposits CNB Bank Shares, Inc. (CNB Bank &amp; Trust, N.A.) Carlinville, IL $1.5bn deposits Announced Tri-County Financial Group, Inc. (First State Bank) Mendota, IL $1.3bn deposits² 2026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130"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 name="Image13" descr=""/>
                    <pic:cNvPicPr>
                      <a:picLocks noChangeAspect="1" noChangeArrowheads="1"/>
                    </pic:cNvPicPr>
                  </pic:nvPicPr>
                  <pic:blipFill>
                    <a:blip r:embed="rId14"/>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0 118 104 0 118 104 0 118 104 165 211 142 165 211 142 245 230 168 245 230 168 255 255 255 </w:t>
      </w:r>
    </w:p>
    <w:p>
      <w:pPr>
        <w:pStyle w:val="HorizontalLine"/>
        <w:pBdr>
          <w:bottom w:val="single" w:sz="12" w:space="0" w:color="808080"/>
        </w:pBdr>
        <w:bidi w:val="0"/>
        <w:jc w:val="center"/>
        <w:rPr/>
      </w:pPr>
      <w:r>
        <w:rPr/>
      </w:r>
    </w:p>
    <w:p>
      <w:pPr>
        <w:pStyle w:val="TextBody"/>
        <w:bidi w:val="0"/>
        <w:spacing w:before="0" w:after="283"/>
        <w:jc w:val="center"/>
        <w:rPr/>
      </w:pPr>
      <w:r>
        <w:rPr/>
        <w:t> </w: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Aria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image" Target="media/image8.jpeg"/><Relationship Id="rId10" Type="http://schemas.openxmlformats.org/officeDocument/2006/relationships/image" Target="media/image9.jpeg"/><Relationship Id="rId11" Type="http://schemas.openxmlformats.org/officeDocument/2006/relationships/image" Target="media/image10.jpeg"/><Relationship Id="rId12" Type="http://schemas.openxmlformats.org/officeDocument/2006/relationships/image" Target="media/image11.jpeg"/><Relationship Id="rId13" Type="http://schemas.openxmlformats.org/officeDocument/2006/relationships/image" Target="media/image12.jpeg"/><Relationship Id="rId14" Type="http://schemas.openxmlformats.org/officeDocument/2006/relationships/image" Target="media/image13.jpeg"/><Relationship Id="rId15" Type="http://schemas.openxmlformats.org/officeDocument/2006/relationships/fontTable" Target="fontTable.xml"/><Relationship Id="rId1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129</Pages>
  <Words>57864</Words>
  <Characters>310810</Characters>
  <CharactersWithSpaces>369214</CharactersWithSpaces>
  <Paragraphs>1383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hbt-20260810ex992</dc:title>
</cp:coreProperties>
</file>